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EF7" w:rsidRPr="00FB4025" w:rsidRDefault="003C4EF7" w:rsidP="003C4EF7">
      <w:pPr>
        <w:spacing w:after="0" w:line="240" w:lineRule="auto"/>
        <w:ind w:left="5812" w:right="-284"/>
        <w:jc w:val="right"/>
        <w:rPr>
          <w:rFonts w:eastAsia="Calibri" w:cs="Times New Roman"/>
          <w:sz w:val="22"/>
        </w:rPr>
      </w:pPr>
      <w:r w:rsidRPr="00FB4025">
        <w:rPr>
          <w:rFonts w:eastAsia="Calibri" w:cs="Times New Roman"/>
          <w:sz w:val="22"/>
          <w:lang w:val="ru-RU"/>
        </w:rPr>
        <w:t xml:space="preserve">До </w:t>
      </w:r>
      <w:proofErr w:type="spellStart"/>
      <w:r w:rsidRPr="00FB4025">
        <w:rPr>
          <w:rFonts w:eastAsia="Calibri" w:cs="Times New Roman"/>
          <w:sz w:val="22"/>
          <w:lang w:val="ru-RU"/>
        </w:rPr>
        <w:t>реєстр</w:t>
      </w:r>
      <w:proofErr w:type="spellEnd"/>
      <w:r w:rsidRPr="00FB4025">
        <w:rPr>
          <w:rFonts w:eastAsia="Calibri" w:cs="Times New Roman"/>
          <w:sz w:val="22"/>
          <w:lang w:val="ru-RU"/>
        </w:rPr>
        <w:t xml:space="preserve">. № </w:t>
      </w:r>
      <w:r>
        <w:rPr>
          <w:rFonts w:eastAsia="Calibri" w:cs="Times New Roman"/>
          <w:sz w:val="22"/>
          <w:lang w:val="ru-RU"/>
        </w:rPr>
        <w:t>2378</w:t>
      </w:r>
      <w:r w:rsidRPr="00FB4025">
        <w:rPr>
          <w:rFonts w:eastAsia="Calibri" w:cs="Times New Roman"/>
          <w:sz w:val="22"/>
          <w:lang w:val="ru-RU"/>
        </w:rPr>
        <w:t xml:space="preserve"> </w:t>
      </w:r>
      <w:proofErr w:type="spellStart"/>
      <w:r w:rsidRPr="00FB4025">
        <w:rPr>
          <w:rFonts w:eastAsia="Calibri" w:cs="Times New Roman"/>
          <w:sz w:val="22"/>
          <w:lang w:val="ru-RU"/>
        </w:rPr>
        <w:t>від</w:t>
      </w:r>
      <w:proofErr w:type="spellEnd"/>
      <w:r w:rsidRPr="00FB4025">
        <w:rPr>
          <w:rFonts w:eastAsia="Calibri" w:cs="Times New Roman"/>
          <w:sz w:val="22"/>
          <w:lang w:val="ru-RU"/>
        </w:rPr>
        <w:t xml:space="preserve"> </w:t>
      </w:r>
      <w:r>
        <w:rPr>
          <w:rFonts w:eastAsia="Calibri" w:cs="Times New Roman"/>
          <w:sz w:val="22"/>
          <w:lang w:val="ru-RU"/>
        </w:rPr>
        <w:t>05</w:t>
      </w:r>
      <w:r w:rsidRPr="00FB4025">
        <w:rPr>
          <w:rFonts w:eastAsia="Calibri" w:cs="Times New Roman"/>
          <w:sz w:val="22"/>
          <w:lang w:val="ru-RU"/>
        </w:rPr>
        <w:t>.</w:t>
      </w:r>
      <w:r>
        <w:rPr>
          <w:rFonts w:eastAsia="Calibri" w:cs="Times New Roman"/>
          <w:sz w:val="22"/>
          <w:lang w:val="ru-RU"/>
        </w:rPr>
        <w:t>11</w:t>
      </w:r>
      <w:r w:rsidRPr="00FB4025">
        <w:rPr>
          <w:rFonts w:eastAsia="Calibri" w:cs="Times New Roman"/>
          <w:sz w:val="22"/>
          <w:lang w:val="ru-RU"/>
        </w:rPr>
        <w:t>.201</w:t>
      </w:r>
      <w:r>
        <w:rPr>
          <w:rFonts w:eastAsia="Calibri" w:cs="Times New Roman"/>
          <w:sz w:val="22"/>
          <w:lang w:val="ru-RU"/>
        </w:rPr>
        <w:t>9</w:t>
      </w:r>
      <w:r w:rsidRPr="00FB4025">
        <w:rPr>
          <w:rFonts w:eastAsia="Calibri" w:cs="Times New Roman"/>
          <w:sz w:val="22"/>
          <w:lang w:val="ru-RU"/>
        </w:rPr>
        <w:t xml:space="preserve"> р. </w:t>
      </w:r>
    </w:p>
    <w:p w:rsidR="003C4EF7" w:rsidRPr="00FB4025" w:rsidRDefault="003C4EF7" w:rsidP="003C4EF7">
      <w:pPr>
        <w:spacing w:after="0" w:line="240" w:lineRule="auto"/>
        <w:ind w:left="4962"/>
        <w:jc w:val="center"/>
        <w:rPr>
          <w:rFonts w:eastAsia="Calibri" w:cs="Times New Roman"/>
          <w:b/>
          <w:szCs w:val="28"/>
        </w:rPr>
      </w:pPr>
    </w:p>
    <w:p w:rsidR="003C4EF7" w:rsidRPr="00FB4025" w:rsidRDefault="003C4EF7" w:rsidP="003C4EF7">
      <w:pPr>
        <w:spacing w:after="0" w:line="240" w:lineRule="auto"/>
        <w:ind w:left="4962"/>
        <w:jc w:val="center"/>
        <w:rPr>
          <w:rFonts w:eastAsia="Calibri" w:cs="Times New Roman"/>
          <w:b/>
          <w:szCs w:val="28"/>
        </w:rPr>
      </w:pPr>
    </w:p>
    <w:p w:rsidR="003C4EF7" w:rsidRPr="00FB4025" w:rsidRDefault="003C4EF7" w:rsidP="003C4EF7">
      <w:pPr>
        <w:spacing w:after="0" w:line="240" w:lineRule="auto"/>
        <w:ind w:left="4962"/>
        <w:jc w:val="center"/>
        <w:rPr>
          <w:rFonts w:eastAsia="Calibri" w:cs="Times New Roman"/>
          <w:b/>
          <w:szCs w:val="28"/>
        </w:rPr>
      </w:pPr>
    </w:p>
    <w:p w:rsidR="003C4EF7" w:rsidRPr="00FB4025" w:rsidRDefault="003C4EF7" w:rsidP="003C4EF7">
      <w:pPr>
        <w:spacing w:after="0" w:line="240" w:lineRule="auto"/>
        <w:ind w:left="4962"/>
        <w:jc w:val="center"/>
        <w:rPr>
          <w:rFonts w:eastAsia="Calibri" w:cs="Times New Roman"/>
          <w:b/>
          <w:szCs w:val="28"/>
        </w:rPr>
      </w:pPr>
    </w:p>
    <w:p w:rsidR="003C4EF7" w:rsidRPr="00FB4025" w:rsidRDefault="003C4EF7" w:rsidP="003C4EF7">
      <w:pPr>
        <w:spacing w:after="0" w:line="240" w:lineRule="auto"/>
        <w:ind w:left="4962"/>
        <w:jc w:val="center"/>
        <w:rPr>
          <w:rFonts w:eastAsia="Calibri" w:cs="Times New Roman"/>
          <w:b/>
          <w:szCs w:val="28"/>
        </w:rPr>
      </w:pPr>
    </w:p>
    <w:p w:rsidR="003C4EF7" w:rsidRPr="00FB4025" w:rsidRDefault="003C4EF7" w:rsidP="003C4EF7">
      <w:pPr>
        <w:spacing w:after="0" w:line="240" w:lineRule="auto"/>
        <w:ind w:left="4962"/>
        <w:jc w:val="center"/>
        <w:rPr>
          <w:rFonts w:eastAsia="Calibri" w:cs="Times New Roman"/>
          <w:b/>
          <w:szCs w:val="28"/>
        </w:rPr>
      </w:pPr>
    </w:p>
    <w:p w:rsidR="003C4EF7" w:rsidRPr="00FB4025" w:rsidRDefault="003C4EF7" w:rsidP="003C4EF7">
      <w:pPr>
        <w:spacing w:after="0" w:line="240" w:lineRule="auto"/>
        <w:ind w:left="4962"/>
        <w:jc w:val="right"/>
        <w:rPr>
          <w:rFonts w:eastAsia="Calibri" w:cs="Times New Roman"/>
          <w:b/>
          <w:szCs w:val="28"/>
        </w:rPr>
      </w:pPr>
    </w:p>
    <w:p w:rsidR="003C4EF7" w:rsidRPr="00FB4025" w:rsidRDefault="003C4EF7" w:rsidP="003C4EF7">
      <w:pPr>
        <w:spacing w:after="0" w:line="240" w:lineRule="auto"/>
        <w:ind w:left="4962"/>
        <w:jc w:val="right"/>
        <w:rPr>
          <w:rFonts w:eastAsia="Calibri" w:cs="Times New Roman"/>
          <w:b/>
          <w:szCs w:val="28"/>
        </w:rPr>
      </w:pPr>
    </w:p>
    <w:p w:rsidR="003C4EF7" w:rsidRPr="00FB4025" w:rsidRDefault="003C4EF7" w:rsidP="003C4EF7">
      <w:pPr>
        <w:spacing w:after="0" w:line="240" w:lineRule="auto"/>
        <w:ind w:left="4962"/>
        <w:jc w:val="right"/>
        <w:rPr>
          <w:rFonts w:eastAsia="Calibri" w:cs="Times New Roman"/>
          <w:szCs w:val="28"/>
        </w:rPr>
      </w:pPr>
      <w:r w:rsidRPr="00FB4025">
        <w:rPr>
          <w:rFonts w:eastAsia="Calibri" w:cs="Times New Roman"/>
          <w:b/>
          <w:szCs w:val="28"/>
        </w:rPr>
        <w:t>Верховна Рада України</w:t>
      </w:r>
    </w:p>
    <w:p w:rsidR="003C4EF7" w:rsidRPr="00FB4025" w:rsidRDefault="003C4EF7" w:rsidP="003C4EF7">
      <w:pPr>
        <w:spacing w:after="0" w:line="240" w:lineRule="auto"/>
        <w:ind w:firstLine="709"/>
        <w:jc w:val="both"/>
        <w:rPr>
          <w:rFonts w:eastAsia="Calibri" w:cs="Times New Roman"/>
          <w:szCs w:val="28"/>
        </w:rPr>
      </w:pPr>
    </w:p>
    <w:p w:rsidR="003C4EF7" w:rsidRDefault="003C4EF7" w:rsidP="003C4EF7">
      <w:pPr>
        <w:spacing w:after="0" w:line="240" w:lineRule="auto"/>
        <w:ind w:firstLine="709"/>
        <w:jc w:val="both"/>
        <w:rPr>
          <w:rFonts w:eastAsia="Calibri" w:cs="Times New Roman"/>
          <w:szCs w:val="28"/>
        </w:rPr>
      </w:pPr>
      <w:r w:rsidRPr="00FB4025">
        <w:rPr>
          <w:rFonts w:eastAsia="Calibri" w:cs="Times New Roman"/>
          <w:szCs w:val="28"/>
        </w:rPr>
        <w:t xml:space="preserve">Відповідно до статті 16 Закону України «Про комітети Верховної Ради України» та доручення Голови Верховної Ради України </w:t>
      </w:r>
      <w:r>
        <w:rPr>
          <w:rFonts w:eastAsia="Calibri" w:cs="Times New Roman"/>
          <w:szCs w:val="28"/>
        </w:rPr>
        <w:t>Разумкова Д.О.</w:t>
      </w:r>
      <w:r w:rsidRPr="00FB4025">
        <w:rPr>
          <w:rFonts w:eastAsia="Calibri" w:cs="Times New Roman"/>
          <w:szCs w:val="28"/>
        </w:rPr>
        <w:t xml:space="preserve"> Комітет Верховної Ради України з  питань соціальної політики та </w:t>
      </w:r>
      <w:r>
        <w:rPr>
          <w:rFonts w:eastAsia="Calibri" w:cs="Times New Roman"/>
          <w:szCs w:val="28"/>
        </w:rPr>
        <w:t>захисту прав ветеранів</w:t>
      </w:r>
      <w:r w:rsidRPr="00FB4025">
        <w:rPr>
          <w:rFonts w:eastAsia="Calibri" w:cs="Times New Roman"/>
          <w:szCs w:val="28"/>
        </w:rPr>
        <w:t xml:space="preserve"> на своєму засіданні </w:t>
      </w:r>
      <w:r>
        <w:rPr>
          <w:rFonts w:eastAsia="Calibri" w:cs="Times New Roman"/>
          <w:szCs w:val="28"/>
        </w:rPr>
        <w:t>4 грудня</w:t>
      </w:r>
      <w:r w:rsidRPr="00FB4025">
        <w:rPr>
          <w:rFonts w:eastAsia="Calibri" w:cs="Times New Roman"/>
          <w:szCs w:val="28"/>
        </w:rPr>
        <w:t xml:space="preserve"> 2019 року розглянув проект Закону України про </w:t>
      </w:r>
      <w:r w:rsidRPr="003C4EF7">
        <w:rPr>
          <w:rFonts w:eastAsia="Calibri" w:cs="Times New Roman"/>
          <w:szCs w:val="28"/>
        </w:rPr>
        <w:t>внесення змін до деяких законодавчих актів України з реалізації вимог Конституції та міжнародного права щодо питань мінімальних гарантій в оплаті праці (реєстр. № 2378 від 05.11.2019 р.)</w:t>
      </w:r>
      <w:r>
        <w:rPr>
          <w:rFonts w:eastAsia="Calibri" w:cs="Times New Roman"/>
          <w:szCs w:val="28"/>
        </w:rPr>
        <w:t>,</w:t>
      </w:r>
      <w:r w:rsidRPr="003C4EF7">
        <w:rPr>
          <w:rFonts w:eastAsia="Calibri" w:cs="Times New Roman"/>
          <w:szCs w:val="28"/>
        </w:rPr>
        <w:t xml:space="preserve"> поданий народними депутатами України Волинцем М.Я. та іншими.</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Законопроектом, зокрема, пропонується встановити, що:</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розмір мінімальної заробітної плати має бути не менше 150 відсотків встановленого законом розміру прожиткового мінімуму для працездатних осіб;</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у разі перевищення два місяці підряд фактичного рівня інфляції над плановим більше ніж на два відсотки Кабінет Міністрів України протягом 15 днів має ініціювати перед Верховною Радою України внесення змін до Державного бюджету України на відповідний рік щодо підвищення розміру мінімальної заробітної плати з урахуванням прогнозного рівня інфляції до кінця бюджетного року з метою забезпечення його адекватного зростання;</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тарифна сітка (схема посадових окладів) формується на основі тарифної ставки працівника першого розряду (зараз – робітника), яка встановлюється у розмірі, що перевищує 150 відсотків  встановленого законом розміру прожиткового мінімуму для працездатних осіб;</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мінімальний посадовий оклад (тарифна ставка) встановлюється у розмірі, що перевищує 150 відсотків  встановленого законом розміру прожиткового мінімуму для працездатних осіб;</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розмір мінімальної заробітної плати визначається з урахуванням (крім інших вже передбачених законом складових) фактичного прожиткового мінімуму для працездатних осіб, індексу споживчих цін, податків, обов’язкових зборів та внесків;</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мінімальні розміри ставок (окладів) заробітної плати визначаються генеральною та галузевими (міжгалузевими) угодами (зараз – тільки генеральною); у галузевих (міжгалузевих) угодах вони встановлюються з дотриманням підвищувальних галузевих коефіцієнтів, мінімальні значення яких затверджуються Урядом за погодженням із сторонами соціального діалогу;</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 xml:space="preserve">мінімальний розмір ставки (окладу) заробітної плати працівника першого розряду відповідної галузі має перевищувати законодавчо встановлений розмір </w:t>
      </w:r>
      <w:r w:rsidRPr="003C4EF7">
        <w:rPr>
          <w:rFonts w:eastAsia="Calibri" w:cs="Times New Roman"/>
          <w:szCs w:val="28"/>
        </w:rPr>
        <w:lastRenderedPageBreak/>
        <w:t>мінімальної заробітної плати, і до нього не включаються доплати, надбавки, заохочувальні, компенсаційні виплати тощо;</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оплата праці працівників установ і організацій, що фінансуються з бюджету, здійснюється на підставі законів та інших нормативних актів України, генеральної, галузевих, регіональних угод, колективних договорів у межах бюджетних асигнувань та інших позабюджетних доходів;</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розмір прожиткового мінімуму встановлюється відповідно до затверджених Урядом наборів продуктів харчування, непродовольчих товарів і послуг у фактичних цінах за даними державної служби статистики та з урахуванням прогнозованого рівня інфляції на плановий період. Розмір прожиткового мінімуму не може бути встановлений на рівні нижчому ніж 115 відсотків середньозваженого фактичного розміру прожиткового мінімуму першого півріччя року, що передує даті введення нового розміру прожиткового мінімуму;</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у разі перевищення протягом двох місяців підряд фактичного рівня інфляції над плановим більше ніж на два відсотки Уряд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w:t>
      </w:r>
    </w:p>
    <w:p w:rsidR="003C4EF7" w:rsidRP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шляхом внесення змін до Регламенту Верховної Ради України запровадити представлення позицій щодо розміру державної мінімальної соціальної гарантії представниками Спільного представницького органу об’єднань профспілок та Спільного представницького органу сторони роботодавців на національному рівні на пленарному засіданні Верховної Ради під час представлення проекту закону про Державний бюджет України на наступний рік.</w:t>
      </w:r>
    </w:p>
    <w:p w:rsidR="003C4EF7" w:rsidRDefault="003C4EF7" w:rsidP="003C4EF7">
      <w:pPr>
        <w:spacing w:after="0" w:line="240" w:lineRule="auto"/>
        <w:ind w:firstLine="709"/>
        <w:jc w:val="both"/>
        <w:rPr>
          <w:rFonts w:eastAsia="Calibri" w:cs="Times New Roman"/>
          <w:szCs w:val="28"/>
        </w:rPr>
      </w:pPr>
      <w:r w:rsidRPr="003C4EF7">
        <w:rPr>
          <w:rFonts w:eastAsia="Calibri" w:cs="Times New Roman"/>
          <w:szCs w:val="28"/>
        </w:rPr>
        <w:t>шляхом внесення змін до Закону України «Про індексацію грошових доходів населення» знизити поріг індексації до 102 відсотків (зараз – 103).</w:t>
      </w:r>
    </w:p>
    <w:p w:rsidR="003C4EF7" w:rsidRDefault="00367123" w:rsidP="003C4EF7">
      <w:pPr>
        <w:spacing w:after="0" w:line="240" w:lineRule="auto"/>
        <w:ind w:firstLine="709"/>
        <w:jc w:val="both"/>
        <w:rPr>
          <w:rFonts w:eastAsia="Calibri" w:cs="Times New Roman"/>
          <w:szCs w:val="28"/>
        </w:rPr>
      </w:pPr>
      <w:r w:rsidRPr="00FB4025">
        <w:rPr>
          <w:rFonts w:eastAsia="Calibri" w:cs="Times New Roman"/>
          <w:szCs w:val="28"/>
        </w:rPr>
        <w:t>На думку автор</w:t>
      </w:r>
      <w:r>
        <w:rPr>
          <w:rFonts w:eastAsia="Calibri" w:cs="Times New Roman"/>
          <w:szCs w:val="28"/>
        </w:rPr>
        <w:t>ів</w:t>
      </w:r>
      <w:r w:rsidRPr="00FB4025">
        <w:rPr>
          <w:rFonts w:eastAsia="Calibri" w:cs="Times New Roman"/>
          <w:szCs w:val="28"/>
        </w:rPr>
        <w:t xml:space="preserve"> законопроекту</w:t>
      </w:r>
      <w:r w:rsidR="00BA6106">
        <w:rPr>
          <w:rFonts w:eastAsia="Calibri" w:cs="Times New Roman"/>
          <w:szCs w:val="28"/>
        </w:rPr>
        <w:t>,</w:t>
      </w:r>
      <w:r w:rsidRPr="00FB4025">
        <w:rPr>
          <w:rFonts w:eastAsia="Calibri" w:cs="Times New Roman"/>
          <w:szCs w:val="28"/>
        </w:rPr>
        <w:t xml:space="preserve"> реалізація його положень сприятиме </w:t>
      </w:r>
      <w:r w:rsidRPr="00367123">
        <w:rPr>
          <w:rFonts w:eastAsia="Calibri" w:cs="Times New Roman"/>
          <w:szCs w:val="28"/>
        </w:rPr>
        <w:t>виведенн</w:t>
      </w:r>
      <w:r>
        <w:rPr>
          <w:rFonts w:eastAsia="Calibri" w:cs="Times New Roman"/>
          <w:szCs w:val="28"/>
        </w:rPr>
        <w:t>ю</w:t>
      </w:r>
      <w:r w:rsidRPr="00367123">
        <w:rPr>
          <w:rFonts w:eastAsia="Calibri" w:cs="Times New Roman"/>
          <w:szCs w:val="28"/>
        </w:rPr>
        <w:t xml:space="preserve"> працюючої людини із зони бідності через забезпечення купівельної спроможності низькооплачуваних категорій працівників в умовах ринкових цін на товари та житлово-комунальні послуги, а також мінімізаці</w:t>
      </w:r>
      <w:r>
        <w:rPr>
          <w:rFonts w:eastAsia="Calibri" w:cs="Times New Roman"/>
          <w:szCs w:val="28"/>
        </w:rPr>
        <w:t>ї</w:t>
      </w:r>
      <w:r w:rsidRPr="00367123">
        <w:rPr>
          <w:rFonts w:eastAsia="Calibri" w:cs="Times New Roman"/>
          <w:szCs w:val="28"/>
        </w:rPr>
        <w:t xml:space="preserve"> потреб працівників і членів їх сімей у державних субсидіях і допомогах як малозабезпечених.</w:t>
      </w:r>
    </w:p>
    <w:p w:rsidR="004531EB" w:rsidRPr="004531EB" w:rsidRDefault="00367123" w:rsidP="004531EB">
      <w:pPr>
        <w:spacing w:after="0" w:line="240" w:lineRule="auto"/>
        <w:ind w:firstLine="709"/>
        <w:jc w:val="both"/>
        <w:rPr>
          <w:rFonts w:eastAsia="Calibri" w:cs="Times New Roman"/>
          <w:szCs w:val="28"/>
        </w:rPr>
      </w:pPr>
      <w:r w:rsidRPr="00FB4025">
        <w:rPr>
          <w:rFonts w:eastAsia="Calibri" w:cs="Times New Roman"/>
          <w:szCs w:val="28"/>
        </w:rPr>
        <w:t>У той же час, Комітет</w:t>
      </w:r>
      <w:r>
        <w:rPr>
          <w:rFonts w:eastAsia="Calibri" w:cs="Times New Roman"/>
          <w:szCs w:val="28"/>
        </w:rPr>
        <w:t xml:space="preserve"> </w:t>
      </w:r>
      <w:r w:rsidR="004531EB">
        <w:rPr>
          <w:rFonts w:eastAsia="Calibri" w:cs="Times New Roman"/>
          <w:szCs w:val="28"/>
        </w:rPr>
        <w:t>вважає за необхідне звернути увагу</w:t>
      </w:r>
      <w:r w:rsidR="004531EB" w:rsidRPr="004531EB">
        <w:rPr>
          <w:rFonts w:eastAsia="Calibri" w:cs="Times New Roman"/>
          <w:szCs w:val="28"/>
        </w:rPr>
        <w:t xml:space="preserve"> </w:t>
      </w:r>
      <w:r w:rsidR="004531EB" w:rsidRPr="00FB4025">
        <w:rPr>
          <w:rFonts w:eastAsia="Calibri" w:cs="Times New Roman"/>
          <w:szCs w:val="28"/>
        </w:rPr>
        <w:t>на те, що</w:t>
      </w:r>
      <w:r w:rsidR="004531EB" w:rsidRPr="004531EB">
        <w:t xml:space="preserve"> </w:t>
      </w:r>
      <w:r w:rsidR="004531EB">
        <w:t>з</w:t>
      </w:r>
      <w:r w:rsidR="004531EB" w:rsidRPr="004531EB">
        <w:rPr>
          <w:rFonts w:eastAsia="Calibri" w:cs="Times New Roman"/>
          <w:szCs w:val="28"/>
        </w:rPr>
        <w:t>аконодавча пропозиція щодо внесення змін до Державного бюджету України задля підвищення розмірів мінімальної заробітної плати і прожиткового мінімуму не узгоджується із статтями 52 і 53 Бюджетного кодексу України стосовно підстав та умов внесення змін до Державного бюджету України.</w:t>
      </w:r>
    </w:p>
    <w:p w:rsidR="004531EB" w:rsidRPr="004531EB" w:rsidRDefault="004531EB" w:rsidP="004531EB">
      <w:pPr>
        <w:spacing w:after="0" w:line="240" w:lineRule="auto"/>
        <w:ind w:firstLine="709"/>
        <w:jc w:val="both"/>
        <w:rPr>
          <w:rFonts w:eastAsia="Calibri" w:cs="Times New Roman"/>
          <w:szCs w:val="28"/>
        </w:rPr>
      </w:pPr>
      <w:r w:rsidRPr="004531EB">
        <w:rPr>
          <w:rFonts w:eastAsia="Calibri" w:cs="Times New Roman"/>
          <w:szCs w:val="28"/>
        </w:rPr>
        <w:t xml:space="preserve">Зокрема такі зміни можливі у разі виникнення відхилення оцінки основних прогнозних макропоказників економічного і соціального розвитку України та надходжень до бюджету від прогнозу, врахованого при затвердженні Держбюджету, а також якщо відбулося перевищення показників надходжень державного бюджету більше ніж на 15%, що встановлено офіційними висновками Рахункової палати та Міністерства фінансів України, які подаються Верховній Раді України до 15 жовтня поточного року. В останньому випадку Кабінет Міністрів України протягом двох тижнів з дня оголошення зазначених офіційних </w:t>
      </w:r>
      <w:r w:rsidRPr="004531EB">
        <w:rPr>
          <w:rFonts w:eastAsia="Calibri" w:cs="Times New Roman"/>
          <w:szCs w:val="28"/>
        </w:rPr>
        <w:lastRenderedPageBreak/>
        <w:t>висновків зобов’язаний подати Верховній Раді України відповідний проект закону про внесення змін до закону про Державний бюджет України.</w:t>
      </w:r>
    </w:p>
    <w:p w:rsidR="004531EB" w:rsidRPr="004531EB" w:rsidRDefault="004531EB" w:rsidP="004531EB">
      <w:pPr>
        <w:spacing w:after="0" w:line="240" w:lineRule="auto"/>
        <w:ind w:firstLine="709"/>
        <w:jc w:val="both"/>
        <w:rPr>
          <w:rFonts w:eastAsia="Calibri" w:cs="Times New Roman"/>
          <w:szCs w:val="28"/>
        </w:rPr>
      </w:pPr>
      <w:r w:rsidRPr="004531EB">
        <w:rPr>
          <w:rFonts w:eastAsia="Calibri" w:cs="Times New Roman"/>
          <w:szCs w:val="28"/>
        </w:rPr>
        <w:t>Також запропонований авторами проекту термін набрання чинності не узгоджується з вимогами частини третьої статті 27 Бюджетного кодексу, відповідно до якої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4531EB" w:rsidRPr="004531EB" w:rsidRDefault="004531EB" w:rsidP="004531EB">
      <w:pPr>
        <w:spacing w:after="0" w:line="240" w:lineRule="auto"/>
        <w:ind w:firstLine="709"/>
        <w:jc w:val="both"/>
        <w:rPr>
          <w:rFonts w:eastAsia="Calibri" w:cs="Times New Roman"/>
          <w:szCs w:val="28"/>
        </w:rPr>
      </w:pPr>
      <w:r w:rsidRPr="004531EB">
        <w:rPr>
          <w:rFonts w:eastAsia="Calibri" w:cs="Times New Roman"/>
          <w:szCs w:val="28"/>
        </w:rPr>
        <w:t>За експертним висновком Міністерства фінансів України реалізація законопроекту матиме вплив на видаткову та дохідну частини бюджетів усіх рівнів.</w:t>
      </w:r>
      <w:r>
        <w:rPr>
          <w:rFonts w:eastAsia="Calibri" w:cs="Times New Roman"/>
          <w:szCs w:val="28"/>
        </w:rPr>
        <w:t xml:space="preserve"> </w:t>
      </w:r>
      <w:r w:rsidRPr="004531EB">
        <w:rPr>
          <w:rFonts w:eastAsia="Calibri" w:cs="Times New Roman"/>
          <w:szCs w:val="28"/>
        </w:rPr>
        <w:t>Так, збільшення в 1,5 рази розміру мінімального посадового окладу в бюджетній сфері потребуватиме додаткових видатків на оплату праці працівників бюджетної сфери в обсязі понад 175 млрд гривень. У 2020 році видатки на реалізацію законопроекту не передбачені.</w:t>
      </w:r>
    </w:p>
    <w:p w:rsidR="003C4EF7" w:rsidRDefault="004531EB" w:rsidP="004531EB">
      <w:pPr>
        <w:spacing w:after="0" w:line="240" w:lineRule="auto"/>
        <w:ind w:firstLine="709"/>
        <w:jc w:val="both"/>
        <w:rPr>
          <w:rFonts w:eastAsia="Calibri" w:cs="Times New Roman"/>
          <w:szCs w:val="28"/>
        </w:rPr>
      </w:pPr>
      <w:r w:rsidRPr="004531EB">
        <w:rPr>
          <w:rFonts w:eastAsia="Calibri" w:cs="Times New Roman"/>
          <w:szCs w:val="28"/>
        </w:rPr>
        <w:t>Проте, авторами проекту всупереч вимог статті</w:t>
      </w:r>
      <w:r>
        <w:rPr>
          <w:rFonts w:eastAsia="Calibri" w:cs="Times New Roman"/>
          <w:szCs w:val="28"/>
        </w:rPr>
        <w:t xml:space="preserve"> </w:t>
      </w:r>
      <w:r w:rsidRPr="004531EB">
        <w:rPr>
          <w:rFonts w:eastAsia="Calibri" w:cs="Times New Roman"/>
          <w:szCs w:val="28"/>
        </w:rPr>
        <w:t>91 Регламенту Верховної Ради України та статті 27 Бюджетного кодексу України не надано фінансово-економічних обґрунтувань та відповідних розрахунків.</w:t>
      </w:r>
    </w:p>
    <w:p w:rsidR="003C4EF7" w:rsidRDefault="004531EB" w:rsidP="003C4EF7">
      <w:pPr>
        <w:spacing w:after="0" w:line="240" w:lineRule="auto"/>
        <w:ind w:firstLine="709"/>
        <w:jc w:val="both"/>
        <w:rPr>
          <w:rFonts w:eastAsia="Calibri" w:cs="Times New Roman"/>
          <w:szCs w:val="28"/>
        </w:rPr>
      </w:pPr>
      <w:r w:rsidRPr="00FB4025">
        <w:rPr>
          <w:rFonts w:eastAsia="Calibri" w:cs="Times New Roman"/>
          <w:szCs w:val="28"/>
        </w:rPr>
        <w:t>Головне наукове-експертне управління Апарату Верховної Ради України</w:t>
      </w:r>
      <w:r w:rsidRPr="004531EB">
        <w:t xml:space="preserve"> </w:t>
      </w:r>
      <w:r w:rsidRPr="00FB4025">
        <w:rPr>
          <w:rFonts w:eastAsia="Calibri" w:cs="Times New Roman"/>
          <w:szCs w:val="28"/>
        </w:rPr>
        <w:t xml:space="preserve">зазначає, що </w:t>
      </w:r>
      <w:r w:rsidRPr="004531EB">
        <w:rPr>
          <w:rFonts w:eastAsia="Calibri" w:cs="Times New Roman"/>
          <w:szCs w:val="28"/>
        </w:rPr>
        <w:t>за результатами розгляду у першому читанні законопроект доцільно повернути на доопрацювання з урахуванням  висловлених зауважень та пропозицій.</w:t>
      </w:r>
    </w:p>
    <w:p w:rsidR="004531EB" w:rsidRPr="004531EB" w:rsidRDefault="004531EB" w:rsidP="004531EB">
      <w:pPr>
        <w:tabs>
          <w:tab w:val="left" w:pos="708"/>
        </w:tabs>
        <w:spacing w:after="0" w:line="240" w:lineRule="auto"/>
        <w:jc w:val="both"/>
        <w:rPr>
          <w:rFonts w:eastAsia="Times New Roman" w:cs="Times New Roman"/>
          <w:szCs w:val="28"/>
          <w:lang w:eastAsia="ru-RU"/>
        </w:rPr>
      </w:pPr>
      <w:r>
        <w:rPr>
          <w:rFonts w:eastAsia="Times New Roman" w:cs="Times New Roman"/>
          <w:b/>
          <w:szCs w:val="28"/>
          <w:lang w:eastAsia="ru-RU"/>
        </w:rPr>
        <w:tab/>
      </w:r>
      <w:r w:rsidRPr="004531EB">
        <w:rPr>
          <w:rFonts w:eastAsia="Times New Roman" w:cs="Times New Roman"/>
          <w:szCs w:val="28"/>
          <w:lang w:eastAsia="ru-RU"/>
        </w:rPr>
        <w:t>Комітет Верховної Ради України з питань Регламенту, депутатської етики та організації роботи Верховної Ради України висловлює зауваження до положень законопроекту.</w:t>
      </w:r>
    </w:p>
    <w:p w:rsidR="004531EB" w:rsidRPr="004531EB" w:rsidRDefault="004531EB" w:rsidP="004531EB">
      <w:pPr>
        <w:tabs>
          <w:tab w:val="left" w:pos="708"/>
        </w:tabs>
        <w:spacing w:after="0" w:line="240" w:lineRule="auto"/>
        <w:jc w:val="both"/>
        <w:rPr>
          <w:rFonts w:eastAsia="Times New Roman" w:cs="Times New Roman"/>
          <w:szCs w:val="28"/>
          <w:lang w:eastAsia="ru-RU"/>
        </w:rPr>
      </w:pPr>
      <w:r w:rsidRPr="004531EB">
        <w:rPr>
          <w:rFonts w:eastAsia="Times New Roman" w:cs="Times New Roman"/>
          <w:szCs w:val="28"/>
          <w:lang w:eastAsia="ru-RU"/>
        </w:rPr>
        <w:tab/>
        <w:t>Міністерство фінансів України не підтримує даний проект закону.</w:t>
      </w:r>
    </w:p>
    <w:p w:rsidR="004531EB" w:rsidRPr="004531EB" w:rsidRDefault="004531EB" w:rsidP="004531EB">
      <w:pPr>
        <w:tabs>
          <w:tab w:val="left" w:pos="708"/>
        </w:tabs>
        <w:spacing w:after="0" w:line="240" w:lineRule="auto"/>
        <w:jc w:val="both"/>
        <w:rPr>
          <w:rFonts w:eastAsia="Times New Roman" w:cs="Times New Roman"/>
          <w:szCs w:val="28"/>
          <w:lang w:eastAsia="ru-RU"/>
        </w:rPr>
      </w:pPr>
      <w:r w:rsidRPr="004531EB">
        <w:rPr>
          <w:rFonts w:eastAsia="Times New Roman" w:cs="Times New Roman"/>
          <w:szCs w:val="28"/>
          <w:lang w:eastAsia="ru-RU"/>
        </w:rPr>
        <w:tab/>
        <w:t>Міністерство юстиції України висловлює зауваження до положень законопроекту.</w:t>
      </w:r>
    </w:p>
    <w:p w:rsidR="004531EB" w:rsidRDefault="004531EB" w:rsidP="00BA6106">
      <w:pPr>
        <w:spacing w:after="0" w:line="240" w:lineRule="auto"/>
        <w:jc w:val="both"/>
        <w:rPr>
          <w:rFonts w:eastAsia="Times New Roman" w:cs="Times New Roman"/>
          <w:szCs w:val="28"/>
          <w:lang w:eastAsia="ru-RU"/>
        </w:rPr>
      </w:pPr>
      <w:r w:rsidRPr="004531EB">
        <w:rPr>
          <w:rFonts w:eastAsia="Times New Roman" w:cs="Times New Roman"/>
          <w:szCs w:val="28"/>
          <w:lang w:eastAsia="ru-RU"/>
        </w:rPr>
        <w:tab/>
        <w:t>СПО репрезентативних всеукраїнських об’єднань профспілок на національному рівні підтримує законопроект</w:t>
      </w:r>
      <w:r>
        <w:rPr>
          <w:rFonts w:eastAsia="Times New Roman" w:cs="Times New Roman"/>
          <w:szCs w:val="28"/>
          <w:lang w:eastAsia="ru-RU"/>
        </w:rPr>
        <w:t xml:space="preserve"> в цілому та висловлює пропозиції.</w:t>
      </w:r>
    </w:p>
    <w:p w:rsidR="00BA6106" w:rsidRDefault="003C4EF7" w:rsidP="003C4EF7">
      <w:pPr>
        <w:spacing w:after="0" w:line="240" w:lineRule="auto"/>
        <w:ind w:firstLine="709"/>
        <w:jc w:val="both"/>
        <w:rPr>
          <w:rFonts w:eastAsia="Calibri" w:cs="Times New Roman"/>
          <w:szCs w:val="28"/>
        </w:rPr>
      </w:pPr>
      <w:r w:rsidRPr="00FB4025">
        <w:rPr>
          <w:rFonts w:eastAsia="Calibri" w:cs="Times New Roman"/>
          <w:szCs w:val="28"/>
        </w:rPr>
        <w:t xml:space="preserve">Враховуючи </w:t>
      </w:r>
      <w:r w:rsidR="004531EB">
        <w:rPr>
          <w:rFonts w:eastAsia="Calibri" w:cs="Times New Roman"/>
          <w:szCs w:val="28"/>
        </w:rPr>
        <w:t>вище</w:t>
      </w:r>
      <w:r w:rsidRPr="00FB4025">
        <w:rPr>
          <w:rFonts w:eastAsia="Calibri" w:cs="Times New Roman"/>
          <w:szCs w:val="28"/>
        </w:rPr>
        <w:t>зазначене</w:t>
      </w:r>
      <w:r w:rsidR="004531EB">
        <w:rPr>
          <w:rFonts w:eastAsia="Calibri" w:cs="Times New Roman"/>
          <w:szCs w:val="28"/>
        </w:rPr>
        <w:t xml:space="preserve"> та</w:t>
      </w:r>
      <w:r w:rsidR="006A2193">
        <w:rPr>
          <w:rFonts w:eastAsia="Calibri" w:cs="Times New Roman"/>
          <w:szCs w:val="28"/>
        </w:rPr>
        <w:t xml:space="preserve"> результати обговорення</w:t>
      </w:r>
      <w:r w:rsidR="00BA6106">
        <w:rPr>
          <w:rFonts w:eastAsia="Calibri" w:cs="Times New Roman"/>
          <w:szCs w:val="28"/>
        </w:rPr>
        <w:t xml:space="preserve"> законопроекту</w:t>
      </w:r>
      <w:r w:rsidRPr="00FB4025">
        <w:rPr>
          <w:rFonts w:eastAsia="Calibri" w:cs="Times New Roman"/>
          <w:szCs w:val="28"/>
        </w:rPr>
        <w:t>, Комітет Верховної Ради України з питань соціальної політики</w:t>
      </w:r>
      <w:r w:rsidR="006A2193">
        <w:rPr>
          <w:rFonts w:eastAsia="Calibri" w:cs="Times New Roman"/>
          <w:szCs w:val="28"/>
        </w:rPr>
        <w:t xml:space="preserve"> та захисту прав </w:t>
      </w:r>
      <w:r w:rsidR="00BA6106">
        <w:rPr>
          <w:rFonts w:eastAsia="Calibri" w:cs="Times New Roman"/>
          <w:szCs w:val="28"/>
        </w:rPr>
        <w:t>ветеранів</w:t>
      </w:r>
      <w:r w:rsidRPr="00FB4025">
        <w:rPr>
          <w:rFonts w:eastAsia="Calibri" w:cs="Times New Roman"/>
          <w:szCs w:val="28"/>
        </w:rPr>
        <w:t xml:space="preserve"> </w:t>
      </w:r>
      <w:r w:rsidR="00BA6106">
        <w:rPr>
          <w:rFonts w:eastAsia="Calibri" w:cs="Times New Roman"/>
          <w:szCs w:val="28"/>
        </w:rPr>
        <w:t>рекомендує</w:t>
      </w:r>
      <w:r w:rsidR="00BA6106" w:rsidRPr="00BA6106">
        <w:rPr>
          <w:rFonts w:eastAsia="Calibri" w:cs="Times New Roman"/>
          <w:szCs w:val="28"/>
        </w:rPr>
        <w:t xml:space="preserve"> </w:t>
      </w:r>
      <w:r w:rsidR="00BA6106" w:rsidRPr="00FB4025">
        <w:rPr>
          <w:rFonts w:eastAsia="Calibri" w:cs="Times New Roman"/>
          <w:szCs w:val="28"/>
        </w:rPr>
        <w:t>Верховній Раді України</w:t>
      </w:r>
      <w:r w:rsidR="00BA6106" w:rsidRPr="00BA6106">
        <w:t xml:space="preserve"> </w:t>
      </w:r>
      <w:r w:rsidR="00BA6106" w:rsidRPr="00BA6106">
        <w:rPr>
          <w:rFonts w:eastAsia="Calibri" w:cs="Times New Roman"/>
          <w:szCs w:val="28"/>
        </w:rPr>
        <w:t>проект закону про внесення змін до деяких законодавчих актів України з реалізації вимог Конституції та міжнародного права щодо питань мінімальних гарантій</w:t>
      </w:r>
      <w:r w:rsidR="00BA6106">
        <w:rPr>
          <w:rFonts w:eastAsia="Calibri" w:cs="Times New Roman"/>
          <w:szCs w:val="28"/>
        </w:rPr>
        <w:t xml:space="preserve"> в оплаті праці (реєстр. № 2378</w:t>
      </w:r>
      <w:r w:rsidR="00BA6106" w:rsidRPr="00BA6106">
        <w:rPr>
          <w:rFonts w:eastAsia="Calibri" w:cs="Times New Roman"/>
          <w:szCs w:val="28"/>
        </w:rPr>
        <w:t>) включити до порядку денного другої сесії Верховної Р</w:t>
      </w:r>
      <w:r w:rsidR="00BA6106">
        <w:rPr>
          <w:rFonts w:eastAsia="Calibri" w:cs="Times New Roman"/>
          <w:szCs w:val="28"/>
        </w:rPr>
        <w:t>ади України дев’ятого скликання та,</w:t>
      </w:r>
      <w:r w:rsidR="00BA6106" w:rsidRPr="00FB4025">
        <w:rPr>
          <w:rFonts w:eastAsia="Calibri" w:cs="Times New Roman"/>
          <w:szCs w:val="28"/>
        </w:rPr>
        <w:t xml:space="preserve"> керуючись пунктом 3 частини першої статті 114 Регламенту Верховної Ради України</w:t>
      </w:r>
      <w:r w:rsidR="00BA6106">
        <w:rPr>
          <w:rFonts w:eastAsia="Calibri" w:cs="Times New Roman"/>
          <w:szCs w:val="28"/>
        </w:rPr>
        <w:t xml:space="preserve">, </w:t>
      </w:r>
      <w:r w:rsidR="00BA6106" w:rsidRPr="00FB4025">
        <w:rPr>
          <w:rFonts w:eastAsia="Calibri" w:cs="Times New Roman"/>
          <w:szCs w:val="28"/>
        </w:rPr>
        <w:t>повернути</w:t>
      </w:r>
      <w:r w:rsidR="00BA6106">
        <w:rPr>
          <w:rFonts w:eastAsia="Calibri" w:cs="Times New Roman"/>
          <w:szCs w:val="28"/>
        </w:rPr>
        <w:t xml:space="preserve"> його</w:t>
      </w:r>
      <w:r w:rsidR="00BA6106" w:rsidRPr="00FB4025">
        <w:rPr>
          <w:rFonts w:eastAsia="Calibri" w:cs="Times New Roman"/>
          <w:szCs w:val="28"/>
        </w:rPr>
        <w:t xml:space="preserve"> суб’єкту права законодавчої ініціативи на доопрацювання.</w:t>
      </w:r>
    </w:p>
    <w:p w:rsidR="00BA6106" w:rsidRDefault="003C4EF7" w:rsidP="003C4EF7">
      <w:pPr>
        <w:spacing w:after="0" w:line="240" w:lineRule="auto"/>
        <w:ind w:firstLine="709"/>
        <w:jc w:val="both"/>
        <w:rPr>
          <w:rFonts w:eastAsia="Calibri" w:cs="Times New Roman"/>
          <w:szCs w:val="28"/>
        </w:rPr>
      </w:pPr>
      <w:r w:rsidRPr="00FB4025">
        <w:rPr>
          <w:rFonts w:eastAsia="Calibri" w:cs="Times New Roman"/>
          <w:szCs w:val="28"/>
        </w:rPr>
        <w:t xml:space="preserve">Співдоповідачем на пленарному засіданні Верховної Ради України визначено </w:t>
      </w:r>
      <w:r w:rsidR="00BA6106">
        <w:rPr>
          <w:rFonts w:eastAsia="Calibri" w:cs="Times New Roman"/>
          <w:szCs w:val="28"/>
        </w:rPr>
        <w:t>Г</w:t>
      </w:r>
      <w:r w:rsidRPr="00FB4025">
        <w:rPr>
          <w:rFonts w:eastAsia="Calibri" w:cs="Times New Roman"/>
          <w:szCs w:val="28"/>
        </w:rPr>
        <w:t>олов</w:t>
      </w:r>
      <w:r w:rsidR="00BA6106">
        <w:rPr>
          <w:rFonts w:eastAsia="Calibri" w:cs="Times New Roman"/>
          <w:szCs w:val="28"/>
        </w:rPr>
        <w:t>у</w:t>
      </w:r>
      <w:r w:rsidR="00BA6106" w:rsidRPr="00BA6106">
        <w:t xml:space="preserve"> </w:t>
      </w:r>
      <w:r w:rsidR="00BA6106" w:rsidRPr="00BA6106">
        <w:rPr>
          <w:rFonts w:eastAsia="Calibri" w:cs="Times New Roman"/>
          <w:szCs w:val="28"/>
        </w:rPr>
        <w:t>Комітету з питань соціальної політики та захисту прав</w:t>
      </w:r>
      <w:r w:rsidR="00BA6106">
        <w:rPr>
          <w:rFonts w:eastAsia="Calibri" w:cs="Times New Roman"/>
          <w:szCs w:val="28"/>
        </w:rPr>
        <w:t xml:space="preserve"> ветеранів Третьякову</w:t>
      </w:r>
      <w:r w:rsidR="00BA6106" w:rsidRPr="00BA6106">
        <w:rPr>
          <w:rFonts w:eastAsia="Calibri" w:cs="Times New Roman"/>
          <w:szCs w:val="28"/>
        </w:rPr>
        <w:t xml:space="preserve"> Г.М.</w:t>
      </w:r>
    </w:p>
    <w:p w:rsidR="003C4EF7" w:rsidRPr="00FB4025" w:rsidRDefault="003C4EF7" w:rsidP="003C4EF7">
      <w:pPr>
        <w:spacing w:after="0" w:line="240" w:lineRule="auto"/>
        <w:ind w:firstLine="709"/>
        <w:jc w:val="both"/>
        <w:rPr>
          <w:rFonts w:eastAsia="Calibri" w:cs="Times New Roman"/>
          <w:szCs w:val="28"/>
        </w:rPr>
      </w:pPr>
      <w:r w:rsidRPr="00FB4025">
        <w:rPr>
          <w:rFonts w:eastAsia="Calibri" w:cs="Times New Roman"/>
          <w:szCs w:val="28"/>
        </w:rPr>
        <w:t>Проект Постанови Верховної Ради України додається.</w:t>
      </w:r>
    </w:p>
    <w:p w:rsidR="003C4EF7" w:rsidRPr="00FB4025" w:rsidRDefault="003C4EF7" w:rsidP="003C4EF7">
      <w:pPr>
        <w:spacing w:after="0" w:line="240" w:lineRule="auto"/>
        <w:ind w:firstLine="709"/>
        <w:jc w:val="both"/>
        <w:rPr>
          <w:rFonts w:eastAsia="Calibri" w:cs="Times New Roman"/>
          <w:szCs w:val="28"/>
        </w:rPr>
      </w:pPr>
    </w:p>
    <w:p w:rsidR="00BA6106" w:rsidRPr="00FB4025" w:rsidRDefault="00BA6106" w:rsidP="003C4EF7">
      <w:pPr>
        <w:tabs>
          <w:tab w:val="left" w:pos="7680"/>
        </w:tabs>
        <w:spacing w:after="0" w:line="240" w:lineRule="auto"/>
        <w:ind w:firstLine="709"/>
        <w:jc w:val="both"/>
        <w:rPr>
          <w:rFonts w:eastAsia="Calibri" w:cs="Times New Roman"/>
          <w:b/>
          <w:szCs w:val="28"/>
        </w:rPr>
      </w:pPr>
    </w:p>
    <w:p w:rsidR="005204CF" w:rsidRDefault="00BA6106" w:rsidP="00457F7D">
      <w:pPr>
        <w:spacing w:after="0" w:line="240" w:lineRule="auto"/>
        <w:ind w:firstLine="709"/>
        <w:jc w:val="both"/>
      </w:pPr>
      <w:r>
        <w:rPr>
          <w:rFonts w:eastAsia="Calibri" w:cs="Times New Roman"/>
          <w:b/>
          <w:szCs w:val="28"/>
        </w:rPr>
        <w:t xml:space="preserve">Голова Комітету                                                            </w:t>
      </w:r>
      <w:proofErr w:type="spellStart"/>
      <w:r>
        <w:rPr>
          <w:rFonts w:eastAsia="Calibri" w:cs="Times New Roman"/>
          <w:b/>
          <w:szCs w:val="28"/>
        </w:rPr>
        <w:t>Г.М.Третьякова</w:t>
      </w:r>
      <w:bookmarkStart w:id="0" w:name="_GoBack"/>
      <w:bookmarkEnd w:id="0"/>
      <w:proofErr w:type="spellEnd"/>
    </w:p>
    <w:sectPr w:rsidR="005204CF" w:rsidSect="00457F7D">
      <w:headerReference w:type="default" r:id="rId6"/>
      <w:pgSz w:w="11906" w:h="16838"/>
      <w:pgMar w:top="1134" w:right="707" w:bottom="709"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25D" w:rsidRDefault="00B0625D" w:rsidP="00457F7D">
      <w:pPr>
        <w:spacing w:after="0" w:line="240" w:lineRule="auto"/>
      </w:pPr>
      <w:r>
        <w:separator/>
      </w:r>
    </w:p>
  </w:endnote>
  <w:endnote w:type="continuationSeparator" w:id="0">
    <w:p w:rsidR="00B0625D" w:rsidRDefault="00B0625D" w:rsidP="00457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25D" w:rsidRDefault="00B0625D" w:rsidP="00457F7D">
      <w:pPr>
        <w:spacing w:after="0" w:line="240" w:lineRule="auto"/>
      </w:pPr>
      <w:r>
        <w:separator/>
      </w:r>
    </w:p>
  </w:footnote>
  <w:footnote w:type="continuationSeparator" w:id="0">
    <w:p w:rsidR="00B0625D" w:rsidRDefault="00B0625D" w:rsidP="00457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732054"/>
      <w:docPartObj>
        <w:docPartGallery w:val="Page Numbers (Top of Page)"/>
        <w:docPartUnique/>
      </w:docPartObj>
    </w:sdtPr>
    <w:sdtContent>
      <w:p w:rsidR="00457F7D" w:rsidRDefault="00457F7D">
        <w:pPr>
          <w:pStyle w:val="a3"/>
          <w:jc w:val="center"/>
        </w:pPr>
        <w:r>
          <w:fldChar w:fldCharType="begin"/>
        </w:r>
        <w:r>
          <w:instrText>PAGE   \* MERGEFORMAT</w:instrText>
        </w:r>
        <w:r>
          <w:fldChar w:fldCharType="separate"/>
        </w:r>
        <w:r>
          <w:rPr>
            <w:noProof/>
          </w:rPr>
          <w:t>3</w:t>
        </w:r>
        <w:r>
          <w:fldChar w:fldCharType="end"/>
        </w:r>
      </w:p>
    </w:sdtContent>
  </w:sdt>
  <w:p w:rsidR="00457F7D" w:rsidRDefault="00457F7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9"/>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18F"/>
    <w:rsid w:val="0012660B"/>
    <w:rsid w:val="001C19BB"/>
    <w:rsid w:val="002C5AA7"/>
    <w:rsid w:val="00367123"/>
    <w:rsid w:val="003C4EF7"/>
    <w:rsid w:val="004531EB"/>
    <w:rsid w:val="00457F7D"/>
    <w:rsid w:val="005204CF"/>
    <w:rsid w:val="006868F3"/>
    <w:rsid w:val="006A2193"/>
    <w:rsid w:val="0073077B"/>
    <w:rsid w:val="009B56EE"/>
    <w:rsid w:val="00B0625D"/>
    <w:rsid w:val="00BA6106"/>
    <w:rsid w:val="00D3218F"/>
    <w:rsid w:val="00D75E2F"/>
    <w:rsid w:val="00DD70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13FEC"/>
  <w15:chartTrackingRefBased/>
  <w15:docId w15:val="{147ED738-26B9-43DF-AF80-514527C4D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EF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7F7D"/>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457F7D"/>
  </w:style>
  <w:style w:type="paragraph" w:styleId="a5">
    <w:name w:val="footer"/>
    <w:basedOn w:val="a"/>
    <w:link w:val="a6"/>
    <w:uiPriority w:val="99"/>
    <w:unhideWhenUsed/>
    <w:rsid w:val="00457F7D"/>
    <w:pPr>
      <w:tabs>
        <w:tab w:val="center" w:pos="4819"/>
        <w:tab w:val="right" w:pos="9639"/>
      </w:tabs>
      <w:spacing w:after="0" w:line="240" w:lineRule="auto"/>
    </w:pPr>
  </w:style>
  <w:style w:type="character" w:customStyle="1" w:styleId="a6">
    <w:name w:val="Нижній колонтитул Знак"/>
    <w:basedOn w:val="a0"/>
    <w:link w:val="a5"/>
    <w:uiPriority w:val="99"/>
    <w:rsid w:val="00457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5253</Words>
  <Characters>2995</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3</cp:revision>
  <dcterms:created xsi:type="dcterms:W3CDTF">2020-01-22T10:27:00Z</dcterms:created>
  <dcterms:modified xsi:type="dcterms:W3CDTF">2020-01-22T12:25:00Z</dcterms:modified>
</cp:coreProperties>
</file>