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4514" w:rsidRPr="00B92C55" w:rsidRDefault="00764514" w:rsidP="00B92C55">
      <w:pPr>
        <w:keepNext/>
        <w:shd w:val="clear" w:color="auto" w:fill="FFFFFF"/>
        <w:autoSpaceDE w:val="0"/>
        <w:autoSpaceDN w:val="0"/>
        <w:spacing w:after="0"/>
        <w:ind w:firstLine="709"/>
        <w:jc w:val="center"/>
        <w:outlineLvl w:val="1"/>
        <w:rPr>
          <w:rFonts w:ascii="Times New Roman" w:hAnsi="Times New Roman"/>
          <w:b/>
          <w:bCs/>
          <w:spacing w:val="-5"/>
          <w:sz w:val="28"/>
          <w:szCs w:val="28"/>
          <w:lang w:val="uk-UA" w:eastAsia="ru-RU"/>
        </w:rPr>
      </w:pPr>
      <w:r w:rsidRPr="00B92C55">
        <w:rPr>
          <w:rFonts w:ascii="Times New Roman" w:hAnsi="Times New Roman"/>
          <w:b/>
          <w:bCs/>
          <w:spacing w:val="-5"/>
          <w:sz w:val="28"/>
          <w:szCs w:val="28"/>
          <w:lang w:val="uk-UA" w:eastAsia="ru-RU"/>
        </w:rPr>
        <w:t>ПОЯСНЮВАЛЬНА ЗАПИСКА</w:t>
      </w:r>
    </w:p>
    <w:p w:rsidR="00FB67AF" w:rsidRPr="00D05C06" w:rsidRDefault="00764514" w:rsidP="00D05C06">
      <w:pPr>
        <w:ind w:left="-108" w:right="-108"/>
        <w:jc w:val="center"/>
        <w:textAlignment w:val="baseline"/>
        <w:rPr>
          <w:rFonts w:ascii="Times New Roman" w:hAnsi="Times New Roman"/>
          <w:b/>
          <w:sz w:val="28"/>
          <w:szCs w:val="28"/>
          <w:lang w:val="uk-UA" w:eastAsia="ru-RU"/>
        </w:rPr>
      </w:pPr>
      <w:r w:rsidRPr="00B92C55">
        <w:rPr>
          <w:rFonts w:ascii="Times New Roman" w:hAnsi="Times New Roman"/>
          <w:b/>
          <w:sz w:val="28"/>
          <w:szCs w:val="28"/>
          <w:lang w:val="uk-UA" w:eastAsia="ru-RU"/>
        </w:rPr>
        <w:t>до проекту Закону України</w:t>
      </w:r>
      <w:r w:rsidR="00FA3CEA" w:rsidRPr="00B92C55">
        <w:rPr>
          <w:rFonts w:ascii="Times New Roman" w:hAnsi="Times New Roman"/>
          <w:b/>
          <w:sz w:val="28"/>
          <w:szCs w:val="28"/>
          <w:lang w:val="uk-UA" w:eastAsia="ru-RU"/>
        </w:rPr>
        <w:t xml:space="preserve"> </w:t>
      </w:r>
      <w:bookmarkStart w:id="0" w:name="_Hlk20474338"/>
      <w:r w:rsidR="00D05C06" w:rsidRPr="00D05C06">
        <w:rPr>
          <w:rFonts w:ascii="Times New Roman" w:hAnsi="Times New Roman"/>
          <w:b/>
          <w:sz w:val="28"/>
          <w:szCs w:val="28"/>
          <w:lang w:val="uk-UA" w:eastAsia="ru-RU"/>
        </w:rPr>
        <w:t>«</w:t>
      </w:r>
      <w:r w:rsidR="00D05C06" w:rsidRPr="00D05C06">
        <w:rPr>
          <w:rFonts w:ascii="Times New Roman" w:hAnsi="Times New Roman" w:hint="eastAsia"/>
          <w:b/>
          <w:sz w:val="28"/>
          <w:szCs w:val="28"/>
          <w:lang w:val="uk-UA" w:eastAsia="ru-RU"/>
        </w:rPr>
        <w:t>Про</w:t>
      </w:r>
      <w:r w:rsidR="00D05C06" w:rsidRPr="00D05C06">
        <w:rPr>
          <w:rFonts w:ascii="Times New Roman" w:hAnsi="Times New Roman"/>
          <w:b/>
          <w:sz w:val="28"/>
          <w:szCs w:val="28"/>
          <w:lang w:val="uk-UA" w:eastAsia="ru-RU"/>
        </w:rPr>
        <w:t xml:space="preserve"> </w:t>
      </w:r>
      <w:r w:rsidR="00D05C06" w:rsidRPr="00D05C06">
        <w:rPr>
          <w:rFonts w:ascii="Times New Roman" w:hAnsi="Times New Roman" w:hint="eastAsia"/>
          <w:b/>
          <w:sz w:val="28"/>
          <w:szCs w:val="28"/>
          <w:lang w:val="uk-UA" w:eastAsia="ru-RU"/>
        </w:rPr>
        <w:t>внесення</w:t>
      </w:r>
      <w:r w:rsidR="00D05C06" w:rsidRPr="00D05C06">
        <w:rPr>
          <w:rFonts w:ascii="Times New Roman" w:hAnsi="Times New Roman"/>
          <w:b/>
          <w:sz w:val="28"/>
          <w:szCs w:val="28"/>
          <w:lang w:val="uk-UA" w:eastAsia="ru-RU"/>
        </w:rPr>
        <w:t xml:space="preserve"> </w:t>
      </w:r>
      <w:r w:rsidR="00D05C06" w:rsidRPr="00D05C06">
        <w:rPr>
          <w:rFonts w:ascii="Times New Roman" w:hAnsi="Times New Roman" w:hint="eastAsia"/>
          <w:b/>
          <w:sz w:val="28"/>
          <w:szCs w:val="28"/>
          <w:lang w:val="uk-UA" w:eastAsia="ru-RU"/>
        </w:rPr>
        <w:t>змін</w:t>
      </w:r>
      <w:r w:rsidR="00D05C06" w:rsidRPr="00D05C06">
        <w:rPr>
          <w:rFonts w:ascii="Times New Roman" w:hAnsi="Times New Roman"/>
          <w:b/>
          <w:sz w:val="28"/>
          <w:szCs w:val="28"/>
          <w:lang w:val="uk-UA" w:eastAsia="ru-RU"/>
        </w:rPr>
        <w:t xml:space="preserve"> </w:t>
      </w:r>
      <w:r w:rsidR="00D05C06" w:rsidRPr="00D05C06">
        <w:rPr>
          <w:rFonts w:ascii="Times New Roman" w:hAnsi="Times New Roman" w:hint="eastAsia"/>
          <w:b/>
          <w:sz w:val="28"/>
          <w:szCs w:val="28"/>
          <w:lang w:val="uk-UA" w:eastAsia="ru-RU"/>
        </w:rPr>
        <w:t>до</w:t>
      </w:r>
      <w:r w:rsidR="00D05C06" w:rsidRPr="00D05C06">
        <w:rPr>
          <w:rFonts w:ascii="Times New Roman" w:hAnsi="Times New Roman"/>
          <w:b/>
          <w:sz w:val="28"/>
          <w:szCs w:val="28"/>
          <w:lang w:val="uk-UA" w:eastAsia="ru-RU"/>
        </w:rPr>
        <w:t xml:space="preserve"> </w:t>
      </w:r>
      <w:r w:rsidR="00D05C06" w:rsidRPr="00D05C06">
        <w:rPr>
          <w:rFonts w:ascii="Times New Roman" w:hAnsi="Times New Roman" w:hint="eastAsia"/>
          <w:b/>
          <w:sz w:val="28"/>
          <w:szCs w:val="28"/>
          <w:lang w:val="uk-UA" w:eastAsia="ru-RU"/>
        </w:rPr>
        <w:t>Бюджетного</w:t>
      </w:r>
      <w:r w:rsidR="00D05C06" w:rsidRPr="00D05C06">
        <w:rPr>
          <w:rFonts w:ascii="Times New Roman" w:hAnsi="Times New Roman"/>
          <w:b/>
          <w:sz w:val="28"/>
          <w:szCs w:val="28"/>
          <w:lang w:val="uk-UA" w:eastAsia="ru-RU"/>
        </w:rPr>
        <w:t xml:space="preserve"> </w:t>
      </w:r>
      <w:r w:rsidR="00D05C06" w:rsidRPr="00D05C06">
        <w:rPr>
          <w:rFonts w:ascii="Times New Roman" w:hAnsi="Times New Roman" w:hint="eastAsia"/>
          <w:b/>
          <w:sz w:val="28"/>
          <w:szCs w:val="28"/>
          <w:lang w:val="uk-UA" w:eastAsia="ru-RU"/>
        </w:rPr>
        <w:t>кодексу</w:t>
      </w:r>
      <w:r w:rsidR="00D05C06" w:rsidRPr="00D05C06">
        <w:rPr>
          <w:rFonts w:ascii="Times New Roman" w:hAnsi="Times New Roman"/>
          <w:b/>
          <w:sz w:val="28"/>
          <w:szCs w:val="28"/>
          <w:lang w:val="uk-UA" w:eastAsia="ru-RU"/>
        </w:rPr>
        <w:t xml:space="preserve"> </w:t>
      </w:r>
      <w:r w:rsidR="00D05C06" w:rsidRPr="00D05C06">
        <w:rPr>
          <w:rFonts w:ascii="Times New Roman" w:hAnsi="Times New Roman" w:hint="eastAsia"/>
          <w:b/>
          <w:sz w:val="28"/>
          <w:szCs w:val="28"/>
          <w:lang w:val="uk-UA" w:eastAsia="ru-RU"/>
        </w:rPr>
        <w:t>України</w:t>
      </w:r>
      <w:r w:rsidR="005D2881">
        <w:rPr>
          <w:rFonts w:ascii="Times New Roman" w:hAnsi="Times New Roman"/>
          <w:b/>
          <w:sz w:val="28"/>
          <w:szCs w:val="28"/>
          <w:lang w:val="uk-UA" w:eastAsia="ru-RU"/>
        </w:rPr>
        <w:t xml:space="preserve"> </w:t>
      </w:r>
      <w:r w:rsidR="00D05C06" w:rsidRPr="00D05C06">
        <w:rPr>
          <w:rFonts w:ascii="Times New Roman" w:hAnsi="Times New Roman"/>
          <w:b/>
          <w:sz w:val="28"/>
          <w:szCs w:val="28"/>
          <w:lang w:val="uk-UA" w:eastAsia="ru-RU"/>
        </w:rPr>
        <w:t>щодо джерел формування спеціального фонду»</w:t>
      </w:r>
      <w:bookmarkEnd w:id="0"/>
    </w:p>
    <w:p w:rsidR="00764514" w:rsidRPr="00B92C55" w:rsidRDefault="00764514" w:rsidP="00B92C55">
      <w:pPr>
        <w:numPr>
          <w:ilvl w:val="0"/>
          <w:numId w:val="2"/>
        </w:numPr>
        <w:autoSpaceDE w:val="0"/>
        <w:autoSpaceDN w:val="0"/>
        <w:spacing w:after="0"/>
        <w:ind w:left="0" w:firstLine="709"/>
        <w:rPr>
          <w:rFonts w:ascii="Times New Roman" w:hAnsi="Times New Roman"/>
          <w:b/>
          <w:bCs/>
          <w:sz w:val="28"/>
          <w:szCs w:val="28"/>
          <w:lang w:val="uk-UA" w:eastAsia="ru-RU"/>
        </w:rPr>
      </w:pPr>
      <w:r w:rsidRPr="00B92C55">
        <w:rPr>
          <w:rFonts w:ascii="Times New Roman" w:hAnsi="Times New Roman"/>
          <w:b/>
          <w:bCs/>
          <w:sz w:val="28"/>
          <w:szCs w:val="28"/>
          <w:lang w:val="uk-UA" w:eastAsia="ru-RU"/>
        </w:rPr>
        <w:t>Обґрунтув</w:t>
      </w:r>
      <w:r w:rsidR="00B92C55">
        <w:rPr>
          <w:rFonts w:ascii="Times New Roman" w:hAnsi="Times New Roman"/>
          <w:b/>
          <w:bCs/>
          <w:sz w:val="28"/>
          <w:szCs w:val="28"/>
          <w:lang w:val="uk-UA" w:eastAsia="ru-RU"/>
        </w:rPr>
        <w:t>ання необхідності прийняття акту</w:t>
      </w:r>
    </w:p>
    <w:p w:rsidR="00FB67AF" w:rsidRPr="00914DA1" w:rsidRDefault="00FB67AF" w:rsidP="00FB67AF">
      <w:pPr>
        <w:spacing w:after="0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914DA1">
        <w:rPr>
          <w:rFonts w:ascii="Times New Roman" w:hAnsi="Times New Roman"/>
          <w:sz w:val="28"/>
          <w:szCs w:val="28"/>
          <w:lang w:val="uk-UA"/>
        </w:rPr>
        <w:t xml:space="preserve">На виконання зобов’язань України за Договором про заснування Енергетичного Співтовариства та Угодою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сторони, Верховною Радою було прийнято Закон України «Про ринок електричної енергії» № 2019-VIII від 13.04.2017 (далі – Закон № 2019), який 11.06.2017 року набрав чинності, спрямований на імплементацію актів законодавства Енергетичного Співтовариства у сфері енергетики, зокрема Директиви 2009/72/ЄС про спільні правила внутрішнього ринку електричної енергії та про скасування Директиви 2003/54/ЄС, Регламенту (ЄС) 714/2009 про умови доступу до мережі транскордонного обміну електроенергією та скасування Регламенту (ЄС) 1228/2003, Директиви 2005/89/ЄС про заходи для забезпечення безпеки інвестування до системи електропостачання та інфраструктури. </w:t>
      </w:r>
    </w:p>
    <w:p w:rsidR="006B0067" w:rsidRDefault="006B0067" w:rsidP="006B0067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 w:eastAsia="uk-UA"/>
        </w:rPr>
      </w:pPr>
      <w:r w:rsidRPr="00914DA1">
        <w:rPr>
          <w:rFonts w:ascii="Times New Roman" w:hAnsi="Times New Roman"/>
          <w:sz w:val="28"/>
          <w:szCs w:val="28"/>
          <w:lang w:val="uk-UA"/>
        </w:rPr>
        <w:t>Закон 2019-VIII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914DA1">
        <w:rPr>
          <w:rFonts w:ascii="Times New Roman" w:hAnsi="Times New Roman"/>
          <w:sz w:val="28"/>
          <w:szCs w:val="28"/>
          <w:lang w:val="uk-UA"/>
        </w:rPr>
        <w:t>кардинально змін</w:t>
      </w:r>
      <w:r>
        <w:rPr>
          <w:rFonts w:ascii="Times New Roman" w:hAnsi="Times New Roman"/>
          <w:sz w:val="28"/>
          <w:szCs w:val="28"/>
          <w:lang w:val="uk-UA"/>
        </w:rPr>
        <w:t>ив</w:t>
      </w:r>
      <w:r w:rsidRPr="00914DA1">
        <w:rPr>
          <w:rFonts w:ascii="Times New Roman" w:hAnsi="Times New Roman"/>
          <w:sz w:val="28"/>
          <w:szCs w:val="28"/>
          <w:lang w:val="uk-UA"/>
        </w:rPr>
        <w:t xml:space="preserve"> засади функціонування ринку електричної енергії та з 1 липня 2019 року </w:t>
      </w:r>
      <w:r>
        <w:rPr>
          <w:rFonts w:ascii="Times New Roman" w:hAnsi="Times New Roman"/>
          <w:sz w:val="28"/>
          <w:szCs w:val="28"/>
          <w:lang w:val="uk-UA" w:eastAsia="uk-UA"/>
        </w:rPr>
        <w:t>відбувся</w:t>
      </w:r>
      <w:r w:rsidRPr="003E64DA">
        <w:rPr>
          <w:rFonts w:ascii="Times New Roman" w:hAnsi="Times New Roman"/>
          <w:sz w:val="28"/>
          <w:szCs w:val="28"/>
          <w:lang w:val="uk-UA" w:eastAsia="uk-UA"/>
        </w:rPr>
        <w:t xml:space="preserve"> перехід на нову модель ринку електричної енергії</w:t>
      </w:r>
      <w:r w:rsidRPr="00914DA1">
        <w:rPr>
          <w:rFonts w:ascii="Times New Roman" w:hAnsi="Times New Roman"/>
          <w:sz w:val="28"/>
          <w:szCs w:val="28"/>
          <w:lang w:val="uk-UA"/>
        </w:rPr>
        <w:t xml:space="preserve">. </w:t>
      </w:r>
      <w:r w:rsidRPr="003E64DA">
        <w:rPr>
          <w:rFonts w:ascii="Times New Roman" w:hAnsi="Times New Roman"/>
          <w:sz w:val="28"/>
          <w:szCs w:val="28"/>
          <w:lang w:val="uk-UA" w:eastAsia="uk-UA"/>
        </w:rPr>
        <w:t xml:space="preserve">Новий ринок «на добу наперед» та </w:t>
      </w:r>
      <w:r w:rsidR="00364008">
        <w:rPr>
          <w:rFonts w:ascii="Times New Roman" w:hAnsi="Times New Roman"/>
          <w:sz w:val="28"/>
          <w:szCs w:val="28"/>
          <w:lang w:val="uk-UA" w:eastAsia="uk-UA"/>
        </w:rPr>
        <w:t>«</w:t>
      </w:r>
      <w:r w:rsidRPr="003E64DA">
        <w:rPr>
          <w:rFonts w:ascii="Times New Roman" w:hAnsi="Times New Roman"/>
          <w:sz w:val="28"/>
          <w:szCs w:val="28"/>
          <w:lang w:val="uk-UA" w:eastAsia="uk-UA"/>
        </w:rPr>
        <w:t>внутрішньодобовий ринок</w:t>
      </w:r>
      <w:r w:rsidR="00364008">
        <w:rPr>
          <w:rFonts w:ascii="Times New Roman" w:hAnsi="Times New Roman"/>
          <w:sz w:val="28"/>
          <w:szCs w:val="28"/>
          <w:lang w:val="uk-UA" w:eastAsia="uk-UA"/>
        </w:rPr>
        <w:t>»</w:t>
      </w:r>
      <w:r w:rsidRPr="003E64DA">
        <w:rPr>
          <w:rFonts w:ascii="Times New Roman" w:hAnsi="Times New Roman"/>
          <w:sz w:val="28"/>
          <w:szCs w:val="28"/>
          <w:lang w:val="uk-UA" w:eastAsia="uk-UA"/>
        </w:rPr>
        <w:t xml:space="preserve"> функціонально є </w:t>
      </w:r>
      <w:r w:rsidR="00364008" w:rsidRPr="003E64DA">
        <w:rPr>
          <w:rFonts w:ascii="Times New Roman" w:hAnsi="Times New Roman"/>
          <w:sz w:val="28"/>
          <w:szCs w:val="28"/>
          <w:lang w:val="uk-UA" w:eastAsia="uk-UA"/>
        </w:rPr>
        <w:t>біржою</w:t>
      </w:r>
      <w:r w:rsidRPr="003E64DA">
        <w:rPr>
          <w:rFonts w:ascii="Times New Roman" w:hAnsi="Times New Roman"/>
          <w:sz w:val="28"/>
          <w:szCs w:val="28"/>
          <w:lang w:val="uk-UA" w:eastAsia="uk-UA"/>
        </w:rPr>
        <w:t>, на якій визначається єдина ціна на електроенергію за принципом маржинального ціноутворення на основі балансу сукупного попиту та сукупної пропозиції.</w:t>
      </w:r>
    </w:p>
    <w:p w:rsidR="00E73ADE" w:rsidRPr="003E64DA" w:rsidRDefault="00E73ADE" w:rsidP="00E73ADE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3E64DA">
        <w:rPr>
          <w:rFonts w:ascii="Times New Roman" w:hAnsi="Times New Roman"/>
          <w:sz w:val="28"/>
          <w:szCs w:val="28"/>
          <w:lang w:val="uk-UA" w:eastAsia="uk-UA"/>
        </w:rPr>
        <w:t xml:space="preserve">Проте </w:t>
      </w:r>
      <w:r>
        <w:rPr>
          <w:rFonts w:ascii="Times New Roman" w:hAnsi="Times New Roman"/>
          <w:sz w:val="28"/>
          <w:szCs w:val="28"/>
          <w:lang w:val="uk-UA" w:eastAsia="uk-UA"/>
        </w:rPr>
        <w:t>реформа розпочалась залишивши за собою мільярдні борги</w:t>
      </w:r>
      <w:r w:rsidR="003F5034">
        <w:rPr>
          <w:rFonts w:ascii="Times New Roman" w:hAnsi="Times New Roman"/>
          <w:sz w:val="28"/>
          <w:szCs w:val="28"/>
          <w:lang w:val="uk-UA" w:eastAsia="uk-UA"/>
        </w:rPr>
        <w:t>.</w:t>
      </w:r>
      <w:r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="003F5034">
        <w:rPr>
          <w:rFonts w:ascii="Times New Roman" w:hAnsi="Times New Roman"/>
          <w:sz w:val="28"/>
          <w:szCs w:val="28"/>
          <w:lang w:val="uk-UA" w:eastAsia="uk-UA"/>
        </w:rPr>
        <w:t>Т</w:t>
      </w:r>
      <w:r>
        <w:rPr>
          <w:rFonts w:ascii="Times New Roman" w:hAnsi="Times New Roman"/>
          <w:sz w:val="28"/>
          <w:szCs w:val="28"/>
          <w:lang w:val="uk-UA" w:eastAsia="uk-UA"/>
        </w:rPr>
        <w:t xml:space="preserve">ак, </w:t>
      </w:r>
      <w:r w:rsidRPr="003E64DA">
        <w:rPr>
          <w:rFonts w:ascii="Times New Roman" w:hAnsi="Times New Roman"/>
          <w:sz w:val="28"/>
          <w:szCs w:val="28"/>
          <w:lang w:val="uk-UA" w:eastAsia="uk-UA"/>
        </w:rPr>
        <w:t>станом на 3</w:t>
      </w:r>
      <w:r>
        <w:rPr>
          <w:rFonts w:ascii="Times New Roman" w:hAnsi="Times New Roman"/>
          <w:sz w:val="28"/>
          <w:szCs w:val="28"/>
          <w:lang w:val="uk-UA" w:eastAsia="uk-UA"/>
        </w:rPr>
        <w:t>1</w:t>
      </w:r>
      <w:r w:rsidRPr="003E64DA">
        <w:rPr>
          <w:rFonts w:ascii="Times New Roman" w:hAnsi="Times New Roman"/>
          <w:sz w:val="28"/>
          <w:szCs w:val="28"/>
          <w:lang w:val="uk-UA" w:eastAsia="uk-UA"/>
        </w:rPr>
        <w:t>.</w:t>
      </w:r>
      <w:r>
        <w:rPr>
          <w:rFonts w:ascii="Times New Roman" w:hAnsi="Times New Roman"/>
          <w:sz w:val="28"/>
          <w:szCs w:val="28"/>
          <w:lang w:val="uk-UA" w:eastAsia="uk-UA"/>
        </w:rPr>
        <w:t>08.</w:t>
      </w:r>
      <w:r w:rsidRPr="003E64DA">
        <w:rPr>
          <w:rFonts w:ascii="Times New Roman" w:hAnsi="Times New Roman"/>
          <w:sz w:val="28"/>
          <w:szCs w:val="28"/>
          <w:lang w:val="uk-UA" w:eastAsia="uk-UA"/>
        </w:rPr>
        <w:t>201</w:t>
      </w:r>
      <w:r>
        <w:rPr>
          <w:rFonts w:ascii="Times New Roman" w:hAnsi="Times New Roman"/>
          <w:sz w:val="28"/>
          <w:szCs w:val="28"/>
          <w:lang w:val="uk-UA" w:eastAsia="uk-UA"/>
        </w:rPr>
        <w:t>9</w:t>
      </w:r>
      <w:r w:rsidRPr="003E64DA">
        <w:rPr>
          <w:rFonts w:ascii="Times New Roman" w:hAnsi="Times New Roman"/>
          <w:sz w:val="28"/>
          <w:szCs w:val="28"/>
          <w:lang w:val="uk-UA" w:eastAsia="uk-UA"/>
        </w:rPr>
        <w:t xml:space="preserve"> дебіторська заборгованість ДП «Енергоринок» </w:t>
      </w:r>
      <w:r w:rsidRPr="002D3E06">
        <w:rPr>
          <w:rFonts w:ascii="Times New Roman" w:hAnsi="Times New Roman"/>
          <w:sz w:val="28"/>
          <w:szCs w:val="28"/>
          <w:lang w:val="uk-UA" w:eastAsia="uk-UA"/>
        </w:rPr>
        <w:t xml:space="preserve">складає </w:t>
      </w:r>
      <w:r>
        <w:rPr>
          <w:rFonts w:ascii="Times New Roman" w:hAnsi="Times New Roman"/>
          <w:sz w:val="28"/>
          <w:szCs w:val="28"/>
          <w:lang w:val="uk-UA" w:eastAsia="uk-UA"/>
        </w:rPr>
        <w:br/>
      </w:r>
      <w:r w:rsidRPr="002D3E06">
        <w:rPr>
          <w:rFonts w:ascii="Times New Roman" w:hAnsi="Times New Roman"/>
          <w:sz w:val="28"/>
          <w:szCs w:val="28"/>
          <w:lang w:val="uk-UA" w:eastAsia="uk-UA"/>
        </w:rPr>
        <w:t>30,9</w:t>
      </w:r>
      <w:r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Pr="003E64DA">
        <w:rPr>
          <w:rFonts w:ascii="Times New Roman" w:hAnsi="Times New Roman"/>
          <w:sz w:val="28"/>
          <w:szCs w:val="28"/>
          <w:lang w:val="uk-UA" w:eastAsia="uk-UA"/>
        </w:rPr>
        <w:t>млрд.</w:t>
      </w:r>
      <w:r>
        <w:rPr>
          <w:rFonts w:ascii="Times New Roman" w:hAnsi="Times New Roman"/>
          <w:sz w:val="28"/>
          <w:szCs w:val="28"/>
          <w:lang w:val="uk-UA" w:eastAsia="uk-UA"/>
        </w:rPr>
        <w:t xml:space="preserve"> грн., з неї заборгованість, яка виникла після ведення в дію роздрібного ринку електричної енергії (1 півріччя 2019 року) становить 2,4 млрд. грн. К</w:t>
      </w:r>
      <w:r w:rsidRPr="003E64DA">
        <w:rPr>
          <w:rFonts w:ascii="Times New Roman" w:hAnsi="Times New Roman"/>
          <w:sz w:val="28"/>
          <w:szCs w:val="28"/>
          <w:lang w:val="uk-UA" w:eastAsia="uk-UA"/>
        </w:rPr>
        <w:t>редиторська</w:t>
      </w:r>
      <w:r>
        <w:rPr>
          <w:rFonts w:ascii="Times New Roman" w:hAnsi="Times New Roman"/>
          <w:sz w:val="28"/>
          <w:szCs w:val="28"/>
          <w:lang w:val="uk-UA" w:eastAsia="uk-UA"/>
        </w:rPr>
        <w:t xml:space="preserve"> заборгованість </w:t>
      </w:r>
      <w:r w:rsidRPr="003E64DA">
        <w:rPr>
          <w:rFonts w:ascii="Times New Roman" w:hAnsi="Times New Roman"/>
          <w:sz w:val="28"/>
          <w:szCs w:val="28"/>
          <w:lang w:val="uk-UA" w:eastAsia="uk-UA"/>
        </w:rPr>
        <w:t xml:space="preserve">ДП «Енергоринок» складає </w:t>
      </w:r>
      <w:r>
        <w:rPr>
          <w:rFonts w:ascii="Times New Roman" w:hAnsi="Times New Roman"/>
          <w:sz w:val="28"/>
          <w:szCs w:val="28"/>
          <w:lang w:val="uk-UA" w:eastAsia="uk-UA"/>
        </w:rPr>
        <w:t>28,1</w:t>
      </w:r>
      <w:r w:rsidRPr="003E64DA">
        <w:rPr>
          <w:rFonts w:ascii="Times New Roman" w:hAnsi="Times New Roman"/>
          <w:sz w:val="28"/>
          <w:szCs w:val="28"/>
          <w:lang w:val="uk-UA" w:eastAsia="uk-UA"/>
        </w:rPr>
        <w:t xml:space="preserve"> млрд. грн</w:t>
      </w:r>
      <w:r>
        <w:rPr>
          <w:rFonts w:ascii="Times New Roman" w:hAnsi="Times New Roman"/>
          <w:sz w:val="28"/>
          <w:szCs w:val="28"/>
          <w:lang w:val="uk-UA" w:eastAsia="uk-UA"/>
        </w:rPr>
        <w:t>.</w:t>
      </w:r>
      <w:r w:rsidRPr="003E64DA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</w:p>
    <w:p w:rsidR="00FB67AF" w:rsidRPr="00173B61" w:rsidRDefault="006B0067" w:rsidP="00FB67AF">
      <w:pPr>
        <w:spacing w:after="0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914DA1">
        <w:rPr>
          <w:rFonts w:ascii="Times New Roman" w:hAnsi="Times New Roman"/>
          <w:sz w:val="28"/>
          <w:szCs w:val="28"/>
          <w:lang w:val="uk-UA"/>
        </w:rPr>
        <w:t xml:space="preserve">Задля досягнення стратегічної мети законодавець </w:t>
      </w:r>
      <w:r>
        <w:rPr>
          <w:rFonts w:ascii="Times New Roman" w:hAnsi="Times New Roman"/>
          <w:sz w:val="28"/>
          <w:szCs w:val="28"/>
          <w:lang w:val="uk-UA"/>
        </w:rPr>
        <w:t>у З</w:t>
      </w:r>
      <w:r w:rsidRPr="00914DA1">
        <w:rPr>
          <w:rFonts w:ascii="Times New Roman" w:hAnsi="Times New Roman"/>
          <w:sz w:val="28"/>
          <w:szCs w:val="28"/>
          <w:lang w:val="uk-UA"/>
        </w:rPr>
        <w:t>аконі 2019-VIII</w:t>
      </w:r>
      <w:r>
        <w:rPr>
          <w:rFonts w:ascii="Times New Roman" w:hAnsi="Times New Roman"/>
          <w:sz w:val="28"/>
          <w:szCs w:val="28"/>
          <w:lang w:val="uk-UA"/>
        </w:rPr>
        <w:t xml:space="preserve"> визначив низку</w:t>
      </w:r>
      <w:r w:rsidRPr="00914DA1">
        <w:rPr>
          <w:rFonts w:ascii="Times New Roman" w:hAnsi="Times New Roman"/>
          <w:sz w:val="28"/>
          <w:szCs w:val="28"/>
          <w:lang w:val="uk-UA"/>
        </w:rPr>
        <w:t xml:space="preserve"> обов’язкових заходів, які необхідно здійснити на державному рівні для забезпечення впровадження нового ринку е</w:t>
      </w:r>
      <w:r>
        <w:rPr>
          <w:rFonts w:ascii="Times New Roman" w:hAnsi="Times New Roman"/>
          <w:sz w:val="28"/>
          <w:szCs w:val="28"/>
          <w:lang w:val="uk-UA"/>
        </w:rPr>
        <w:t>лектричної енергії,</w:t>
      </w:r>
      <w:r w:rsidR="00FB67AF">
        <w:rPr>
          <w:rFonts w:ascii="Times New Roman" w:hAnsi="Times New Roman"/>
          <w:sz w:val="28"/>
          <w:szCs w:val="28"/>
          <w:lang w:val="uk-UA"/>
        </w:rPr>
        <w:t xml:space="preserve"> серед яких зазначені </w:t>
      </w:r>
      <w:r w:rsidR="00FB67AF" w:rsidRPr="00914DA1">
        <w:rPr>
          <w:rFonts w:ascii="Times New Roman" w:hAnsi="Times New Roman"/>
          <w:sz w:val="28"/>
          <w:szCs w:val="28"/>
          <w:lang w:val="uk-UA"/>
        </w:rPr>
        <w:t xml:space="preserve">розробка та внесення на розгляд Верховної Ради України законопроекту щодо </w:t>
      </w:r>
      <w:r w:rsidR="00FB67AF" w:rsidRPr="00173B61">
        <w:rPr>
          <w:rFonts w:ascii="Times New Roman" w:hAnsi="Times New Roman"/>
          <w:sz w:val="28"/>
          <w:szCs w:val="28"/>
          <w:lang w:val="uk-UA"/>
        </w:rPr>
        <w:t>погашення заборгованості за електричну енергію, що утворилася на оптовому ринку електричної енергії</w:t>
      </w:r>
      <w:r w:rsidR="00FB67AF">
        <w:rPr>
          <w:rFonts w:ascii="Times New Roman" w:hAnsi="Times New Roman"/>
          <w:sz w:val="28"/>
          <w:szCs w:val="28"/>
          <w:lang w:val="uk-UA"/>
        </w:rPr>
        <w:t>.</w:t>
      </w:r>
    </w:p>
    <w:p w:rsidR="00D920B2" w:rsidRPr="00B92C55" w:rsidRDefault="00FB67AF" w:rsidP="00FB67AF">
      <w:pPr>
        <w:spacing w:after="0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 w:eastAsia="uk-UA"/>
        </w:rPr>
      </w:pPr>
      <w:r w:rsidRPr="008720E2">
        <w:rPr>
          <w:rFonts w:ascii="Times New Roman" w:hAnsi="Times New Roman"/>
          <w:sz w:val="28"/>
          <w:szCs w:val="28"/>
          <w:lang w:val="uk-UA"/>
        </w:rPr>
        <w:t>Н</w:t>
      </w:r>
      <w:r w:rsidRPr="00173B61">
        <w:rPr>
          <w:rFonts w:ascii="Times New Roman" w:hAnsi="Times New Roman"/>
          <w:sz w:val="28"/>
          <w:szCs w:val="28"/>
          <w:lang w:val="uk-UA"/>
        </w:rPr>
        <w:t xml:space="preserve">а сьогодні розроблено законопроект </w:t>
      </w:r>
      <w:r w:rsidRPr="008720E2">
        <w:rPr>
          <w:rFonts w:ascii="Times New Roman" w:hAnsi="Times New Roman"/>
          <w:sz w:val="28"/>
          <w:szCs w:val="28"/>
          <w:lang w:val="uk-UA"/>
        </w:rPr>
        <w:t>«Про заходи, спрямовані на погашення заборгованості,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720E2">
        <w:rPr>
          <w:rFonts w:ascii="Times New Roman" w:hAnsi="Times New Roman"/>
          <w:sz w:val="28"/>
          <w:szCs w:val="28"/>
          <w:lang w:val="uk-UA"/>
        </w:rPr>
        <w:t>що утворилася на оптовому ринку електричної енергії»</w:t>
      </w:r>
      <w:r w:rsidRPr="00173B61">
        <w:rPr>
          <w:rFonts w:ascii="Times New Roman" w:hAnsi="Times New Roman"/>
          <w:sz w:val="28"/>
          <w:szCs w:val="28"/>
          <w:lang w:val="uk-UA"/>
        </w:rPr>
        <w:t xml:space="preserve">. </w:t>
      </w:r>
      <w:r w:rsidR="00D920B2" w:rsidRPr="00B92C55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Для реалізації цього законопроекту </w:t>
      </w:r>
      <w:r w:rsidR="00D920B2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запропоновано </w:t>
      </w:r>
      <w:r w:rsidR="00D920B2" w:rsidRPr="00B92C55">
        <w:rPr>
          <w:rFonts w:ascii="Times New Roman" w:hAnsi="Times New Roman"/>
          <w:color w:val="000000"/>
          <w:sz w:val="28"/>
          <w:szCs w:val="28"/>
          <w:lang w:val="uk-UA" w:eastAsia="uk-UA"/>
        </w:rPr>
        <w:t>використову</w:t>
      </w:r>
      <w:r w:rsidR="00D920B2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вати </w:t>
      </w:r>
      <w:r w:rsidR="00D920B2" w:rsidRPr="00B92C55">
        <w:rPr>
          <w:rFonts w:ascii="Times New Roman" w:hAnsi="Times New Roman"/>
          <w:color w:val="000000"/>
          <w:sz w:val="28"/>
          <w:szCs w:val="28"/>
          <w:lang w:val="uk-UA" w:eastAsia="uk-UA"/>
        </w:rPr>
        <w:t>наступні механізми:</w:t>
      </w:r>
    </w:p>
    <w:p w:rsidR="00D920B2" w:rsidRDefault="00D920B2" w:rsidP="00D920B2">
      <w:pPr>
        <w:pStyle w:val="a3"/>
        <w:numPr>
          <w:ilvl w:val="0"/>
          <w:numId w:val="5"/>
        </w:numPr>
        <w:shd w:val="clear" w:color="auto" w:fill="FFFFFF"/>
        <w:spacing w:after="0"/>
        <w:ind w:left="0" w:firstLine="709"/>
        <w:jc w:val="both"/>
        <w:textAlignment w:val="baseline"/>
        <w:rPr>
          <w:rFonts w:ascii="Times New Roman" w:hAnsi="Times New Roman"/>
          <w:color w:val="000000"/>
          <w:sz w:val="28"/>
          <w:szCs w:val="28"/>
          <w:lang w:val="uk-UA" w:eastAsia="uk-UA"/>
        </w:rPr>
      </w:pPr>
      <w:r w:rsidRPr="00496ADF">
        <w:rPr>
          <w:rFonts w:ascii="Times New Roman" w:hAnsi="Times New Roman"/>
          <w:color w:val="000000"/>
          <w:sz w:val="28"/>
          <w:szCs w:val="28"/>
          <w:lang w:val="uk-UA" w:eastAsia="uk-UA"/>
        </w:rPr>
        <w:t>проведення взаєморозрахунків;</w:t>
      </w:r>
    </w:p>
    <w:p w:rsidR="00D920B2" w:rsidRDefault="006B0067" w:rsidP="00D920B2">
      <w:pPr>
        <w:pStyle w:val="a3"/>
        <w:numPr>
          <w:ilvl w:val="0"/>
          <w:numId w:val="5"/>
        </w:numPr>
        <w:shd w:val="clear" w:color="auto" w:fill="FFFFFF"/>
        <w:spacing w:after="0"/>
        <w:ind w:left="0" w:firstLine="709"/>
        <w:jc w:val="both"/>
        <w:textAlignment w:val="baseline"/>
        <w:rPr>
          <w:rFonts w:ascii="Times New Roman" w:hAnsi="Times New Roman"/>
          <w:color w:val="000000"/>
          <w:sz w:val="28"/>
          <w:szCs w:val="28"/>
          <w:lang w:val="uk-UA" w:eastAsia="uk-UA"/>
        </w:rPr>
      </w:pP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>погашення (</w:t>
      </w:r>
      <w:r w:rsidR="00D920B2" w:rsidRPr="00496ADF">
        <w:rPr>
          <w:rFonts w:ascii="Times New Roman" w:hAnsi="Times New Roman"/>
          <w:color w:val="000000"/>
          <w:sz w:val="28"/>
          <w:szCs w:val="28"/>
          <w:lang w:val="uk-UA" w:eastAsia="uk-UA"/>
        </w:rPr>
        <w:t>списання</w:t>
      </w: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>)</w:t>
      </w:r>
      <w:r w:rsidR="00D920B2" w:rsidRPr="00496ADF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заборгованості;</w:t>
      </w:r>
    </w:p>
    <w:p w:rsidR="00D920B2" w:rsidRPr="00496ADF" w:rsidRDefault="00D920B2" w:rsidP="00D920B2">
      <w:pPr>
        <w:pStyle w:val="a3"/>
        <w:numPr>
          <w:ilvl w:val="0"/>
          <w:numId w:val="5"/>
        </w:numPr>
        <w:shd w:val="clear" w:color="auto" w:fill="FFFFFF"/>
        <w:spacing w:after="0"/>
        <w:ind w:left="0" w:firstLine="709"/>
        <w:jc w:val="both"/>
        <w:textAlignment w:val="baseline"/>
        <w:rPr>
          <w:rFonts w:ascii="Times New Roman" w:hAnsi="Times New Roman"/>
          <w:sz w:val="28"/>
          <w:szCs w:val="28"/>
          <w:lang w:val="uk-UA"/>
        </w:rPr>
      </w:pPr>
      <w:r w:rsidRPr="00496ADF">
        <w:rPr>
          <w:rFonts w:ascii="Times New Roman" w:hAnsi="Times New Roman"/>
          <w:color w:val="000000"/>
          <w:sz w:val="28"/>
          <w:szCs w:val="28"/>
          <w:lang w:val="uk-UA" w:eastAsia="uk-UA"/>
        </w:rPr>
        <w:lastRenderedPageBreak/>
        <w:t>відступлення права вимоги або заміна сторони у зобов’язанні;</w:t>
      </w:r>
    </w:p>
    <w:p w:rsidR="00D920B2" w:rsidRPr="00496ADF" w:rsidRDefault="00D920B2" w:rsidP="00D920B2">
      <w:pPr>
        <w:pStyle w:val="a3"/>
        <w:numPr>
          <w:ilvl w:val="0"/>
          <w:numId w:val="5"/>
        </w:numPr>
        <w:shd w:val="clear" w:color="auto" w:fill="FFFFFF"/>
        <w:spacing w:after="0"/>
        <w:ind w:left="0" w:firstLine="709"/>
        <w:jc w:val="both"/>
        <w:textAlignment w:val="baseline"/>
        <w:rPr>
          <w:rFonts w:ascii="Times New Roman" w:hAnsi="Times New Roman"/>
          <w:sz w:val="28"/>
          <w:szCs w:val="28"/>
          <w:lang w:val="uk-UA"/>
        </w:rPr>
      </w:pPr>
      <w:r w:rsidRPr="00496ADF">
        <w:rPr>
          <w:rFonts w:ascii="Times New Roman" w:hAnsi="Times New Roman"/>
          <w:color w:val="000000"/>
          <w:sz w:val="28"/>
          <w:szCs w:val="28"/>
          <w:lang w:val="uk-UA" w:eastAsia="uk-UA"/>
        </w:rPr>
        <w:t>встановлення цільової надбавки до тарифу на розподіл електричної енергії місцевими (локальними) електромережами операторам системи розподілу.</w:t>
      </w:r>
    </w:p>
    <w:p w:rsidR="0073672E" w:rsidRDefault="00492A0E" w:rsidP="00E73ADE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Всебічно підтримуючи </w:t>
      </w:r>
      <w:r w:rsidR="00AF4A7A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доцільність та актуальність </w:t>
      </w:r>
      <w:r w:rsidR="006A1703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цього законопроекту, треба зауважити, що практична реалізація </w:t>
      </w:r>
      <w:r w:rsidR="006A1703">
        <w:rPr>
          <w:rFonts w:ascii="Times New Roman" w:hAnsi="Times New Roman"/>
          <w:sz w:val="28"/>
          <w:szCs w:val="28"/>
          <w:lang w:val="uk-UA"/>
        </w:rPr>
        <w:t xml:space="preserve">вищезазначених механізмів вимагає </w:t>
      </w:r>
      <w:r w:rsidR="00E73ADE">
        <w:rPr>
          <w:rFonts w:ascii="Times New Roman" w:hAnsi="Times New Roman"/>
          <w:sz w:val="28"/>
          <w:szCs w:val="28"/>
          <w:lang w:val="uk-UA"/>
        </w:rPr>
        <w:t xml:space="preserve">залучення коштів </w:t>
      </w:r>
      <w:r w:rsidR="0073672E">
        <w:rPr>
          <w:rFonts w:ascii="Times New Roman" w:hAnsi="Times New Roman"/>
          <w:sz w:val="28"/>
          <w:szCs w:val="28"/>
          <w:lang w:val="uk-UA"/>
        </w:rPr>
        <w:t>для проведення взаєморозрахунків</w:t>
      </w:r>
      <w:r w:rsidR="006A1703">
        <w:rPr>
          <w:rFonts w:ascii="Times New Roman" w:hAnsi="Times New Roman"/>
          <w:sz w:val="28"/>
          <w:szCs w:val="28"/>
          <w:lang w:val="uk-UA"/>
        </w:rPr>
        <w:t>.</w:t>
      </w:r>
      <w:r w:rsidR="00E73ADE">
        <w:rPr>
          <w:rFonts w:ascii="Times New Roman" w:hAnsi="Times New Roman"/>
          <w:sz w:val="28"/>
          <w:szCs w:val="28"/>
          <w:lang w:val="uk-UA"/>
        </w:rPr>
        <w:t xml:space="preserve"> Слід зазначити, що д</w:t>
      </w:r>
      <w:r w:rsidR="0073672E">
        <w:rPr>
          <w:rFonts w:ascii="Times New Roman" w:hAnsi="Times New Roman"/>
          <w:sz w:val="28"/>
          <w:szCs w:val="28"/>
          <w:lang w:val="uk-UA"/>
        </w:rPr>
        <w:t>о 2015 року підприємства</w:t>
      </w:r>
      <w:r w:rsidR="00E73ADE">
        <w:rPr>
          <w:rFonts w:ascii="Times New Roman" w:hAnsi="Times New Roman"/>
          <w:sz w:val="28"/>
          <w:szCs w:val="28"/>
          <w:lang w:val="uk-UA"/>
        </w:rPr>
        <w:t xml:space="preserve"> електроенергетичної галузі</w:t>
      </w:r>
      <w:r w:rsidR="0073672E">
        <w:rPr>
          <w:rFonts w:ascii="Times New Roman" w:hAnsi="Times New Roman"/>
          <w:sz w:val="28"/>
          <w:szCs w:val="28"/>
          <w:lang w:val="uk-UA"/>
        </w:rPr>
        <w:t xml:space="preserve"> сплачували </w:t>
      </w:r>
      <w:r w:rsidR="0073672E" w:rsidRPr="0073672E">
        <w:rPr>
          <w:rFonts w:ascii="Times New Roman" w:hAnsi="Times New Roman"/>
          <w:sz w:val="28"/>
          <w:szCs w:val="28"/>
          <w:lang w:val="uk-UA"/>
        </w:rPr>
        <w:t>збір у вигляді цільової надбавки до діючого тарифу на електричну та теплову енергію</w:t>
      </w:r>
      <w:r w:rsidR="00E73ADE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73672E">
        <w:rPr>
          <w:rFonts w:ascii="Times New Roman" w:hAnsi="Times New Roman"/>
          <w:sz w:val="28"/>
          <w:szCs w:val="28"/>
          <w:lang w:val="uk-UA"/>
        </w:rPr>
        <w:t>надходження від якого спрямовувалось на цільові програми розвитку електроенергетичної галузі.</w:t>
      </w:r>
    </w:p>
    <w:p w:rsidR="0073672E" w:rsidRPr="00037B70" w:rsidRDefault="0073672E" w:rsidP="00E73ADE">
      <w:pPr>
        <w:spacing w:after="0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Законом </w:t>
      </w:r>
      <w:r w:rsidRPr="00037B70">
        <w:rPr>
          <w:rFonts w:ascii="Times New Roman" w:hAnsi="Times New Roman"/>
          <w:sz w:val="28"/>
          <w:szCs w:val="28"/>
          <w:lang w:val="uk-UA"/>
        </w:rPr>
        <w:t>№</w:t>
      </w:r>
      <w:hyperlink r:id="rId7" w:tgtFrame="_blank" w:history="1">
        <w:r w:rsidRPr="00037B70">
          <w:rPr>
            <w:rFonts w:ascii="Times New Roman" w:hAnsi="Times New Roman"/>
            <w:sz w:val="28"/>
            <w:szCs w:val="28"/>
            <w:lang w:val="uk-UA"/>
          </w:rPr>
          <w:t>71-VIII</w:t>
        </w:r>
      </w:hyperlink>
      <w:r w:rsidRPr="00037B70">
        <w:rPr>
          <w:rFonts w:ascii="Times New Roman" w:hAnsi="Times New Roman"/>
          <w:sz w:val="28"/>
          <w:szCs w:val="28"/>
          <w:lang w:val="uk-UA"/>
        </w:rPr>
        <w:t xml:space="preserve"> від 28.12.2014 «Про внесення змін до Податкового кодексу України та деяких законодавчих актів України щодо податкової реформи» збір у вигляді цільової надбавки скасовано та електроенергію включено до переліку підакцизних товарів (відповідає Директиві Ради 2008/118/ЄС</w:t>
      </w:r>
      <w:r w:rsidRPr="00037B70">
        <w:rPr>
          <w:rFonts w:ascii="Times New Roman" w:hAnsi="Times New Roman"/>
          <w:sz w:val="28"/>
          <w:szCs w:val="28"/>
        </w:rPr>
        <w:t> </w:t>
      </w:r>
      <w:r w:rsidRPr="00037B70">
        <w:rPr>
          <w:rFonts w:ascii="Times New Roman" w:hAnsi="Times New Roman"/>
          <w:sz w:val="28"/>
          <w:szCs w:val="28"/>
          <w:lang w:val="uk-UA"/>
        </w:rPr>
        <w:t>від 16 грудня 2008 року</w:t>
      </w:r>
      <w:r w:rsidRPr="00037B70">
        <w:rPr>
          <w:rFonts w:ascii="Times New Roman" w:hAnsi="Times New Roman"/>
          <w:sz w:val="28"/>
          <w:szCs w:val="28"/>
        </w:rPr>
        <w:t> </w:t>
      </w:r>
      <w:r w:rsidRPr="00037B70">
        <w:rPr>
          <w:rFonts w:ascii="Times New Roman" w:hAnsi="Times New Roman"/>
          <w:sz w:val="28"/>
          <w:szCs w:val="28"/>
          <w:lang w:val="uk-UA"/>
        </w:rPr>
        <w:t>про загальний режим акцизних зборів та якою скасовується Директива 92/12/ЄЕС)</w:t>
      </w:r>
      <w:r w:rsidR="00E73ADE" w:rsidRPr="00037B70">
        <w:rPr>
          <w:rFonts w:ascii="Times New Roman" w:hAnsi="Times New Roman"/>
          <w:sz w:val="28"/>
          <w:szCs w:val="28"/>
          <w:lang w:val="uk-UA"/>
        </w:rPr>
        <w:t xml:space="preserve"> та спрямовано у загальний фонд державного бюджету.</w:t>
      </w:r>
    </w:p>
    <w:p w:rsidR="00490519" w:rsidRDefault="00E73ADE" w:rsidP="009D330D">
      <w:pPr>
        <w:spacing w:after="0"/>
        <w:ind w:firstLine="709"/>
        <w:jc w:val="both"/>
        <w:rPr>
          <w:rFonts w:ascii="Times New Roman" w:hAnsi="Times New Roman"/>
          <w:sz w:val="28"/>
          <w:szCs w:val="28"/>
          <w:lang w:val="uk-UA" w:eastAsia="uk-UA"/>
        </w:rPr>
      </w:pPr>
      <w:r>
        <w:rPr>
          <w:rFonts w:ascii="Times New Roman" w:hAnsi="Times New Roman"/>
          <w:sz w:val="28"/>
          <w:szCs w:val="28"/>
          <w:lang w:val="uk-UA"/>
        </w:rPr>
        <w:t>Слід зазначити, що оптовий постачальник електричної енергії за період 2015</w:t>
      </w:r>
      <w:r w:rsidR="003070D6">
        <w:rPr>
          <w:rFonts w:ascii="Times New Roman" w:hAnsi="Times New Roman"/>
          <w:sz w:val="28"/>
          <w:szCs w:val="28"/>
          <w:lang w:val="uk-UA"/>
        </w:rPr>
        <w:t xml:space="preserve"> рік </w:t>
      </w:r>
      <w:r>
        <w:rPr>
          <w:rFonts w:ascii="Times New Roman" w:hAnsi="Times New Roman"/>
          <w:sz w:val="28"/>
          <w:szCs w:val="28"/>
          <w:lang w:val="uk-UA"/>
        </w:rPr>
        <w:t>-</w:t>
      </w:r>
      <w:r w:rsidR="003070D6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1 півріччя 2019 року сплатив до бюджету акцизу у сумі </w:t>
      </w:r>
      <w:r w:rsidR="003070D6">
        <w:rPr>
          <w:rFonts w:ascii="Times New Roman" w:hAnsi="Times New Roman"/>
          <w:sz w:val="28"/>
          <w:szCs w:val="28"/>
          <w:lang w:val="uk-UA"/>
        </w:rPr>
        <w:t xml:space="preserve">                                    </w:t>
      </w:r>
      <w:r w:rsidR="005F20F0">
        <w:rPr>
          <w:rFonts w:ascii="Times New Roman" w:hAnsi="Times New Roman"/>
          <w:sz w:val="28"/>
          <w:szCs w:val="28"/>
          <w:lang w:val="uk-UA"/>
        </w:rPr>
        <w:t xml:space="preserve">20 648 млн. грн. </w:t>
      </w:r>
      <w:r w:rsidR="00411B28" w:rsidRPr="00490519">
        <w:rPr>
          <w:rFonts w:ascii="Times New Roman" w:hAnsi="Times New Roman"/>
          <w:sz w:val="28"/>
          <w:szCs w:val="28"/>
          <w:lang w:val="uk-UA"/>
        </w:rPr>
        <w:t>Прийняття цього</w:t>
      </w:r>
      <w:r w:rsidR="00714D88">
        <w:rPr>
          <w:rFonts w:ascii="Times New Roman" w:hAnsi="Times New Roman"/>
          <w:sz w:val="28"/>
          <w:szCs w:val="28"/>
          <w:lang w:val="uk-UA"/>
        </w:rPr>
        <w:t xml:space="preserve"> законопроекту</w:t>
      </w:r>
      <w:r w:rsidR="00411B28" w:rsidRPr="00490519">
        <w:rPr>
          <w:rFonts w:ascii="Times New Roman" w:hAnsi="Times New Roman"/>
          <w:sz w:val="28"/>
          <w:szCs w:val="28"/>
          <w:lang w:val="uk-UA"/>
        </w:rPr>
        <w:t xml:space="preserve"> та здійснення взаєморозрахунків на оптовому ринку електроенергії</w:t>
      </w:r>
      <w:r w:rsidR="00411B28" w:rsidRPr="00490519">
        <w:rPr>
          <w:rFonts w:ascii="Times New Roman" w:hAnsi="Times New Roman"/>
          <w:sz w:val="28"/>
          <w:szCs w:val="28"/>
          <w:lang w:val="uk-UA" w:eastAsia="uk-UA"/>
        </w:rPr>
        <w:t xml:space="preserve"> є єдиним можливим способом створення конкурентного енергоринку в Україні у строки визначені Законом України «Про ринок електричної енергії». </w:t>
      </w:r>
    </w:p>
    <w:p w:rsidR="00202CF4" w:rsidRPr="00B92C55" w:rsidRDefault="00202CF4" w:rsidP="00B92C55">
      <w:pPr>
        <w:spacing w:after="0"/>
        <w:ind w:firstLine="709"/>
        <w:jc w:val="both"/>
        <w:rPr>
          <w:rFonts w:ascii="Times New Roman" w:hAnsi="Times New Roman"/>
          <w:color w:val="000000"/>
          <w:spacing w:val="3"/>
          <w:sz w:val="28"/>
          <w:szCs w:val="28"/>
          <w:lang w:val="uk-UA"/>
        </w:rPr>
      </w:pPr>
      <w:bookmarkStart w:id="1" w:name="n925"/>
      <w:bookmarkEnd w:id="1"/>
    </w:p>
    <w:p w:rsidR="00764514" w:rsidRDefault="00764514" w:rsidP="00B92C55">
      <w:pPr>
        <w:numPr>
          <w:ilvl w:val="0"/>
          <w:numId w:val="2"/>
        </w:numPr>
        <w:tabs>
          <w:tab w:val="num" w:pos="1440"/>
        </w:tabs>
        <w:spacing w:after="0"/>
        <w:ind w:left="0" w:firstLine="709"/>
        <w:jc w:val="both"/>
        <w:rPr>
          <w:rFonts w:ascii="Times New Roman" w:hAnsi="Times New Roman"/>
          <w:b/>
          <w:bCs/>
          <w:sz w:val="28"/>
          <w:szCs w:val="28"/>
          <w:lang w:val="uk-UA" w:eastAsia="ru-RU"/>
        </w:rPr>
      </w:pPr>
      <w:r w:rsidRPr="00B92C55">
        <w:rPr>
          <w:rFonts w:ascii="Times New Roman" w:hAnsi="Times New Roman"/>
          <w:b/>
          <w:bCs/>
          <w:sz w:val="28"/>
          <w:szCs w:val="28"/>
          <w:lang w:val="uk-UA" w:eastAsia="ru-RU"/>
        </w:rPr>
        <w:t xml:space="preserve">Мета і шляхи її досягнення </w:t>
      </w:r>
    </w:p>
    <w:p w:rsidR="00492A0E" w:rsidRDefault="00C677AC" w:rsidP="00B92C55">
      <w:pPr>
        <w:shd w:val="clear" w:color="auto" w:fill="FFFFFF"/>
        <w:spacing w:after="0"/>
        <w:ind w:firstLine="709"/>
        <w:jc w:val="both"/>
        <w:textAlignment w:val="baseline"/>
        <w:rPr>
          <w:rFonts w:ascii="Times New Roman" w:hAnsi="Times New Roman"/>
          <w:color w:val="000000"/>
          <w:sz w:val="28"/>
          <w:szCs w:val="28"/>
          <w:lang w:val="uk-UA" w:eastAsia="uk-UA"/>
        </w:rPr>
      </w:pPr>
      <w:r w:rsidRPr="00B92C55">
        <w:rPr>
          <w:rFonts w:ascii="Times New Roman" w:hAnsi="Times New Roman"/>
          <w:color w:val="000000"/>
          <w:sz w:val="28"/>
          <w:szCs w:val="28"/>
          <w:lang w:val="uk-UA" w:eastAsia="uk-UA"/>
        </w:rPr>
        <w:t>Метою закон</w:t>
      </w:r>
      <w:r w:rsidR="00D920B2">
        <w:rPr>
          <w:rFonts w:ascii="Times New Roman" w:hAnsi="Times New Roman"/>
          <w:color w:val="000000"/>
          <w:sz w:val="28"/>
          <w:szCs w:val="28"/>
          <w:lang w:val="uk-UA" w:eastAsia="uk-UA"/>
        </w:rPr>
        <w:t>опроект</w:t>
      </w:r>
      <w:r w:rsidRPr="00B92C55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у </w:t>
      </w:r>
      <w:r w:rsidR="00D920B2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є </w:t>
      </w:r>
      <w:r w:rsidR="00492A0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забезпечення </w:t>
      </w:r>
      <w:r w:rsidR="005F20F0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джерела погашення заборгованості за рахунок </w:t>
      </w:r>
      <w:r w:rsidR="005F20F0" w:rsidRPr="005F20F0">
        <w:rPr>
          <w:rFonts w:ascii="Times New Roman" w:hAnsi="Times New Roman"/>
          <w:sz w:val="28"/>
          <w:szCs w:val="28"/>
          <w:lang w:val="uk-UA"/>
        </w:rPr>
        <w:t>акцизн</w:t>
      </w:r>
      <w:r w:rsidR="005F20F0">
        <w:rPr>
          <w:rFonts w:ascii="Times New Roman" w:hAnsi="Times New Roman"/>
          <w:sz w:val="28"/>
          <w:szCs w:val="28"/>
          <w:lang w:val="uk-UA"/>
        </w:rPr>
        <w:t>ого</w:t>
      </w:r>
      <w:r w:rsidR="005F20F0" w:rsidRPr="005F20F0">
        <w:rPr>
          <w:rFonts w:ascii="Times New Roman" w:hAnsi="Times New Roman"/>
          <w:sz w:val="28"/>
          <w:szCs w:val="28"/>
          <w:lang w:val="uk-UA"/>
        </w:rPr>
        <w:t xml:space="preserve"> податк</w:t>
      </w:r>
      <w:r w:rsidR="005F20F0">
        <w:rPr>
          <w:rFonts w:ascii="Times New Roman" w:hAnsi="Times New Roman"/>
          <w:sz w:val="28"/>
          <w:szCs w:val="28"/>
          <w:lang w:val="uk-UA"/>
        </w:rPr>
        <w:t>у</w:t>
      </w:r>
      <w:r w:rsidR="005F20F0" w:rsidRPr="005F20F0">
        <w:rPr>
          <w:rFonts w:ascii="Times New Roman" w:hAnsi="Times New Roman"/>
          <w:sz w:val="28"/>
          <w:szCs w:val="28"/>
          <w:lang w:val="uk-UA"/>
        </w:rPr>
        <w:t xml:space="preserve"> з виробленої в Україні електричної енергії</w:t>
      </w:r>
      <w:r w:rsidR="005F20F0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для</w:t>
      </w:r>
      <w:r w:rsidR="00492A0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фінансування механізмів </w:t>
      </w:r>
      <w:r w:rsidR="00492A0E" w:rsidRPr="00B92C55">
        <w:rPr>
          <w:rFonts w:ascii="Times New Roman" w:hAnsi="Times New Roman"/>
          <w:color w:val="000000"/>
          <w:sz w:val="28"/>
          <w:szCs w:val="28"/>
          <w:lang w:val="uk-UA" w:eastAsia="uk-UA"/>
        </w:rPr>
        <w:t>погашення заборгованості</w:t>
      </w:r>
      <w:r w:rsidR="00492A0E">
        <w:rPr>
          <w:rFonts w:ascii="Times New Roman" w:hAnsi="Times New Roman"/>
          <w:color w:val="000000"/>
          <w:sz w:val="28"/>
          <w:szCs w:val="28"/>
          <w:lang w:val="uk-UA" w:eastAsia="uk-UA"/>
        </w:rPr>
        <w:t>,</w:t>
      </w:r>
      <w:r w:rsidR="00492A0E" w:rsidRPr="00B92C55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="00492A0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які передбачені законопроектом </w:t>
      </w:r>
      <w:r w:rsidR="00492A0E" w:rsidRPr="00492A0E">
        <w:rPr>
          <w:rFonts w:ascii="Times New Roman" w:hAnsi="Times New Roman"/>
          <w:color w:val="000000"/>
          <w:sz w:val="28"/>
          <w:szCs w:val="28"/>
          <w:lang w:val="uk-UA" w:eastAsia="uk-UA"/>
        </w:rPr>
        <w:t>«</w:t>
      </w:r>
      <w:r w:rsidR="009D330D" w:rsidRPr="008720E2">
        <w:rPr>
          <w:rFonts w:ascii="Times New Roman" w:hAnsi="Times New Roman"/>
          <w:sz w:val="28"/>
          <w:szCs w:val="28"/>
          <w:lang w:val="uk-UA"/>
        </w:rPr>
        <w:t>Про заходи, спрямовані на погашення заборгованості,</w:t>
      </w:r>
      <w:r w:rsidR="009D330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9D330D" w:rsidRPr="008720E2">
        <w:rPr>
          <w:rFonts w:ascii="Times New Roman" w:hAnsi="Times New Roman"/>
          <w:sz w:val="28"/>
          <w:szCs w:val="28"/>
          <w:lang w:val="uk-UA"/>
        </w:rPr>
        <w:t>що утворилася на оптовому ринку електричної енергії</w:t>
      </w:r>
      <w:r w:rsidR="005F20F0">
        <w:rPr>
          <w:rFonts w:ascii="Times New Roman" w:hAnsi="Times New Roman"/>
          <w:sz w:val="28"/>
          <w:szCs w:val="28"/>
          <w:lang w:val="uk-UA"/>
        </w:rPr>
        <w:t>»</w:t>
      </w:r>
      <w:r w:rsidR="00B6066F">
        <w:rPr>
          <w:rFonts w:ascii="Times New Roman" w:hAnsi="Times New Roman"/>
          <w:sz w:val="28"/>
          <w:szCs w:val="28"/>
          <w:lang w:val="uk-UA"/>
        </w:rPr>
        <w:t xml:space="preserve"> шляхом його спрямування до спеціального фонду Державного бюджету.</w:t>
      </w:r>
    </w:p>
    <w:p w:rsidR="00202CF4" w:rsidRDefault="00202CF4" w:rsidP="00202CF4">
      <w:pPr>
        <w:shd w:val="clear" w:color="auto" w:fill="FFFFFF"/>
        <w:spacing w:after="0"/>
        <w:jc w:val="both"/>
        <w:textAlignment w:val="baseline"/>
        <w:rPr>
          <w:rFonts w:ascii="Times New Roman" w:hAnsi="Times New Roman"/>
          <w:color w:val="000000"/>
          <w:sz w:val="28"/>
          <w:szCs w:val="28"/>
          <w:lang w:val="uk-UA" w:eastAsia="uk-UA"/>
        </w:rPr>
      </w:pPr>
    </w:p>
    <w:p w:rsidR="00764514" w:rsidRDefault="00764514" w:rsidP="00A57C8B">
      <w:pPr>
        <w:numPr>
          <w:ilvl w:val="0"/>
          <w:numId w:val="2"/>
        </w:numPr>
        <w:tabs>
          <w:tab w:val="clear" w:pos="1080"/>
          <w:tab w:val="left" w:pos="709"/>
        </w:tabs>
        <w:spacing w:after="0"/>
        <w:ind w:left="0" w:firstLine="709"/>
        <w:jc w:val="both"/>
        <w:rPr>
          <w:rFonts w:ascii="Times New Roman" w:hAnsi="Times New Roman"/>
          <w:b/>
          <w:bCs/>
          <w:sz w:val="28"/>
          <w:szCs w:val="28"/>
          <w:lang w:val="uk-UA" w:eastAsia="ru-RU"/>
        </w:rPr>
      </w:pPr>
      <w:r w:rsidRPr="00B92C55">
        <w:rPr>
          <w:rFonts w:ascii="Times New Roman" w:hAnsi="Times New Roman"/>
          <w:b/>
          <w:bCs/>
          <w:sz w:val="28"/>
          <w:szCs w:val="28"/>
          <w:lang w:val="uk-UA" w:eastAsia="ru-RU"/>
        </w:rPr>
        <w:t xml:space="preserve">Правові аспекти </w:t>
      </w:r>
    </w:p>
    <w:p w:rsidR="005F20F0" w:rsidRDefault="00764514" w:rsidP="005F20F0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 w:eastAsia="uk-UA"/>
        </w:rPr>
      </w:pPr>
      <w:r w:rsidRPr="00B92C55">
        <w:rPr>
          <w:rFonts w:ascii="Times New Roman" w:hAnsi="Times New Roman"/>
          <w:sz w:val="28"/>
          <w:szCs w:val="28"/>
          <w:lang w:val="uk-UA" w:eastAsia="ru-RU"/>
        </w:rPr>
        <w:t>У даній сфері правового регулювання діють такі нормативно-правові акти:</w:t>
      </w:r>
      <w:r w:rsidR="00C677AC" w:rsidRPr="00B92C55">
        <w:rPr>
          <w:rFonts w:ascii="Times New Roman" w:hAnsi="Times New Roman"/>
          <w:sz w:val="28"/>
          <w:szCs w:val="28"/>
          <w:lang w:val="uk-UA" w:eastAsia="ru-RU"/>
        </w:rPr>
        <w:t xml:space="preserve"> Закон України «Про ринок електричної енергії»;</w:t>
      </w:r>
      <w:r w:rsidR="009D330D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Pr="00B92C55">
        <w:rPr>
          <w:rFonts w:ascii="Times New Roman" w:hAnsi="Times New Roman"/>
          <w:sz w:val="28"/>
          <w:szCs w:val="28"/>
          <w:lang w:val="uk-UA" w:eastAsia="ru-RU"/>
        </w:rPr>
        <w:t>Закон України «</w:t>
      </w:r>
      <w:r w:rsidR="00C677AC" w:rsidRPr="00B92C55">
        <w:rPr>
          <w:rFonts w:ascii="Times New Roman" w:hAnsi="Times New Roman"/>
          <w:sz w:val="28"/>
          <w:szCs w:val="28"/>
          <w:lang w:val="uk-UA" w:eastAsia="ru-RU"/>
        </w:rPr>
        <w:t>Про Державний бюджет України на 201</w:t>
      </w:r>
      <w:r w:rsidR="009D330D">
        <w:rPr>
          <w:rFonts w:ascii="Times New Roman" w:hAnsi="Times New Roman"/>
          <w:sz w:val="28"/>
          <w:szCs w:val="28"/>
          <w:lang w:val="uk-UA" w:eastAsia="ru-RU"/>
        </w:rPr>
        <w:t>9</w:t>
      </w:r>
      <w:r w:rsidR="00C677AC" w:rsidRPr="00B92C55">
        <w:rPr>
          <w:rFonts w:ascii="Times New Roman" w:hAnsi="Times New Roman"/>
          <w:sz w:val="28"/>
          <w:szCs w:val="28"/>
          <w:lang w:val="uk-UA" w:eastAsia="ru-RU"/>
        </w:rPr>
        <w:t xml:space="preserve"> рік</w:t>
      </w:r>
      <w:r w:rsidR="000E3936" w:rsidRPr="00B92C55">
        <w:rPr>
          <w:rFonts w:ascii="Times New Roman" w:hAnsi="Times New Roman"/>
          <w:sz w:val="28"/>
          <w:szCs w:val="28"/>
          <w:lang w:val="uk-UA" w:eastAsia="ru-RU"/>
        </w:rPr>
        <w:t>»</w:t>
      </w:r>
      <w:r w:rsidR="005F20F0">
        <w:rPr>
          <w:rFonts w:ascii="Times New Roman" w:hAnsi="Times New Roman"/>
          <w:sz w:val="28"/>
          <w:szCs w:val="28"/>
          <w:lang w:val="uk-UA" w:eastAsia="ru-RU"/>
        </w:rPr>
        <w:t xml:space="preserve">, </w:t>
      </w:r>
      <w:r w:rsidR="005F20F0" w:rsidRPr="003E64DA">
        <w:rPr>
          <w:rFonts w:ascii="Times New Roman" w:hAnsi="Times New Roman"/>
          <w:sz w:val="28"/>
          <w:szCs w:val="28"/>
          <w:lang w:val="uk-UA" w:eastAsia="uk-UA"/>
        </w:rPr>
        <w:t>Бюджетний кодекс України</w:t>
      </w:r>
      <w:r w:rsidR="005F20F0">
        <w:rPr>
          <w:rFonts w:ascii="Times New Roman" w:hAnsi="Times New Roman"/>
          <w:sz w:val="28"/>
          <w:szCs w:val="28"/>
          <w:lang w:val="uk-UA" w:eastAsia="uk-UA"/>
        </w:rPr>
        <w:t>.</w:t>
      </w:r>
    </w:p>
    <w:p w:rsidR="00C677AC" w:rsidRDefault="00C677AC" w:rsidP="00B92C55">
      <w:pPr>
        <w:tabs>
          <w:tab w:val="num" w:pos="1782"/>
        </w:tabs>
        <w:spacing w:after="0"/>
        <w:ind w:left="720" w:firstLine="709"/>
        <w:jc w:val="both"/>
        <w:rPr>
          <w:rFonts w:ascii="Times New Roman" w:hAnsi="Times New Roman"/>
          <w:b/>
          <w:bCs/>
          <w:sz w:val="28"/>
          <w:szCs w:val="28"/>
          <w:lang w:val="uk-UA" w:eastAsia="ru-RU"/>
        </w:rPr>
      </w:pPr>
    </w:p>
    <w:p w:rsidR="00764514" w:rsidRDefault="00764514" w:rsidP="00B92C55">
      <w:pPr>
        <w:numPr>
          <w:ilvl w:val="1"/>
          <w:numId w:val="1"/>
        </w:numPr>
        <w:tabs>
          <w:tab w:val="num" w:pos="540"/>
          <w:tab w:val="left" w:pos="1080"/>
        </w:tabs>
        <w:spacing w:after="0"/>
        <w:ind w:left="0" w:firstLine="709"/>
        <w:jc w:val="both"/>
        <w:rPr>
          <w:rFonts w:ascii="Times New Roman" w:hAnsi="Times New Roman"/>
          <w:b/>
          <w:bCs/>
          <w:sz w:val="28"/>
          <w:szCs w:val="28"/>
          <w:lang w:val="uk-UA" w:eastAsia="ru-RU"/>
        </w:rPr>
      </w:pPr>
      <w:r w:rsidRPr="00B92C55">
        <w:rPr>
          <w:rFonts w:ascii="Times New Roman" w:hAnsi="Times New Roman"/>
          <w:b/>
          <w:bCs/>
          <w:sz w:val="28"/>
          <w:szCs w:val="28"/>
          <w:lang w:val="uk-UA" w:eastAsia="ru-RU"/>
        </w:rPr>
        <w:t xml:space="preserve">Фінансово-економічне обґрунтування </w:t>
      </w:r>
    </w:p>
    <w:p w:rsidR="00681E7B" w:rsidRDefault="00C677AC" w:rsidP="00B92C55">
      <w:pPr>
        <w:spacing w:after="0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B92C55">
        <w:rPr>
          <w:rFonts w:ascii="Times New Roman" w:hAnsi="Times New Roman"/>
          <w:sz w:val="28"/>
          <w:szCs w:val="28"/>
          <w:lang w:val="uk-UA" w:eastAsia="ru-RU"/>
        </w:rPr>
        <w:t>Реалізація проекту Закону не потребує додаткових матеріальних та інших витрат.</w:t>
      </w:r>
    </w:p>
    <w:p w:rsidR="009D330D" w:rsidRPr="00240BAD" w:rsidRDefault="009D330D" w:rsidP="009D330D">
      <w:pPr>
        <w:numPr>
          <w:ilvl w:val="1"/>
          <w:numId w:val="1"/>
        </w:numPr>
        <w:tabs>
          <w:tab w:val="clear" w:pos="1782"/>
          <w:tab w:val="left" w:pos="709"/>
          <w:tab w:val="left" w:pos="851"/>
        </w:tabs>
        <w:spacing w:after="160" w:line="259" w:lineRule="auto"/>
        <w:ind w:left="1560" w:hanging="931"/>
        <w:rPr>
          <w:rFonts w:ascii="Times New Roman" w:hAnsi="Times New Roman"/>
          <w:b/>
          <w:bCs/>
          <w:sz w:val="28"/>
          <w:szCs w:val="28"/>
          <w:lang w:val="uk-UA" w:eastAsia="uk-UA"/>
        </w:rPr>
      </w:pPr>
      <w:r w:rsidRPr="00240BAD">
        <w:rPr>
          <w:rFonts w:ascii="Times New Roman" w:hAnsi="Times New Roman"/>
          <w:b/>
          <w:bCs/>
          <w:sz w:val="28"/>
          <w:szCs w:val="28"/>
          <w:lang w:val="uk-UA" w:eastAsia="uk-UA"/>
        </w:rPr>
        <w:t xml:space="preserve">Запобігання корупції </w:t>
      </w:r>
    </w:p>
    <w:p w:rsidR="009D330D" w:rsidRDefault="009D330D" w:rsidP="009D330D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 w:eastAsia="uk-UA"/>
        </w:rPr>
      </w:pPr>
      <w:r w:rsidRPr="00240BAD">
        <w:rPr>
          <w:rFonts w:ascii="Times New Roman" w:hAnsi="Times New Roman"/>
          <w:bCs/>
          <w:sz w:val="28"/>
          <w:szCs w:val="28"/>
          <w:lang w:val="uk-UA" w:eastAsia="uk-UA"/>
        </w:rPr>
        <w:lastRenderedPageBreak/>
        <w:t xml:space="preserve">У законопроекті правила і процедури, які можуть містити ризики  вчинення </w:t>
      </w:r>
      <w:r w:rsidRPr="007C78CC">
        <w:rPr>
          <w:rFonts w:ascii="Times New Roman" w:hAnsi="Times New Roman"/>
          <w:sz w:val="28"/>
          <w:szCs w:val="28"/>
          <w:lang w:val="uk-UA" w:eastAsia="uk-UA"/>
        </w:rPr>
        <w:t>корупційних  правопорушень відсутні.</w:t>
      </w:r>
    </w:p>
    <w:p w:rsidR="009D330D" w:rsidRPr="007C78CC" w:rsidRDefault="009D330D" w:rsidP="009D330D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 w:eastAsia="uk-UA"/>
        </w:rPr>
      </w:pPr>
    </w:p>
    <w:p w:rsidR="009D330D" w:rsidRPr="007C78CC" w:rsidRDefault="009D330D" w:rsidP="009D330D">
      <w:pPr>
        <w:keepNext/>
        <w:keepLines/>
        <w:numPr>
          <w:ilvl w:val="1"/>
          <w:numId w:val="1"/>
        </w:numPr>
        <w:tabs>
          <w:tab w:val="left" w:pos="851"/>
        </w:tabs>
        <w:spacing w:after="120" w:line="240" w:lineRule="auto"/>
        <w:ind w:left="0" w:firstLine="567"/>
        <w:jc w:val="both"/>
        <w:outlineLvl w:val="1"/>
        <w:rPr>
          <w:rFonts w:ascii="Times New Roman" w:hAnsi="Times New Roman"/>
          <w:b/>
          <w:bCs/>
          <w:sz w:val="28"/>
          <w:szCs w:val="28"/>
          <w:lang w:val="uk-UA" w:eastAsia="uk-UA"/>
        </w:rPr>
      </w:pPr>
      <w:r w:rsidRPr="007C78CC">
        <w:rPr>
          <w:rFonts w:ascii="Times New Roman" w:hAnsi="Times New Roman"/>
          <w:b/>
          <w:bCs/>
          <w:sz w:val="28"/>
          <w:szCs w:val="28"/>
          <w:lang w:val="uk-UA" w:eastAsia="uk-UA"/>
        </w:rPr>
        <w:t>Громадське обговорення</w:t>
      </w:r>
    </w:p>
    <w:p w:rsidR="009D330D" w:rsidRDefault="009D330D" w:rsidP="009D330D">
      <w:pPr>
        <w:tabs>
          <w:tab w:val="num" w:pos="851"/>
        </w:tabs>
        <w:ind w:firstLine="700"/>
        <w:rPr>
          <w:rFonts w:ascii="Times New Roman" w:hAnsi="Times New Roman"/>
          <w:bCs/>
          <w:sz w:val="28"/>
          <w:szCs w:val="28"/>
          <w:lang w:val="uk-UA" w:eastAsia="uk-UA"/>
        </w:rPr>
      </w:pPr>
      <w:r w:rsidRPr="007C78CC">
        <w:rPr>
          <w:rFonts w:ascii="Times New Roman" w:hAnsi="Times New Roman"/>
          <w:bCs/>
          <w:sz w:val="28"/>
          <w:szCs w:val="28"/>
          <w:lang w:val="uk-UA" w:eastAsia="uk-UA"/>
        </w:rPr>
        <w:t>Проект закону не потребує громадського обговорення.</w:t>
      </w:r>
    </w:p>
    <w:p w:rsidR="009D330D" w:rsidRPr="007C78CC" w:rsidRDefault="009D330D" w:rsidP="009D330D">
      <w:pPr>
        <w:tabs>
          <w:tab w:val="num" w:pos="851"/>
        </w:tabs>
        <w:ind w:firstLine="700"/>
        <w:rPr>
          <w:rFonts w:ascii="Times New Roman" w:hAnsi="Times New Roman"/>
          <w:bCs/>
          <w:sz w:val="28"/>
          <w:szCs w:val="28"/>
          <w:lang w:val="uk-UA" w:eastAsia="uk-UA"/>
        </w:rPr>
      </w:pPr>
    </w:p>
    <w:p w:rsidR="009D330D" w:rsidRPr="007C78CC" w:rsidRDefault="009D330D" w:rsidP="009D330D">
      <w:pPr>
        <w:keepNext/>
        <w:keepLines/>
        <w:numPr>
          <w:ilvl w:val="1"/>
          <w:numId w:val="1"/>
        </w:numPr>
        <w:tabs>
          <w:tab w:val="left" w:pos="851"/>
        </w:tabs>
        <w:spacing w:after="120" w:line="240" w:lineRule="auto"/>
        <w:ind w:left="0" w:firstLine="567"/>
        <w:jc w:val="both"/>
        <w:outlineLvl w:val="1"/>
        <w:rPr>
          <w:rFonts w:ascii="Times New Roman" w:hAnsi="Times New Roman"/>
          <w:b/>
          <w:bCs/>
          <w:sz w:val="28"/>
          <w:szCs w:val="28"/>
          <w:lang w:val="uk-UA" w:eastAsia="uk-UA"/>
        </w:rPr>
      </w:pPr>
      <w:r w:rsidRPr="007C78CC">
        <w:rPr>
          <w:rFonts w:ascii="Times New Roman" w:hAnsi="Times New Roman"/>
          <w:b/>
          <w:bCs/>
          <w:sz w:val="28"/>
          <w:szCs w:val="28"/>
          <w:lang w:val="uk-UA" w:eastAsia="uk-UA"/>
        </w:rPr>
        <w:t>Оцінка регуляторного впливу</w:t>
      </w:r>
    </w:p>
    <w:p w:rsidR="009D330D" w:rsidRDefault="009D330D" w:rsidP="009D330D">
      <w:pPr>
        <w:spacing w:after="12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uk-UA" w:eastAsia="uk-UA"/>
        </w:rPr>
      </w:pPr>
      <w:r w:rsidRPr="007C78CC">
        <w:rPr>
          <w:rFonts w:ascii="Times New Roman" w:hAnsi="Times New Roman"/>
          <w:bCs/>
          <w:sz w:val="28"/>
          <w:szCs w:val="28"/>
          <w:lang w:val="uk-UA" w:eastAsia="uk-UA"/>
        </w:rPr>
        <w:t>Проект закону не є регуляторним актом.</w:t>
      </w:r>
    </w:p>
    <w:p w:rsidR="009D330D" w:rsidRDefault="009D330D" w:rsidP="009D330D">
      <w:pPr>
        <w:spacing w:after="12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uk-UA" w:eastAsia="uk-UA"/>
        </w:rPr>
      </w:pPr>
    </w:p>
    <w:p w:rsidR="009D330D" w:rsidRDefault="009D330D" w:rsidP="009D330D">
      <w:pPr>
        <w:pStyle w:val="3"/>
        <w:widowControl w:val="0"/>
        <w:numPr>
          <w:ilvl w:val="1"/>
          <w:numId w:val="1"/>
        </w:numPr>
        <w:tabs>
          <w:tab w:val="left" w:pos="426"/>
          <w:tab w:val="left" w:pos="851"/>
        </w:tabs>
        <w:ind w:left="567" w:firstLine="0"/>
        <w:jc w:val="both"/>
        <w:rPr>
          <w:b/>
          <w:bCs/>
          <w:sz w:val="28"/>
          <w:szCs w:val="28"/>
          <w:lang w:eastAsia="en-US"/>
        </w:rPr>
      </w:pPr>
      <w:r>
        <w:rPr>
          <w:b/>
          <w:bCs/>
          <w:sz w:val="28"/>
          <w:szCs w:val="28"/>
          <w:lang w:eastAsia="en-US"/>
        </w:rPr>
        <w:t>Прогноз соціально-економічних та інших наслідків прийняття акту</w:t>
      </w:r>
    </w:p>
    <w:p w:rsidR="00AE6085" w:rsidRPr="00AE6085" w:rsidRDefault="00AE6085" w:rsidP="00AE6085">
      <w:pPr>
        <w:shd w:val="clear" w:color="auto" w:fill="FFFFFF"/>
        <w:spacing w:after="0"/>
        <w:ind w:firstLine="567"/>
        <w:jc w:val="both"/>
        <w:textAlignment w:val="baseline"/>
        <w:rPr>
          <w:rFonts w:ascii="Times New Roman" w:hAnsi="Times New Roman"/>
          <w:color w:val="000000"/>
          <w:sz w:val="28"/>
          <w:szCs w:val="28"/>
          <w:lang w:val="uk-UA" w:eastAsia="uk-UA"/>
        </w:rPr>
      </w:pPr>
      <w:bookmarkStart w:id="2" w:name="n950"/>
      <w:bookmarkEnd w:id="2"/>
      <w:r w:rsidRPr="00AE6085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Реалізація положень цього Закону створить умови для погашення заборгованості, яка утворилась на оптовому ринку електричної енергії України, забезпечить можливість виконання вимог Закону України «Про ринок електричної енергії» та </w:t>
      </w:r>
      <w:r w:rsidRPr="00AE6085">
        <w:rPr>
          <w:rFonts w:ascii="Times New Roman" w:hAnsi="Times New Roman"/>
          <w:sz w:val="28"/>
          <w:szCs w:val="28"/>
          <w:lang w:val="uk-UA"/>
        </w:rPr>
        <w:t>створить умови для забезпечення сталих розрахунків на новому ринку електричної енергії</w:t>
      </w:r>
      <w:r w:rsidR="00272C80">
        <w:rPr>
          <w:rFonts w:ascii="Times New Roman" w:hAnsi="Times New Roman"/>
          <w:sz w:val="28"/>
          <w:szCs w:val="28"/>
          <w:lang w:val="uk-UA"/>
        </w:rPr>
        <w:t>.</w:t>
      </w:r>
    </w:p>
    <w:p w:rsidR="0096751B" w:rsidRDefault="0096751B" w:rsidP="00FD25CA">
      <w:pPr>
        <w:shd w:val="clear" w:color="auto" w:fill="FFFFFF"/>
        <w:spacing w:after="0"/>
        <w:jc w:val="both"/>
        <w:textAlignment w:val="baseline"/>
        <w:rPr>
          <w:rFonts w:ascii="Times New Roman" w:hAnsi="Times New Roman"/>
          <w:color w:val="000000"/>
          <w:sz w:val="28"/>
          <w:szCs w:val="28"/>
          <w:lang w:val="uk-UA" w:eastAsia="uk-UA"/>
        </w:rPr>
      </w:pPr>
    </w:p>
    <w:p w:rsidR="0096751B" w:rsidRDefault="00D04F55" w:rsidP="00D04F55">
      <w:pPr>
        <w:shd w:val="clear" w:color="auto" w:fill="FFFFFF"/>
        <w:spacing w:after="0"/>
        <w:jc w:val="both"/>
        <w:textAlignment w:val="baseline"/>
        <w:rPr>
          <w:rFonts w:ascii="Times New Roman" w:hAnsi="Times New Roman"/>
          <w:color w:val="000000"/>
          <w:sz w:val="28"/>
          <w:szCs w:val="28"/>
          <w:lang w:val="uk-UA" w:eastAsia="uk-UA"/>
        </w:rPr>
      </w:pPr>
      <w:r>
        <w:rPr>
          <w:rFonts w:ascii="Times New Roman" w:hAnsi="Times New Roman"/>
          <w:b/>
          <w:sz w:val="28"/>
          <w:szCs w:val="28"/>
        </w:rPr>
        <w:t>Народн</w:t>
      </w:r>
      <w:r>
        <w:rPr>
          <w:rFonts w:ascii="Times New Roman" w:hAnsi="Times New Roman"/>
          <w:b/>
          <w:sz w:val="28"/>
          <w:szCs w:val="28"/>
          <w:lang w:val="uk-UA"/>
        </w:rPr>
        <w:t>ий</w:t>
      </w:r>
      <w:r>
        <w:rPr>
          <w:rFonts w:ascii="Times New Roman" w:hAnsi="Times New Roman"/>
          <w:b/>
          <w:sz w:val="28"/>
          <w:szCs w:val="28"/>
        </w:rPr>
        <w:t xml:space="preserve"> депутат України</w:t>
      </w:r>
      <w:r w:rsidR="00FD25CA">
        <w:rPr>
          <w:rFonts w:ascii="Times New Roman" w:hAnsi="Times New Roman"/>
          <w:b/>
          <w:sz w:val="28"/>
          <w:szCs w:val="28"/>
        </w:rPr>
        <w:tab/>
      </w:r>
      <w:r w:rsidR="00FD25CA">
        <w:rPr>
          <w:rFonts w:ascii="Times New Roman" w:hAnsi="Times New Roman"/>
          <w:b/>
          <w:sz w:val="28"/>
          <w:szCs w:val="28"/>
        </w:rPr>
        <w:tab/>
      </w:r>
      <w:r w:rsidR="00FD25CA">
        <w:rPr>
          <w:rFonts w:ascii="Times New Roman" w:hAnsi="Times New Roman"/>
          <w:b/>
          <w:sz w:val="28"/>
          <w:szCs w:val="28"/>
        </w:rPr>
        <w:tab/>
      </w:r>
      <w:r w:rsidR="00FD25CA">
        <w:rPr>
          <w:rFonts w:ascii="Times New Roman" w:hAnsi="Times New Roman"/>
          <w:b/>
          <w:sz w:val="28"/>
          <w:szCs w:val="28"/>
        </w:rPr>
        <w:tab/>
      </w:r>
      <w:r w:rsidR="00FD25CA">
        <w:rPr>
          <w:rFonts w:ascii="Times New Roman" w:hAnsi="Times New Roman"/>
          <w:b/>
          <w:sz w:val="28"/>
          <w:szCs w:val="28"/>
        </w:rPr>
        <w:tab/>
      </w:r>
      <w:bookmarkStart w:id="3" w:name="_GoBack"/>
      <w:bookmarkEnd w:id="3"/>
      <w:r w:rsidR="00FD25CA">
        <w:rPr>
          <w:rFonts w:ascii="Times New Roman" w:hAnsi="Times New Roman"/>
          <w:b/>
          <w:sz w:val="28"/>
          <w:szCs w:val="28"/>
        </w:rPr>
        <w:tab/>
      </w:r>
      <w:r w:rsidR="00FD25CA">
        <w:rPr>
          <w:rFonts w:ascii="Times New Roman" w:hAnsi="Times New Roman"/>
          <w:b/>
          <w:bCs/>
          <w:sz w:val="28"/>
          <w:szCs w:val="28"/>
          <w:lang w:eastAsia="ru-RU"/>
        </w:rPr>
        <w:t>Камельчук Ю.О.</w:t>
      </w:r>
    </w:p>
    <w:p w:rsidR="006A6A1F" w:rsidRPr="00B92C55" w:rsidRDefault="006A6A1F" w:rsidP="009D330D">
      <w:pPr>
        <w:spacing w:line="360" w:lineRule="auto"/>
        <w:jc w:val="both"/>
        <w:rPr>
          <w:rFonts w:ascii="Times New Roman" w:hAnsi="Times New Roman"/>
          <w:b/>
          <w:spacing w:val="-5"/>
          <w:sz w:val="28"/>
          <w:szCs w:val="28"/>
          <w:lang w:val="uk-UA"/>
        </w:rPr>
      </w:pPr>
    </w:p>
    <w:sectPr w:rsidR="006A6A1F" w:rsidRPr="00B92C55" w:rsidSect="0096751B">
      <w:pgSz w:w="11906" w:h="16838"/>
      <w:pgMar w:top="851" w:right="851" w:bottom="1135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77EA" w:rsidRDefault="00C377EA" w:rsidP="00CD074C">
      <w:pPr>
        <w:spacing w:after="0" w:line="240" w:lineRule="auto"/>
      </w:pPr>
      <w:r>
        <w:separator/>
      </w:r>
    </w:p>
  </w:endnote>
  <w:endnote w:type="continuationSeparator" w:id="0">
    <w:p w:rsidR="00C377EA" w:rsidRDefault="00C377EA" w:rsidP="00CD07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77EA" w:rsidRDefault="00C377EA" w:rsidP="00CD074C">
      <w:pPr>
        <w:spacing w:after="0" w:line="240" w:lineRule="auto"/>
      </w:pPr>
      <w:r>
        <w:separator/>
      </w:r>
    </w:p>
  </w:footnote>
  <w:footnote w:type="continuationSeparator" w:id="0">
    <w:p w:rsidR="00C377EA" w:rsidRDefault="00C377EA" w:rsidP="00CD074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0E06BA"/>
    <w:multiLevelType w:val="hybridMultilevel"/>
    <w:tmpl w:val="DBE22C80"/>
    <w:lvl w:ilvl="0" w:tplc="9992FDCE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  <w:b w:val="0"/>
        <w:color w:val="7F7F7F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8E3195"/>
    <w:multiLevelType w:val="hybridMultilevel"/>
    <w:tmpl w:val="52DC399C"/>
    <w:lvl w:ilvl="0" w:tplc="E9E0B8C8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>
    <w:nsid w:val="2C271D8C"/>
    <w:multiLevelType w:val="hybridMultilevel"/>
    <w:tmpl w:val="9C18F0C2"/>
    <w:lvl w:ilvl="0" w:tplc="E4FC2F7A">
      <w:start w:val="1"/>
      <w:numFmt w:val="decimal"/>
      <w:lvlText w:val="%1)"/>
      <w:lvlJc w:val="left"/>
      <w:pPr>
        <w:tabs>
          <w:tab w:val="num" w:pos="1062"/>
        </w:tabs>
        <w:ind w:left="1062" w:hanging="360"/>
      </w:pPr>
      <w:rPr>
        <w:rFonts w:cs="Times New Roman" w:hint="default"/>
      </w:rPr>
    </w:lvl>
    <w:lvl w:ilvl="1" w:tplc="756E67C8">
      <w:start w:val="4"/>
      <w:numFmt w:val="decimal"/>
      <w:lvlText w:val="%2."/>
      <w:lvlJc w:val="left"/>
      <w:pPr>
        <w:tabs>
          <w:tab w:val="num" w:pos="1782"/>
        </w:tabs>
        <w:ind w:left="1782" w:hanging="360"/>
      </w:pPr>
      <w:rPr>
        <w:rFonts w:cs="Times New Roman" w:hint="default"/>
      </w:rPr>
    </w:lvl>
    <w:lvl w:ilvl="2" w:tplc="E7C067B8">
      <w:start w:val="1"/>
      <w:numFmt w:val="decimal"/>
      <w:lvlText w:val="%3."/>
      <w:lvlJc w:val="left"/>
      <w:pPr>
        <w:tabs>
          <w:tab w:val="num" w:pos="2682"/>
        </w:tabs>
        <w:ind w:left="2682" w:hanging="360"/>
      </w:pPr>
      <w:rPr>
        <w:rFonts w:cs="Times New Roman"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2"/>
        </w:tabs>
        <w:ind w:left="32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2"/>
        </w:tabs>
        <w:ind w:left="39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2"/>
        </w:tabs>
        <w:ind w:left="46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2"/>
        </w:tabs>
        <w:ind w:left="53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2"/>
        </w:tabs>
        <w:ind w:left="61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2"/>
        </w:tabs>
        <w:ind w:left="6822" w:hanging="180"/>
      </w:pPr>
      <w:rPr>
        <w:rFonts w:cs="Times New Roman"/>
      </w:rPr>
    </w:lvl>
  </w:abstractNum>
  <w:abstractNum w:abstractNumId="3">
    <w:nsid w:val="2ED31E51"/>
    <w:multiLevelType w:val="hybridMultilevel"/>
    <w:tmpl w:val="94B441A0"/>
    <w:lvl w:ilvl="0" w:tplc="E7C067B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">
    <w:nsid w:val="334521F5"/>
    <w:multiLevelType w:val="hybridMultilevel"/>
    <w:tmpl w:val="C93ED14C"/>
    <w:lvl w:ilvl="0" w:tplc="0422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num w:numId="1">
    <w:abstractNumId w:val="2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4514"/>
    <w:rsid w:val="0000036A"/>
    <w:rsid w:val="0001676B"/>
    <w:rsid w:val="00023382"/>
    <w:rsid w:val="00037B70"/>
    <w:rsid w:val="00041354"/>
    <w:rsid w:val="00051C48"/>
    <w:rsid w:val="00063F40"/>
    <w:rsid w:val="00064B71"/>
    <w:rsid w:val="00071E39"/>
    <w:rsid w:val="000A0457"/>
    <w:rsid w:val="000C531E"/>
    <w:rsid w:val="000D181C"/>
    <w:rsid w:val="000E3936"/>
    <w:rsid w:val="00100BFE"/>
    <w:rsid w:val="0012307C"/>
    <w:rsid w:val="00143445"/>
    <w:rsid w:val="001434B9"/>
    <w:rsid w:val="0014738A"/>
    <w:rsid w:val="001515B4"/>
    <w:rsid w:val="0015453C"/>
    <w:rsid w:val="001732E4"/>
    <w:rsid w:val="001B3D71"/>
    <w:rsid w:val="001C6BA0"/>
    <w:rsid w:val="001E2242"/>
    <w:rsid w:val="00202CF4"/>
    <w:rsid w:val="0020508A"/>
    <w:rsid w:val="00213C03"/>
    <w:rsid w:val="00220A91"/>
    <w:rsid w:val="002614F5"/>
    <w:rsid w:val="00272C80"/>
    <w:rsid w:val="002805B5"/>
    <w:rsid w:val="002C2631"/>
    <w:rsid w:val="002E1036"/>
    <w:rsid w:val="003070D6"/>
    <w:rsid w:val="003241B4"/>
    <w:rsid w:val="00330EE3"/>
    <w:rsid w:val="00343AE7"/>
    <w:rsid w:val="00364008"/>
    <w:rsid w:val="003653DE"/>
    <w:rsid w:val="00373132"/>
    <w:rsid w:val="003A4910"/>
    <w:rsid w:val="003B0BD2"/>
    <w:rsid w:val="003B3DF8"/>
    <w:rsid w:val="003C2A8B"/>
    <w:rsid w:val="003C3F52"/>
    <w:rsid w:val="003F2618"/>
    <w:rsid w:val="003F5034"/>
    <w:rsid w:val="003F676F"/>
    <w:rsid w:val="003F75D1"/>
    <w:rsid w:val="00411B28"/>
    <w:rsid w:val="00453E44"/>
    <w:rsid w:val="00475D6C"/>
    <w:rsid w:val="00490519"/>
    <w:rsid w:val="00492A0E"/>
    <w:rsid w:val="00496ADF"/>
    <w:rsid w:val="004A5541"/>
    <w:rsid w:val="004B543F"/>
    <w:rsid w:val="004C2544"/>
    <w:rsid w:val="004C3A13"/>
    <w:rsid w:val="004C40B9"/>
    <w:rsid w:val="004C62EA"/>
    <w:rsid w:val="00506D8A"/>
    <w:rsid w:val="005337BA"/>
    <w:rsid w:val="00567FC2"/>
    <w:rsid w:val="00586F15"/>
    <w:rsid w:val="00596570"/>
    <w:rsid w:val="005B0713"/>
    <w:rsid w:val="005B25E0"/>
    <w:rsid w:val="005D2881"/>
    <w:rsid w:val="005F20F0"/>
    <w:rsid w:val="005F7AB0"/>
    <w:rsid w:val="00606BCB"/>
    <w:rsid w:val="00620C91"/>
    <w:rsid w:val="00671468"/>
    <w:rsid w:val="006737DE"/>
    <w:rsid w:val="00681E7B"/>
    <w:rsid w:val="00687A86"/>
    <w:rsid w:val="00694B7B"/>
    <w:rsid w:val="006A1703"/>
    <w:rsid w:val="006A6A1F"/>
    <w:rsid w:val="006B0067"/>
    <w:rsid w:val="006B1CE8"/>
    <w:rsid w:val="006B4636"/>
    <w:rsid w:val="00701F3F"/>
    <w:rsid w:val="00707A1B"/>
    <w:rsid w:val="00710D4D"/>
    <w:rsid w:val="00714D88"/>
    <w:rsid w:val="007308E0"/>
    <w:rsid w:val="007318B5"/>
    <w:rsid w:val="00735117"/>
    <w:rsid w:val="0073672E"/>
    <w:rsid w:val="00741C5C"/>
    <w:rsid w:val="00746175"/>
    <w:rsid w:val="00746F6C"/>
    <w:rsid w:val="00764514"/>
    <w:rsid w:val="007758E3"/>
    <w:rsid w:val="007B46F6"/>
    <w:rsid w:val="007C5001"/>
    <w:rsid w:val="007F5639"/>
    <w:rsid w:val="00842019"/>
    <w:rsid w:val="00851E50"/>
    <w:rsid w:val="008B18ED"/>
    <w:rsid w:val="008C563B"/>
    <w:rsid w:val="008D2037"/>
    <w:rsid w:val="008D2563"/>
    <w:rsid w:val="00902E29"/>
    <w:rsid w:val="00911EDE"/>
    <w:rsid w:val="009207AE"/>
    <w:rsid w:val="0094675A"/>
    <w:rsid w:val="0096751B"/>
    <w:rsid w:val="00972FCF"/>
    <w:rsid w:val="00976192"/>
    <w:rsid w:val="00985597"/>
    <w:rsid w:val="009A0CAF"/>
    <w:rsid w:val="009A73DC"/>
    <w:rsid w:val="009D330D"/>
    <w:rsid w:val="009D636D"/>
    <w:rsid w:val="00A2605C"/>
    <w:rsid w:val="00A4791B"/>
    <w:rsid w:val="00A57C8B"/>
    <w:rsid w:val="00A63F46"/>
    <w:rsid w:val="00A94E9C"/>
    <w:rsid w:val="00AE6085"/>
    <w:rsid w:val="00AF4A7A"/>
    <w:rsid w:val="00B547E1"/>
    <w:rsid w:val="00B6066F"/>
    <w:rsid w:val="00B61F31"/>
    <w:rsid w:val="00B72474"/>
    <w:rsid w:val="00B77481"/>
    <w:rsid w:val="00B87A46"/>
    <w:rsid w:val="00B92C55"/>
    <w:rsid w:val="00BB1A32"/>
    <w:rsid w:val="00BB690E"/>
    <w:rsid w:val="00C06B38"/>
    <w:rsid w:val="00C12B3F"/>
    <w:rsid w:val="00C377EA"/>
    <w:rsid w:val="00C677AC"/>
    <w:rsid w:val="00C862A5"/>
    <w:rsid w:val="00C93A65"/>
    <w:rsid w:val="00C96AFB"/>
    <w:rsid w:val="00CA35A4"/>
    <w:rsid w:val="00CA4D58"/>
    <w:rsid w:val="00CC297E"/>
    <w:rsid w:val="00CD074C"/>
    <w:rsid w:val="00CD6BA9"/>
    <w:rsid w:val="00CE0723"/>
    <w:rsid w:val="00CE0A8B"/>
    <w:rsid w:val="00D04F55"/>
    <w:rsid w:val="00D05C06"/>
    <w:rsid w:val="00D2180C"/>
    <w:rsid w:val="00D6223D"/>
    <w:rsid w:val="00D73E0D"/>
    <w:rsid w:val="00D768EE"/>
    <w:rsid w:val="00D80AA6"/>
    <w:rsid w:val="00D872A6"/>
    <w:rsid w:val="00D909B7"/>
    <w:rsid w:val="00D920B2"/>
    <w:rsid w:val="00DB088A"/>
    <w:rsid w:val="00DC016E"/>
    <w:rsid w:val="00DC567B"/>
    <w:rsid w:val="00DC758E"/>
    <w:rsid w:val="00DD6288"/>
    <w:rsid w:val="00DE7050"/>
    <w:rsid w:val="00E0477B"/>
    <w:rsid w:val="00E1377E"/>
    <w:rsid w:val="00E35557"/>
    <w:rsid w:val="00E45E9E"/>
    <w:rsid w:val="00E47945"/>
    <w:rsid w:val="00E57301"/>
    <w:rsid w:val="00E65842"/>
    <w:rsid w:val="00E73ADE"/>
    <w:rsid w:val="00E86F12"/>
    <w:rsid w:val="00E87641"/>
    <w:rsid w:val="00E878FC"/>
    <w:rsid w:val="00E94773"/>
    <w:rsid w:val="00ED1EEE"/>
    <w:rsid w:val="00EE11D5"/>
    <w:rsid w:val="00F133D2"/>
    <w:rsid w:val="00F172D2"/>
    <w:rsid w:val="00F229D3"/>
    <w:rsid w:val="00F30D6D"/>
    <w:rsid w:val="00F31A10"/>
    <w:rsid w:val="00F47B4D"/>
    <w:rsid w:val="00F70AF3"/>
    <w:rsid w:val="00F8390B"/>
    <w:rsid w:val="00FA3CEA"/>
    <w:rsid w:val="00FA5597"/>
    <w:rsid w:val="00FB67AF"/>
    <w:rsid w:val="00FB73B1"/>
    <w:rsid w:val="00FC72E4"/>
    <w:rsid w:val="00FD25CA"/>
    <w:rsid w:val="00FD4119"/>
    <w:rsid w:val="00FE37DA"/>
    <w:rsid w:val="00FE7059"/>
    <w:rsid w:val="00FF0E25"/>
    <w:rsid w:val="00FF7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Calibr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6AFB"/>
    <w:rPr>
      <w:rFonts w:cs="Times New Roman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1E2242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rsid w:val="00CD074C"/>
    <w:pPr>
      <w:tabs>
        <w:tab w:val="center" w:pos="4677"/>
        <w:tab w:val="right" w:pos="9355"/>
      </w:tabs>
    </w:pPr>
    <w:rPr>
      <w:lang w:val="uk-UA"/>
    </w:rPr>
  </w:style>
  <w:style w:type="character" w:customStyle="1" w:styleId="a5">
    <w:name w:val="Верхній колонтитул Знак"/>
    <w:basedOn w:val="a0"/>
    <w:link w:val="a4"/>
    <w:uiPriority w:val="99"/>
    <w:semiHidden/>
    <w:locked/>
    <w:rsid w:val="00CD074C"/>
    <w:rPr>
      <w:rFonts w:cs="Times New Roman"/>
      <w:sz w:val="22"/>
      <w:lang w:val="x-none" w:eastAsia="en-US"/>
    </w:rPr>
  </w:style>
  <w:style w:type="paragraph" w:customStyle="1" w:styleId="Default">
    <w:name w:val="Default"/>
    <w:uiPriority w:val="99"/>
    <w:rsid w:val="003653D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u-RU" w:eastAsia="ru-RU"/>
    </w:rPr>
  </w:style>
  <w:style w:type="paragraph" w:styleId="a6">
    <w:name w:val="footer"/>
    <w:basedOn w:val="a"/>
    <w:link w:val="a7"/>
    <w:uiPriority w:val="99"/>
    <w:rsid w:val="00CD074C"/>
    <w:pPr>
      <w:tabs>
        <w:tab w:val="center" w:pos="4677"/>
        <w:tab w:val="right" w:pos="9355"/>
      </w:tabs>
    </w:pPr>
    <w:rPr>
      <w:lang w:val="uk-UA"/>
    </w:rPr>
  </w:style>
  <w:style w:type="character" w:customStyle="1" w:styleId="a7">
    <w:name w:val="Нижній колонтитул Знак"/>
    <w:basedOn w:val="a0"/>
    <w:link w:val="a6"/>
    <w:uiPriority w:val="99"/>
    <w:locked/>
    <w:rsid w:val="00CD074C"/>
    <w:rPr>
      <w:rFonts w:cs="Times New Roman"/>
      <w:sz w:val="22"/>
      <w:lang w:val="x-none" w:eastAsia="en-US"/>
    </w:rPr>
  </w:style>
  <w:style w:type="paragraph" w:styleId="a8">
    <w:name w:val="Balloon Text"/>
    <w:basedOn w:val="a"/>
    <w:link w:val="a9"/>
    <w:uiPriority w:val="99"/>
    <w:semiHidden/>
    <w:rsid w:val="005B25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5B25E0"/>
    <w:rPr>
      <w:rFonts w:ascii="Tahoma" w:hAnsi="Tahoma" w:cs="Times New Roman"/>
      <w:sz w:val="16"/>
      <w:lang w:val="x-none" w:eastAsia="en-US"/>
    </w:rPr>
  </w:style>
  <w:style w:type="character" w:styleId="aa">
    <w:name w:val="page number"/>
    <w:basedOn w:val="a0"/>
    <w:uiPriority w:val="99"/>
    <w:rsid w:val="00373132"/>
    <w:rPr>
      <w:rFonts w:cs="Times New Roman"/>
    </w:rPr>
  </w:style>
  <w:style w:type="paragraph" w:styleId="ab">
    <w:name w:val="Normal (Web)"/>
    <w:basedOn w:val="a"/>
    <w:uiPriority w:val="99"/>
    <w:rsid w:val="00BB690E"/>
    <w:pPr>
      <w:spacing w:before="150" w:after="150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3">
    <w:name w:val="Body Text Indent 3"/>
    <w:basedOn w:val="a"/>
    <w:link w:val="30"/>
    <w:uiPriority w:val="99"/>
    <w:unhideWhenUsed/>
    <w:rsid w:val="009D330D"/>
    <w:pPr>
      <w:spacing w:after="120" w:line="240" w:lineRule="auto"/>
      <w:ind w:left="283"/>
    </w:pPr>
    <w:rPr>
      <w:rFonts w:ascii="Times New Roman" w:hAnsi="Times New Roman"/>
      <w:sz w:val="16"/>
      <w:szCs w:val="16"/>
      <w:lang w:val="uk-UA" w:eastAsia="ru-RU"/>
    </w:rPr>
  </w:style>
  <w:style w:type="character" w:customStyle="1" w:styleId="30">
    <w:name w:val="Основний текст з відступом 3 Знак"/>
    <w:basedOn w:val="a0"/>
    <w:link w:val="3"/>
    <w:uiPriority w:val="99"/>
    <w:rsid w:val="009D330D"/>
    <w:rPr>
      <w:rFonts w:ascii="Times New Roman" w:hAnsi="Times New Roman" w:cs="Times New Roman"/>
      <w:sz w:val="16"/>
      <w:szCs w:val="16"/>
      <w:lang w:eastAsia="ru-RU"/>
    </w:rPr>
  </w:style>
  <w:style w:type="character" w:customStyle="1" w:styleId="rvts23">
    <w:name w:val="rvts23"/>
    <w:basedOn w:val="a0"/>
    <w:rsid w:val="0073672E"/>
  </w:style>
  <w:style w:type="character" w:styleId="ac">
    <w:name w:val="Hyperlink"/>
    <w:basedOn w:val="a0"/>
    <w:uiPriority w:val="99"/>
    <w:unhideWhenUsed/>
    <w:rsid w:val="0073672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9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82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23567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567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56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56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56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567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567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56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56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35677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35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2356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2356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92356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56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56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56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56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56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56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3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zakon.rada.gov.ua/go/71-VIII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3573</Words>
  <Characters>2038</Characters>
  <Application>Microsoft Office Word</Application>
  <DocSecurity>0</DocSecurity>
  <Lines>16</Lines>
  <Paragraphs>11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2019-04-25T08:54:00Z</dcterms:created>
  <dcterms:modified xsi:type="dcterms:W3CDTF">2019-11-06T12:12:00Z</dcterms:modified>
</cp:coreProperties>
</file>