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B3E" w:rsidRPr="005A1B3E" w:rsidRDefault="005A1B3E" w:rsidP="005A1B3E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  <w:r w:rsidRPr="005A1B3E">
        <w:rPr>
          <w:sz w:val="28"/>
        </w:rPr>
        <w:t>П</w:t>
      </w:r>
      <w:r>
        <w:rPr>
          <w:sz w:val="28"/>
          <w:lang w:val="ru-RU"/>
        </w:rPr>
        <w:t>роект</w:t>
      </w:r>
    </w:p>
    <w:p w:rsidR="005A1B3E" w:rsidRDefault="005A1B3E" w:rsidP="005A1B3E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23.10.2020</w:t>
      </w:r>
      <w:r>
        <w:rPr>
          <w:sz w:val="28"/>
          <w:lang w:val="en-US"/>
        </w:rPr>
        <w:t>)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</w:p>
    <w:p w:rsidR="005A1B3E" w:rsidRDefault="005A1B3E" w:rsidP="005A1B3E">
      <w:pPr>
        <w:pStyle w:val="1"/>
        <w:ind w:firstLine="720"/>
        <w:rPr>
          <w:sz w:val="28"/>
        </w:rPr>
      </w:pPr>
      <w:r w:rsidRPr="005A1B3E">
        <w:rPr>
          <w:sz w:val="28"/>
        </w:rPr>
        <w:t>ЗАКОН</w:t>
      </w:r>
      <w:r w:rsidRPr="005A1B3E">
        <w:rPr>
          <w:sz w:val="28"/>
        </w:rPr>
        <w:t xml:space="preserve"> </w:t>
      </w:r>
      <w:r w:rsidRPr="005A1B3E">
        <w:rPr>
          <w:sz w:val="28"/>
        </w:rPr>
        <w:t>УКРАЇНИ</w:t>
      </w:r>
    </w:p>
    <w:p w:rsidR="005A1B3E" w:rsidRPr="005A1B3E" w:rsidRDefault="005A1B3E" w:rsidP="005A1B3E"/>
    <w:p w:rsidR="005A1B3E" w:rsidRDefault="005A1B3E" w:rsidP="005A1B3E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5A1B3E">
        <w:rPr>
          <w:b/>
          <w:sz w:val="28"/>
        </w:rPr>
        <w:t>Про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внесення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змін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до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Кодексу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України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з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процедур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банкрутства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щодо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заходів,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спрямованих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на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погашення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заборгованості,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що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утворилася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на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оптовому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ринку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електричної</w:t>
      </w:r>
      <w:r w:rsidRPr="005A1B3E">
        <w:rPr>
          <w:b/>
          <w:sz w:val="28"/>
        </w:rPr>
        <w:t xml:space="preserve"> </w:t>
      </w:r>
      <w:r w:rsidRPr="005A1B3E">
        <w:rPr>
          <w:b/>
          <w:sz w:val="28"/>
        </w:rPr>
        <w:t>енергії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jc w:val="center"/>
        <w:rPr>
          <w:b/>
          <w:bCs/>
          <w:sz w:val="28"/>
        </w:rPr>
      </w:pP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sz w:val="28"/>
        </w:rPr>
      </w:pPr>
      <w:r w:rsidRPr="005A1B3E">
        <w:rPr>
          <w:sz w:val="28"/>
        </w:rPr>
        <w:t>Верховна</w:t>
      </w:r>
      <w:r w:rsidRPr="005A1B3E">
        <w:rPr>
          <w:sz w:val="28"/>
        </w:rPr>
        <w:t xml:space="preserve"> </w:t>
      </w:r>
      <w:r w:rsidRPr="005A1B3E">
        <w:rPr>
          <w:sz w:val="28"/>
        </w:rPr>
        <w:t>Рада</w:t>
      </w:r>
      <w:r w:rsidRPr="005A1B3E">
        <w:rPr>
          <w:sz w:val="28"/>
        </w:rPr>
        <w:t xml:space="preserve"> </w:t>
      </w:r>
      <w:r w:rsidRPr="005A1B3E">
        <w:rPr>
          <w:sz w:val="28"/>
        </w:rPr>
        <w:t>України</w:t>
      </w:r>
      <w:r w:rsidRPr="005A1B3E">
        <w:rPr>
          <w:sz w:val="28"/>
        </w:rPr>
        <w:t xml:space="preserve"> </w:t>
      </w:r>
      <w:r w:rsidRPr="005A1B3E">
        <w:rPr>
          <w:sz w:val="28"/>
        </w:rPr>
        <w:t>постановляє: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sz w:val="28"/>
        </w:rPr>
      </w:pPr>
      <w:r w:rsidRPr="005A1B3E">
        <w:rPr>
          <w:sz w:val="28"/>
        </w:rPr>
        <w:t>1.</w:t>
      </w:r>
      <w:r w:rsidRPr="005A1B3E">
        <w:rPr>
          <w:sz w:val="28"/>
        </w:rPr>
        <w:t xml:space="preserve"> </w:t>
      </w:r>
      <w:r w:rsidRPr="005A1B3E">
        <w:rPr>
          <w:sz w:val="28"/>
        </w:rPr>
        <w:t>Внести</w:t>
      </w:r>
      <w:r w:rsidRPr="005A1B3E">
        <w:rPr>
          <w:sz w:val="28"/>
        </w:rPr>
        <w:t xml:space="preserve"> </w:t>
      </w:r>
      <w:r w:rsidRPr="005A1B3E">
        <w:rPr>
          <w:sz w:val="28"/>
        </w:rPr>
        <w:t>до</w:t>
      </w:r>
      <w:r w:rsidRPr="005A1B3E">
        <w:rPr>
          <w:sz w:val="28"/>
        </w:rPr>
        <w:t xml:space="preserve"> </w:t>
      </w:r>
      <w:r w:rsidRPr="005A1B3E">
        <w:rPr>
          <w:sz w:val="28"/>
        </w:rPr>
        <w:t>Кодексу</w:t>
      </w:r>
      <w:r w:rsidRPr="005A1B3E">
        <w:rPr>
          <w:sz w:val="28"/>
        </w:rPr>
        <w:t xml:space="preserve"> </w:t>
      </w:r>
      <w:r w:rsidRPr="005A1B3E">
        <w:rPr>
          <w:sz w:val="28"/>
        </w:rPr>
        <w:t>України</w:t>
      </w:r>
      <w:r w:rsidRPr="005A1B3E">
        <w:rPr>
          <w:sz w:val="28"/>
        </w:rPr>
        <w:t xml:space="preserve"> </w:t>
      </w:r>
      <w:r w:rsidRPr="005A1B3E">
        <w:rPr>
          <w:sz w:val="28"/>
        </w:rPr>
        <w:t>з</w:t>
      </w:r>
      <w:r w:rsidRPr="005A1B3E">
        <w:rPr>
          <w:sz w:val="28"/>
        </w:rPr>
        <w:t xml:space="preserve"> </w:t>
      </w:r>
      <w:r w:rsidRPr="005A1B3E">
        <w:rPr>
          <w:sz w:val="28"/>
        </w:rPr>
        <w:t>процедур</w:t>
      </w:r>
      <w:r w:rsidRPr="005A1B3E">
        <w:rPr>
          <w:sz w:val="28"/>
        </w:rPr>
        <w:t xml:space="preserve"> </w:t>
      </w:r>
      <w:r w:rsidRPr="005A1B3E">
        <w:rPr>
          <w:sz w:val="28"/>
        </w:rPr>
        <w:t>банкрутства</w:t>
      </w:r>
      <w:r w:rsidRPr="005A1B3E">
        <w:rPr>
          <w:sz w:val="28"/>
        </w:rPr>
        <w:t xml:space="preserve"> </w:t>
      </w:r>
      <w:r w:rsidRPr="005A1B3E">
        <w:rPr>
          <w:sz w:val="28"/>
        </w:rPr>
        <w:t>(Відомості</w:t>
      </w:r>
      <w:r w:rsidRPr="005A1B3E">
        <w:rPr>
          <w:sz w:val="28"/>
        </w:rPr>
        <w:t xml:space="preserve"> </w:t>
      </w:r>
      <w:r w:rsidRPr="005A1B3E">
        <w:rPr>
          <w:sz w:val="28"/>
        </w:rPr>
        <w:t>Верховної</w:t>
      </w:r>
      <w:r w:rsidRPr="005A1B3E">
        <w:rPr>
          <w:sz w:val="28"/>
        </w:rPr>
        <w:t xml:space="preserve"> </w:t>
      </w:r>
      <w:r w:rsidRPr="005A1B3E">
        <w:rPr>
          <w:sz w:val="28"/>
        </w:rPr>
        <w:t>Ради</w:t>
      </w:r>
      <w:r w:rsidRPr="005A1B3E">
        <w:rPr>
          <w:sz w:val="28"/>
        </w:rPr>
        <w:t xml:space="preserve"> </w:t>
      </w:r>
      <w:r w:rsidRPr="005A1B3E">
        <w:rPr>
          <w:sz w:val="28"/>
        </w:rPr>
        <w:t>України,</w:t>
      </w:r>
      <w:r w:rsidRPr="005A1B3E">
        <w:rPr>
          <w:sz w:val="28"/>
        </w:rPr>
        <w:t xml:space="preserve"> </w:t>
      </w:r>
      <w:r w:rsidRPr="005A1B3E">
        <w:rPr>
          <w:sz w:val="28"/>
        </w:rPr>
        <w:t>2019</w:t>
      </w:r>
      <w:r w:rsidRPr="005A1B3E">
        <w:rPr>
          <w:sz w:val="28"/>
        </w:rPr>
        <w:t xml:space="preserve"> </w:t>
      </w:r>
      <w:r w:rsidRPr="005A1B3E">
        <w:rPr>
          <w:sz w:val="28"/>
        </w:rPr>
        <w:t>р.,</w:t>
      </w:r>
      <w:r w:rsidRPr="005A1B3E">
        <w:rPr>
          <w:sz w:val="28"/>
        </w:rPr>
        <w:t xml:space="preserve"> </w:t>
      </w:r>
      <w:r w:rsidRPr="005A1B3E">
        <w:rPr>
          <w:sz w:val="28"/>
        </w:rPr>
        <w:t>№</w:t>
      </w:r>
      <w:r w:rsidRPr="005A1B3E">
        <w:rPr>
          <w:sz w:val="28"/>
        </w:rPr>
        <w:t xml:space="preserve"> </w:t>
      </w:r>
      <w:r w:rsidRPr="005A1B3E">
        <w:rPr>
          <w:sz w:val="28"/>
        </w:rPr>
        <w:t>19,</w:t>
      </w:r>
      <w:r w:rsidRPr="005A1B3E">
        <w:rPr>
          <w:sz w:val="28"/>
        </w:rPr>
        <w:t xml:space="preserve"> </w:t>
      </w:r>
      <w:r w:rsidRPr="005A1B3E">
        <w:rPr>
          <w:sz w:val="28"/>
        </w:rPr>
        <w:t>ст.</w:t>
      </w:r>
      <w:r w:rsidRPr="005A1B3E">
        <w:rPr>
          <w:sz w:val="28"/>
        </w:rPr>
        <w:t xml:space="preserve"> </w:t>
      </w:r>
      <w:r w:rsidRPr="005A1B3E">
        <w:rPr>
          <w:sz w:val="28"/>
        </w:rPr>
        <w:t>74)</w:t>
      </w:r>
      <w:r w:rsidRPr="005A1B3E">
        <w:rPr>
          <w:sz w:val="28"/>
        </w:rPr>
        <w:t xml:space="preserve"> </w:t>
      </w:r>
      <w:r w:rsidRPr="005A1B3E">
        <w:rPr>
          <w:sz w:val="28"/>
        </w:rPr>
        <w:t>такі</w:t>
      </w:r>
      <w:r w:rsidRPr="005A1B3E">
        <w:rPr>
          <w:sz w:val="28"/>
        </w:rPr>
        <w:t xml:space="preserve"> </w:t>
      </w:r>
      <w:r w:rsidRPr="005A1B3E">
        <w:rPr>
          <w:sz w:val="28"/>
        </w:rPr>
        <w:t>зміни: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5A1B3E">
        <w:rPr>
          <w:rFonts w:eastAsia="Calibri"/>
          <w:sz w:val="28"/>
        </w:rPr>
        <w:t>1)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частину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шосту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статті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39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доповнити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абзацом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четвертим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такого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змісту: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5A1B3E">
        <w:rPr>
          <w:rFonts w:eastAsia="Calibri"/>
          <w:sz w:val="28"/>
        </w:rPr>
        <w:t>«заяву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подано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про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порушення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справи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про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банкрутство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оптового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постачальника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електричної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енергії»;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5A1B3E">
        <w:rPr>
          <w:rFonts w:eastAsia="Calibri"/>
          <w:sz w:val="28"/>
        </w:rPr>
        <w:t>2)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частину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п’яту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статті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41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доповнити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абзацом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шостим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такого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змісту: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5A1B3E">
        <w:rPr>
          <w:rFonts w:eastAsia="Calibri"/>
          <w:sz w:val="28"/>
        </w:rPr>
        <w:t>«Дія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мораторію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не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поширюється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на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задоволення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вимог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кредиторів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на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період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дії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процедури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погашення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заборгованості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щодо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сум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заборгованості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учасників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розрахунків,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що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підлягають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погашенню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на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умовах,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визначених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Законом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України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«Про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заходи,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спрямовані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на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погашення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заборгованості,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що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утворилася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на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оптовому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ринку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електричної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енергії»;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5A1B3E">
        <w:rPr>
          <w:rFonts w:eastAsia="Calibri"/>
          <w:sz w:val="28"/>
        </w:rPr>
        <w:t>3)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частину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першу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статті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90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після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пункту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8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доповнити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новим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пунктом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такого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змісту: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5A1B3E">
        <w:rPr>
          <w:rFonts w:eastAsia="Calibri"/>
          <w:sz w:val="28"/>
        </w:rPr>
        <w:t>«9)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боржником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є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оптовий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постачальник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електричної</w:t>
      </w:r>
      <w:r w:rsidRPr="005A1B3E">
        <w:rPr>
          <w:rFonts w:eastAsia="Calibri"/>
          <w:sz w:val="28"/>
        </w:rPr>
        <w:t xml:space="preserve"> </w:t>
      </w:r>
      <w:r w:rsidRPr="005A1B3E">
        <w:rPr>
          <w:rFonts w:eastAsia="Calibri"/>
          <w:sz w:val="28"/>
        </w:rPr>
        <w:t>енергії»;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rFonts w:eastAsia="Calibri"/>
          <w:sz w:val="28"/>
          <w:lang w:eastAsia="en-US"/>
        </w:rPr>
      </w:pPr>
      <w:r w:rsidRPr="005A1B3E">
        <w:rPr>
          <w:rFonts w:eastAsia="Calibri"/>
          <w:sz w:val="28"/>
          <w:lang w:eastAsia="en-US"/>
        </w:rPr>
        <w:t>У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зв'язку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з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цим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пункт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9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вважати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пунктом</w:t>
      </w:r>
      <w:r w:rsidRPr="005A1B3E">
        <w:rPr>
          <w:rFonts w:eastAsia="Calibri"/>
          <w:sz w:val="28"/>
          <w:lang w:eastAsia="en-US"/>
        </w:rPr>
        <w:t xml:space="preserve"> </w:t>
      </w:r>
      <w:r w:rsidRPr="005A1B3E">
        <w:rPr>
          <w:rFonts w:eastAsia="Calibri"/>
          <w:sz w:val="28"/>
          <w:lang w:eastAsia="en-US"/>
        </w:rPr>
        <w:t>10.</w:t>
      </w:r>
    </w:p>
    <w:p w:rsidR="005A1B3E" w:rsidRDefault="005A1B3E" w:rsidP="005A1B3E">
      <w:pPr>
        <w:pStyle w:val="StyleZakonu"/>
        <w:spacing w:after="0" w:line="240" w:lineRule="auto"/>
        <w:ind w:firstLine="720"/>
        <w:rPr>
          <w:sz w:val="28"/>
        </w:rPr>
      </w:pPr>
      <w:r w:rsidRPr="005A1B3E">
        <w:rPr>
          <w:sz w:val="28"/>
        </w:rPr>
        <w:t>2.</w:t>
      </w:r>
      <w:r w:rsidRPr="005A1B3E">
        <w:rPr>
          <w:sz w:val="28"/>
        </w:rPr>
        <w:t xml:space="preserve"> </w:t>
      </w:r>
      <w:r w:rsidRPr="005A1B3E">
        <w:rPr>
          <w:sz w:val="28"/>
        </w:rPr>
        <w:t>Цей</w:t>
      </w:r>
      <w:r w:rsidRPr="005A1B3E">
        <w:rPr>
          <w:sz w:val="28"/>
        </w:rPr>
        <w:t xml:space="preserve"> </w:t>
      </w:r>
      <w:r w:rsidRPr="005A1B3E">
        <w:rPr>
          <w:sz w:val="28"/>
        </w:rPr>
        <w:t>Закон</w:t>
      </w:r>
      <w:r w:rsidRPr="005A1B3E">
        <w:rPr>
          <w:sz w:val="28"/>
        </w:rPr>
        <w:t xml:space="preserve"> </w:t>
      </w:r>
      <w:r w:rsidRPr="005A1B3E">
        <w:rPr>
          <w:sz w:val="28"/>
        </w:rPr>
        <w:t>набирає</w:t>
      </w:r>
      <w:r w:rsidRPr="005A1B3E">
        <w:rPr>
          <w:sz w:val="28"/>
        </w:rPr>
        <w:t xml:space="preserve"> </w:t>
      </w:r>
      <w:r w:rsidRPr="005A1B3E">
        <w:rPr>
          <w:sz w:val="28"/>
        </w:rPr>
        <w:t>чинності</w:t>
      </w:r>
      <w:r w:rsidRPr="005A1B3E">
        <w:rPr>
          <w:sz w:val="28"/>
        </w:rPr>
        <w:t xml:space="preserve"> </w:t>
      </w:r>
      <w:r w:rsidRPr="005A1B3E">
        <w:rPr>
          <w:sz w:val="28"/>
        </w:rPr>
        <w:t>з</w:t>
      </w:r>
      <w:r w:rsidRPr="005A1B3E">
        <w:rPr>
          <w:sz w:val="28"/>
        </w:rPr>
        <w:t xml:space="preserve"> </w:t>
      </w:r>
      <w:r w:rsidRPr="005A1B3E">
        <w:rPr>
          <w:sz w:val="28"/>
        </w:rPr>
        <w:t>дня,</w:t>
      </w:r>
      <w:r w:rsidRPr="005A1B3E">
        <w:rPr>
          <w:sz w:val="28"/>
        </w:rPr>
        <w:t xml:space="preserve"> </w:t>
      </w:r>
      <w:r w:rsidRPr="005A1B3E">
        <w:rPr>
          <w:sz w:val="28"/>
        </w:rPr>
        <w:t>наступного</w:t>
      </w:r>
      <w:r w:rsidRPr="005A1B3E">
        <w:rPr>
          <w:sz w:val="28"/>
        </w:rPr>
        <w:t xml:space="preserve"> </w:t>
      </w:r>
      <w:r w:rsidRPr="005A1B3E">
        <w:rPr>
          <w:sz w:val="28"/>
        </w:rPr>
        <w:t>за</w:t>
      </w:r>
      <w:r w:rsidRPr="005A1B3E">
        <w:rPr>
          <w:sz w:val="28"/>
        </w:rPr>
        <w:t xml:space="preserve"> </w:t>
      </w:r>
      <w:r w:rsidRPr="005A1B3E">
        <w:rPr>
          <w:sz w:val="28"/>
        </w:rPr>
        <w:t>днем</w:t>
      </w:r>
      <w:r w:rsidRPr="005A1B3E">
        <w:rPr>
          <w:sz w:val="28"/>
        </w:rPr>
        <w:t xml:space="preserve"> </w:t>
      </w:r>
      <w:r w:rsidRPr="005A1B3E">
        <w:rPr>
          <w:sz w:val="28"/>
        </w:rPr>
        <w:t>його</w:t>
      </w:r>
      <w:r w:rsidRPr="005A1B3E">
        <w:rPr>
          <w:sz w:val="28"/>
        </w:rPr>
        <w:t xml:space="preserve"> </w:t>
      </w:r>
      <w:r w:rsidRPr="005A1B3E">
        <w:rPr>
          <w:sz w:val="28"/>
        </w:rPr>
        <w:t>опублікування.</w:t>
      </w:r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sz w:val="28"/>
        </w:rPr>
      </w:pPr>
      <w:bookmarkStart w:id="0" w:name="_GoBack"/>
      <w:bookmarkEnd w:id="0"/>
    </w:p>
    <w:p w:rsidR="005A1B3E" w:rsidRPr="005A1B3E" w:rsidRDefault="005A1B3E" w:rsidP="005A1B3E">
      <w:pPr>
        <w:pStyle w:val="StyleZakonu"/>
        <w:spacing w:after="0" w:line="240" w:lineRule="auto"/>
        <w:ind w:firstLine="720"/>
        <w:rPr>
          <w:b/>
          <w:sz w:val="28"/>
        </w:rPr>
      </w:pPr>
      <w:r w:rsidRPr="005A1B3E">
        <w:rPr>
          <w:b/>
          <w:sz w:val="28"/>
        </w:rPr>
        <w:t>Голова</w:t>
      </w:r>
      <w:r w:rsidRPr="005A1B3E">
        <w:rPr>
          <w:sz w:val="28"/>
        </w:rPr>
        <w:t xml:space="preserve"> </w:t>
      </w:r>
      <w:r w:rsidRPr="005A1B3E">
        <w:rPr>
          <w:b/>
          <w:sz w:val="28"/>
        </w:rPr>
        <w:t>Верховної</w:t>
      </w:r>
      <w:r w:rsidRPr="005A1B3E">
        <w:rPr>
          <w:sz w:val="28"/>
        </w:rPr>
        <w:t xml:space="preserve"> </w:t>
      </w:r>
      <w:r w:rsidRPr="005A1B3E">
        <w:rPr>
          <w:b/>
          <w:sz w:val="28"/>
        </w:rPr>
        <w:t>Ради</w:t>
      </w:r>
      <w:r>
        <w:rPr>
          <w:b/>
          <w:sz w:val="28"/>
          <w:lang w:val="ru-RU"/>
        </w:rPr>
        <w:t xml:space="preserve"> </w:t>
      </w:r>
      <w:r w:rsidRPr="005A1B3E">
        <w:rPr>
          <w:b/>
          <w:sz w:val="28"/>
        </w:rPr>
        <w:t>України</w:t>
      </w:r>
    </w:p>
    <w:p w:rsidR="00595064" w:rsidRPr="005A1B3E" w:rsidRDefault="00595064" w:rsidP="005A1B3E">
      <w:pPr>
        <w:ind w:firstLine="720"/>
        <w:jc w:val="both"/>
        <w:rPr>
          <w:sz w:val="28"/>
        </w:rPr>
      </w:pPr>
    </w:p>
    <w:sectPr w:rsidR="00595064" w:rsidRPr="005A1B3E" w:rsidSect="005A1B3E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3E" w:rsidRDefault="005A1B3E">
      <w:r>
        <w:separator/>
      </w:r>
    </w:p>
  </w:endnote>
  <w:endnote w:type="continuationSeparator" w:id="0">
    <w:p w:rsidR="005A1B3E" w:rsidRDefault="005A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3E" w:rsidRDefault="005A1B3E">
      <w:r>
        <w:separator/>
      </w:r>
    </w:p>
  </w:footnote>
  <w:footnote w:type="continuationSeparator" w:id="0">
    <w:p w:rsidR="005A1B3E" w:rsidRDefault="005A1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B3E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A1B3E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330B8"/>
  <w15:chartTrackingRefBased/>
  <w15:docId w15:val="{E7BCD0B1-552B-4277-8CA4-EFD6DF66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5A1B3E"/>
    <w:rPr>
      <w:b/>
      <w:bCs/>
      <w:sz w:val="24"/>
      <w:szCs w:val="24"/>
      <w:lang w:eastAsia="ru-RU"/>
    </w:rPr>
  </w:style>
  <w:style w:type="paragraph" w:customStyle="1" w:styleId="a8">
    <w:name w:val="Номер страницы"/>
    <w:basedOn w:val="a6"/>
    <w:rsid w:val="005A1B3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1</Pages>
  <Words>168</Words>
  <Characters>1051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2020-10-26T09:53:00Z</dcterms:created>
  <dcterms:modified xsi:type="dcterms:W3CDTF">2020-10-26T09:56:00Z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