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BCC" w:rsidRDefault="00E72BCC" w:rsidP="00E72BCC">
      <w:pPr>
        <w:spacing w:line="233" w:lineRule="auto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FF5DD7">
        <w:rPr>
          <w:b/>
          <w:bCs/>
          <w:sz w:val="28"/>
          <w:szCs w:val="28"/>
          <w:lang w:val="uk-UA"/>
        </w:rPr>
        <w:t>Порівняльна таблиця</w:t>
      </w:r>
    </w:p>
    <w:p w:rsidR="00E72BCC" w:rsidRDefault="00E72BCC" w:rsidP="00E72BCC">
      <w:pPr>
        <w:spacing w:line="233" w:lineRule="auto"/>
        <w:jc w:val="center"/>
        <w:rPr>
          <w:b/>
          <w:bCs/>
          <w:sz w:val="28"/>
          <w:szCs w:val="28"/>
          <w:lang w:val="uk-UA"/>
        </w:rPr>
      </w:pPr>
      <w:r w:rsidRPr="00FF5DD7">
        <w:rPr>
          <w:b/>
          <w:bCs/>
          <w:sz w:val="28"/>
          <w:szCs w:val="28"/>
          <w:lang w:val="uk-UA"/>
        </w:rPr>
        <w:t xml:space="preserve">до проекту Закону України </w:t>
      </w:r>
      <w:r>
        <w:rPr>
          <w:b/>
          <w:bCs/>
          <w:sz w:val="28"/>
          <w:szCs w:val="28"/>
          <w:lang w:val="uk-UA"/>
        </w:rPr>
        <w:t>"</w:t>
      </w:r>
      <w:r w:rsidRPr="00E72BCC">
        <w:rPr>
          <w:b/>
          <w:bCs/>
          <w:sz w:val="28"/>
          <w:szCs w:val="28"/>
          <w:lang w:val="uk-UA"/>
        </w:rPr>
        <w:t>Про внесення змін до Закону України "Про Службу зовнішньої розвідки</w:t>
      </w:r>
      <w:r>
        <w:rPr>
          <w:b/>
          <w:bCs/>
          <w:sz w:val="28"/>
          <w:szCs w:val="28"/>
          <w:lang w:val="uk-UA"/>
        </w:rPr>
        <w:t xml:space="preserve"> України" щодо діяльності Служби</w:t>
      </w:r>
      <w:r w:rsidRPr="00E72BCC">
        <w:rPr>
          <w:b/>
          <w:bCs/>
          <w:sz w:val="28"/>
          <w:szCs w:val="28"/>
          <w:lang w:val="uk-UA"/>
        </w:rPr>
        <w:t xml:space="preserve"> зовнішньої розвідки України</w:t>
      </w:r>
    </w:p>
    <w:p w:rsidR="00E72BCC" w:rsidRPr="00D01A67" w:rsidRDefault="00E72BCC" w:rsidP="00E72BCC">
      <w:pPr>
        <w:spacing w:line="233" w:lineRule="auto"/>
        <w:jc w:val="center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8"/>
        <w:gridCol w:w="7312"/>
      </w:tblGrid>
      <w:tr w:rsidR="00E72BCC" w:rsidRPr="001B1B55" w:rsidTr="00DF3CC9">
        <w:tc>
          <w:tcPr>
            <w:tcW w:w="7847" w:type="dxa"/>
          </w:tcPr>
          <w:p w:rsidR="00E72BCC" w:rsidRPr="001B1B55" w:rsidRDefault="00E72BCC" w:rsidP="00DF3CC9">
            <w:pPr>
              <w:spacing w:before="120" w:after="120" w:line="233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B1B55">
              <w:rPr>
                <w:b/>
                <w:bCs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847" w:type="dxa"/>
          </w:tcPr>
          <w:p w:rsidR="00E72BCC" w:rsidRPr="001B1B55" w:rsidRDefault="00E72BCC" w:rsidP="00E72BCC">
            <w:pPr>
              <w:spacing w:before="120" w:after="120" w:line="233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Редакція з урахуванням пропонованих змін</w:t>
            </w:r>
          </w:p>
        </w:tc>
      </w:tr>
    </w:tbl>
    <w:p w:rsidR="00822DAD" w:rsidRPr="00E72BCC" w:rsidRDefault="00822DAD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0"/>
        <w:gridCol w:w="7260"/>
      </w:tblGrid>
      <w:tr w:rsidR="004E0B8D" w:rsidRPr="00D01A67" w:rsidTr="00220844">
        <w:tc>
          <w:tcPr>
            <w:tcW w:w="15694" w:type="dxa"/>
            <w:gridSpan w:val="2"/>
          </w:tcPr>
          <w:p w:rsidR="004E0B8D" w:rsidRPr="00D01A67" w:rsidRDefault="004E0B8D" w:rsidP="00220844">
            <w:pPr>
              <w:spacing w:before="120" w:after="120"/>
              <w:jc w:val="center"/>
              <w:rPr>
                <w:b/>
                <w:sz w:val="28"/>
                <w:szCs w:val="28"/>
                <w:lang w:val="uk-UA"/>
              </w:rPr>
            </w:pPr>
            <w:r w:rsidRPr="00D01A67">
              <w:rPr>
                <w:b/>
                <w:sz w:val="28"/>
                <w:szCs w:val="28"/>
                <w:lang w:val="uk-UA"/>
              </w:rPr>
              <w:t xml:space="preserve">Закон України </w:t>
            </w:r>
            <w:r>
              <w:rPr>
                <w:b/>
                <w:sz w:val="28"/>
                <w:szCs w:val="28"/>
                <w:lang w:val="uk-UA"/>
              </w:rPr>
              <w:t>"</w:t>
            </w:r>
            <w:r w:rsidRPr="00D01A67">
              <w:rPr>
                <w:b/>
                <w:sz w:val="28"/>
                <w:szCs w:val="28"/>
                <w:lang w:val="uk-UA"/>
              </w:rPr>
              <w:t>Про Службу зовнішньої розвідки України</w:t>
            </w:r>
            <w:r>
              <w:rPr>
                <w:b/>
                <w:sz w:val="28"/>
                <w:szCs w:val="28"/>
                <w:lang w:val="uk-UA"/>
              </w:rPr>
              <w:t>"</w:t>
            </w:r>
          </w:p>
        </w:tc>
      </w:tr>
      <w:tr w:rsidR="004E0B8D" w:rsidRPr="00D01A67" w:rsidTr="00220844">
        <w:tc>
          <w:tcPr>
            <w:tcW w:w="7847" w:type="dxa"/>
          </w:tcPr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>Цей Закон визначає правові основи організації та діяльності Служби зовнішньої розвідки України.</w:t>
            </w:r>
          </w:p>
        </w:tc>
        <w:tc>
          <w:tcPr>
            <w:tcW w:w="7847" w:type="dxa"/>
          </w:tcPr>
          <w:p w:rsidR="004E0B8D" w:rsidRPr="008F42BE" w:rsidRDefault="004E0B8D" w:rsidP="00220844">
            <w:pPr>
              <w:spacing w:after="120"/>
              <w:jc w:val="both"/>
              <w:rPr>
                <w:rFonts w:eastAsiaTheme="majorEastAsia"/>
                <w:b/>
                <w:bCs/>
                <w:sz w:val="28"/>
                <w:szCs w:val="28"/>
                <w:lang w:val="uk-UA"/>
              </w:rPr>
            </w:pPr>
            <w:r w:rsidRPr="008F42BE">
              <w:rPr>
                <w:rFonts w:eastAsiaTheme="majorEastAsia"/>
                <w:b/>
                <w:bCs/>
                <w:sz w:val="28"/>
                <w:szCs w:val="28"/>
                <w:lang w:val="uk-UA"/>
              </w:rPr>
              <w:t>Цей Закон відповідно визначає правовий статус, загальну структуру, засади керівництва та загальну чисельність Служби зовнішньої розвідки України.</w:t>
            </w:r>
          </w:p>
        </w:tc>
      </w:tr>
      <w:tr w:rsidR="004E0B8D" w:rsidRPr="008668F5" w:rsidTr="00220844">
        <w:tc>
          <w:tcPr>
            <w:tcW w:w="7847" w:type="dxa"/>
          </w:tcPr>
          <w:p w:rsidR="004E0B8D" w:rsidRDefault="004E0B8D" w:rsidP="00E72BCC">
            <w:pPr>
              <w:spacing w:before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>Стаття 1. Статус Служби зовнішньої розвідки України</w:t>
            </w:r>
          </w:p>
          <w:p w:rsidR="004E0B8D" w:rsidRDefault="004E0B8D" w:rsidP="00220844">
            <w:pPr>
              <w:spacing w:before="120" w:after="120"/>
              <w:jc w:val="both"/>
              <w:rPr>
                <w:sz w:val="28"/>
                <w:szCs w:val="28"/>
                <w:lang w:val="uk-UA"/>
              </w:rPr>
            </w:pPr>
          </w:p>
          <w:p w:rsidR="004E0B8D" w:rsidRPr="008F42BE" w:rsidRDefault="004E0B8D" w:rsidP="00E72BCC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Служба зовнішньої розвідки України є державним органом, який здійснює розвідувальну діяльність у політичній, економічній, військово-технічній, науково-технічній, інформаційній та екологічній сферах.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Служба зовнішньої розвідки України підпорядкована Президентові України та підконтрольна Президентові України і Верховній Раді України.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До співробітників Служби зовнішньої розвідки України як військового формування належать військовослужбовці, службовці та працівники Служби зовнішньої розвідки України.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Положення про проходження військової служби військовослужбовцями Служби зовнішньої розвідки України затверджується Президентом України. </w:t>
            </w:r>
          </w:p>
        </w:tc>
        <w:tc>
          <w:tcPr>
            <w:tcW w:w="7847" w:type="dxa"/>
          </w:tcPr>
          <w:p w:rsidR="004E0B8D" w:rsidRPr="008F42BE" w:rsidRDefault="004E0B8D" w:rsidP="00E72BCC">
            <w:pPr>
              <w:spacing w:before="120" w:after="12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8F42BE">
              <w:rPr>
                <w:b/>
                <w:sz w:val="28"/>
                <w:szCs w:val="28"/>
                <w:shd w:val="clear" w:color="auto" w:fill="FFFFFF"/>
                <w:lang w:val="uk-UA"/>
              </w:rPr>
              <w:t>Стаття 1. Правовий статус Служби зовнішньої розвідки України</w:t>
            </w:r>
          </w:p>
          <w:p w:rsidR="004E0B8D" w:rsidRDefault="004E0B8D" w:rsidP="00E72BCC">
            <w:pPr>
              <w:spacing w:before="12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8F42BE">
              <w:rPr>
                <w:b/>
                <w:sz w:val="28"/>
                <w:szCs w:val="28"/>
                <w:shd w:val="clear" w:color="auto" w:fill="FFFFFF"/>
                <w:lang w:val="uk-UA"/>
              </w:rPr>
              <w:t>1. Служба зовнішньої розвідки України є розвідувальним органом України, який здійснює свою діяльність під загальним керівництвом Президента України відповідно до Закону України "Про розвідку".</w:t>
            </w:r>
          </w:p>
        </w:tc>
      </w:tr>
      <w:tr w:rsidR="004E0B8D" w:rsidRPr="00D01A67" w:rsidTr="00220844">
        <w:tc>
          <w:tcPr>
            <w:tcW w:w="7847" w:type="dxa"/>
          </w:tcPr>
          <w:p w:rsidR="004E0B8D" w:rsidRPr="008F42BE" w:rsidRDefault="004E0B8D" w:rsidP="00220844">
            <w:pPr>
              <w:spacing w:before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lastRenderedPageBreak/>
              <w:t xml:space="preserve">Стаття 2. Правова основа діяльності Служби зовнішньої розвідки України </w:t>
            </w:r>
          </w:p>
          <w:p w:rsidR="004E0B8D" w:rsidRPr="008F42BE" w:rsidRDefault="004E0B8D" w:rsidP="00220844">
            <w:pPr>
              <w:spacing w:before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Правову основу діяльності Служби зовнішньої розвідки України становлять Конституція України, Закон України "Про розвідувальні органи України", цей та інші закони України, видані на їх виконання акти Президента України, інші нормативно-правові акти, а також міжнародні договори України, згода на обов'язковість яких надана Верховною Радою України. </w:t>
            </w:r>
          </w:p>
        </w:tc>
        <w:tc>
          <w:tcPr>
            <w:tcW w:w="7847" w:type="dxa"/>
          </w:tcPr>
          <w:p w:rsidR="004E0B8D" w:rsidRPr="008F42BE" w:rsidRDefault="004E0B8D" w:rsidP="00220844">
            <w:pPr>
              <w:spacing w:before="120" w:after="12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8F42BE">
              <w:rPr>
                <w:b/>
                <w:sz w:val="28"/>
                <w:szCs w:val="28"/>
                <w:shd w:val="clear" w:color="auto" w:fill="FFFFFF"/>
                <w:lang w:val="uk-UA"/>
              </w:rPr>
              <w:t>Стаття 2. Керівництво Служби зовнішньої розвідки України</w:t>
            </w:r>
          </w:p>
          <w:p w:rsidR="004E0B8D" w:rsidRPr="008F42BE" w:rsidRDefault="004E0B8D" w:rsidP="00220844">
            <w:pPr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8F42BE">
              <w:rPr>
                <w:b/>
                <w:sz w:val="28"/>
                <w:szCs w:val="28"/>
                <w:shd w:val="clear" w:color="auto" w:fill="FFFFFF"/>
                <w:lang w:val="uk-UA"/>
              </w:rPr>
              <w:t>1. Керівництво Службою зовнішньої розвідки України здійснює Голова Служби зовнішньої розвідки України, який призначається на посаду і звільняється з посади Президентом України.</w:t>
            </w:r>
          </w:p>
          <w:p w:rsidR="004E0B8D" w:rsidRDefault="004E0B8D" w:rsidP="00220844">
            <w:pPr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8F42BE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2. </w:t>
            </w:r>
            <w:r w:rsidRPr="00251A4E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Голова Служби зовнішньої розвідки України має першого заступника Голови та заступників </w:t>
            </w:r>
            <w:r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Голови </w:t>
            </w:r>
            <w:r w:rsidRPr="00251A4E">
              <w:rPr>
                <w:b/>
                <w:sz w:val="28"/>
                <w:szCs w:val="28"/>
                <w:shd w:val="clear" w:color="auto" w:fill="FFFFFF"/>
                <w:lang w:val="uk-UA"/>
              </w:rPr>
              <w:t>Служби зовнішньої розвідки України</w:t>
            </w:r>
            <w:r>
              <w:rPr>
                <w:b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251A4E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8F42BE">
              <w:rPr>
                <w:b/>
                <w:sz w:val="28"/>
                <w:szCs w:val="28"/>
                <w:shd w:val="clear" w:color="auto" w:fill="FFFFFF"/>
                <w:lang w:val="uk-UA"/>
              </w:rPr>
              <w:t>Визначення їх кількості, призначення на посаду та звільнення з посади здійснюється Президентом України за поданням Голови Служби зовнішньої розвідки України.</w:t>
            </w:r>
          </w:p>
        </w:tc>
      </w:tr>
      <w:tr w:rsidR="004E0B8D" w:rsidRPr="008668F5" w:rsidTr="00220844">
        <w:tc>
          <w:tcPr>
            <w:tcW w:w="7847" w:type="dxa"/>
          </w:tcPr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Стаття 3. Завдання Служби зовнішньої розвідки України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На Службу зовнішньої розвідки України покладається: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добування, аналітична обробка та надання розвідувальної інформації Президентові України, Голові Верховної Ради України, Прем'єр-міністрові України та іншим визначеним Президентом України споживачам;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здійснення спеціальних заходів впливу, спрямованих на підтримку національних інтересів і державної політики України в економічній, політичній, військово-технічній, екологічній та інформаційній сферах, зміцнення обороноздатності, економічного і науково-технічного розвитку;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участь у забезпеченні безпечного функціонування установ України за кордоном, безпеки співробітників цих установ та членів їх сімей у країні перебування, а також відряджених за кордон громадян України, які обізнані з відомостями, що становлять державну таємницю;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участь у боротьбі з тероризмом, міжнародною організованою злочинністю, незаконним обігом наркотичних засобів, незаконною торгівлею зброєю і технологією її виготовлення, незаконною міграцією;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вжиття заходів протидії зовнішнім загрозам національній безпеці України, у тому числі у кіберпросторі, життю, здоров'ю її громадян та об'єктам державної власності за межами України. </w:t>
            </w:r>
          </w:p>
        </w:tc>
        <w:tc>
          <w:tcPr>
            <w:tcW w:w="7847" w:type="dxa"/>
          </w:tcPr>
          <w:p w:rsidR="004E0B8D" w:rsidRPr="00486F1E" w:rsidRDefault="004E0B8D" w:rsidP="00220844">
            <w:pPr>
              <w:spacing w:before="120" w:after="12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86F1E">
              <w:rPr>
                <w:b/>
                <w:sz w:val="28"/>
                <w:szCs w:val="28"/>
                <w:shd w:val="clear" w:color="auto" w:fill="FFFFFF"/>
                <w:lang w:val="uk-UA"/>
              </w:rPr>
              <w:t>Стаття 3. Загальна структура Служби зовнішньої розвідки України</w:t>
            </w:r>
          </w:p>
          <w:p w:rsidR="004E0B8D" w:rsidRPr="00486F1E" w:rsidRDefault="004E0B8D" w:rsidP="00220844">
            <w:pPr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86F1E">
              <w:rPr>
                <w:b/>
                <w:sz w:val="28"/>
                <w:szCs w:val="28"/>
                <w:shd w:val="clear" w:color="auto" w:fill="FFFFFF"/>
                <w:lang w:val="uk-UA"/>
              </w:rPr>
              <w:t>1. Служба зовнішньої розвідки України функціонує відповідно до затвердженої Президентом України Організаційної структури.</w:t>
            </w:r>
          </w:p>
          <w:p w:rsidR="00187190" w:rsidRDefault="004E0B8D" w:rsidP="00220844">
            <w:pPr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86F1E">
              <w:rPr>
                <w:b/>
                <w:sz w:val="28"/>
                <w:szCs w:val="28"/>
                <w:shd w:val="clear" w:color="auto" w:fill="FFFFFF"/>
                <w:lang w:val="uk-UA"/>
              </w:rPr>
              <w:t>2. Для виконання покладених на неї завдань Службою зовнішньої розвідки України можуть створюватися територіальні підрозділи в межах затвердженої загальної чисельності, а також заклади, підприємства, установи, організації.</w:t>
            </w:r>
          </w:p>
          <w:p w:rsidR="00187190" w:rsidRPr="00187190" w:rsidRDefault="00187190" w:rsidP="00187190">
            <w:pPr>
              <w:rPr>
                <w:sz w:val="28"/>
                <w:szCs w:val="28"/>
                <w:lang w:val="uk-UA"/>
              </w:rPr>
            </w:pPr>
          </w:p>
          <w:p w:rsidR="00187190" w:rsidRPr="00187190" w:rsidRDefault="00187190" w:rsidP="00187190">
            <w:pPr>
              <w:rPr>
                <w:sz w:val="28"/>
                <w:szCs w:val="28"/>
                <w:lang w:val="uk-UA"/>
              </w:rPr>
            </w:pPr>
          </w:p>
          <w:p w:rsidR="00187190" w:rsidRPr="00187190" w:rsidRDefault="00187190" w:rsidP="00187190">
            <w:pPr>
              <w:rPr>
                <w:sz w:val="28"/>
                <w:szCs w:val="28"/>
                <w:lang w:val="uk-UA"/>
              </w:rPr>
            </w:pPr>
          </w:p>
          <w:p w:rsidR="004E0B8D" w:rsidRPr="00187190" w:rsidRDefault="00187190" w:rsidP="00187190">
            <w:pPr>
              <w:tabs>
                <w:tab w:val="left" w:pos="187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</w:p>
        </w:tc>
      </w:tr>
      <w:tr w:rsidR="004E0B8D" w:rsidRPr="008668F5" w:rsidTr="00220844">
        <w:tc>
          <w:tcPr>
            <w:tcW w:w="7847" w:type="dxa"/>
          </w:tcPr>
          <w:p w:rsidR="004E0B8D" w:rsidRPr="008F42BE" w:rsidRDefault="004E0B8D" w:rsidP="00220844">
            <w:pPr>
              <w:spacing w:before="120" w:after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Стаття 4. Загальна чисельність Служби зовнішньої розвідки України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Затвердити загальну чисельність Служби зовнішньої розвідки України у кількості 4350 осіб, у тому числі до 4010 військовослужбовців. </w:t>
            </w:r>
          </w:p>
        </w:tc>
        <w:tc>
          <w:tcPr>
            <w:tcW w:w="7847" w:type="dxa"/>
          </w:tcPr>
          <w:p w:rsidR="004E0B8D" w:rsidRPr="00486F1E" w:rsidRDefault="004E0B8D" w:rsidP="00220844">
            <w:pPr>
              <w:spacing w:before="120" w:after="12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86F1E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Стаття 4. Загальна чисельність Служби зовнішньої розвідки України </w:t>
            </w:r>
          </w:p>
          <w:p w:rsidR="004E0B8D" w:rsidRDefault="004E0B8D" w:rsidP="00220844">
            <w:pPr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86F1E">
              <w:rPr>
                <w:b/>
                <w:sz w:val="28"/>
                <w:szCs w:val="28"/>
                <w:shd w:val="clear" w:color="auto" w:fill="FFFFFF"/>
                <w:lang w:val="uk-UA"/>
              </w:rPr>
              <w:t>1. Загальна чисельність Служби зовнішньої розвідки України затверджується у кількості 4350 співробітників.</w:t>
            </w:r>
          </w:p>
        </w:tc>
      </w:tr>
      <w:tr w:rsidR="004E0B8D" w:rsidRPr="008668F5" w:rsidTr="00220844">
        <w:tc>
          <w:tcPr>
            <w:tcW w:w="7847" w:type="dxa"/>
          </w:tcPr>
          <w:p w:rsidR="004E0B8D" w:rsidRPr="008F42BE" w:rsidRDefault="004E0B8D" w:rsidP="00220844">
            <w:pPr>
              <w:spacing w:before="120" w:after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Стаття 5. Загальна структура Служби зовнішньої розвідки України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Служба зовнішньої розвідки України має таку загальну структуру: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апарат управління Служби зовнішньої розвідки України;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підрозділи агентурної та технічної розвідки, оперативно-технічні, інформаційно-аналітичні, власної безпеки;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підрозділи забезпечення;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навчальні заклади та науково-дослідні установи.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Для виконання покладених на неї завдань Службою зовнішньої розвідки України можуть створюватися територіальні підрозділи в межах затвердженої загальної чисельності.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Організаційна структура Служби зовнішньої розвідки України визначається Президентом України. </w:t>
            </w:r>
          </w:p>
        </w:tc>
        <w:tc>
          <w:tcPr>
            <w:tcW w:w="7847" w:type="dxa"/>
          </w:tcPr>
          <w:p w:rsidR="004E0B8D" w:rsidRPr="00486F1E" w:rsidRDefault="004E0B8D" w:rsidP="00220844">
            <w:pPr>
              <w:spacing w:before="120" w:after="12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86F1E">
              <w:rPr>
                <w:b/>
                <w:sz w:val="28"/>
                <w:szCs w:val="28"/>
                <w:shd w:val="clear" w:color="auto" w:fill="FFFFFF"/>
                <w:lang w:val="uk-UA"/>
              </w:rPr>
              <w:t>Стаття 5. Прикінцеві положення</w:t>
            </w:r>
          </w:p>
          <w:p w:rsidR="004E0B8D" w:rsidRPr="00486F1E" w:rsidRDefault="004E0B8D" w:rsidP="00220844">
            <w:pPr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86F1E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1. Цей Закон набирає чинності </w:t>
            </w:r>
            <w:r w:rsidR="00187190">
              <w:rPr>
                <w:b/>
                <w:sz w:val="28"/>
                <w:szCs w:val="28"/>
                <w:shd w:val="clear" w:color="auto" w:fill="FFFFFF"/>
                <w:lang w:val="uk-UA"/>
              </w:rPr>
              <w:t>одночасно з набранням чинності Законом України "Про розвідку".</w:t>
            </w:r>
          </w:p>
          <w:p w:rsidR="004E0B8D" w:rsidRDefault="004E0B8D" w:rsidP="00220844">
            <w:pPr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486F1E">
              <w:rPr>
                <w:b/>
                <w:sz w:val="28"/>
                <w:szCs w:val="28"/>
                <w:shd w:val="clear" w:color="auto" w:fill="FFFFFF"/>
                <w:lang w:val="uk-UA"/>
              </w:rPr>
              <w:t>2. Служба зовнішньої розвідки України стосовно завдань, прав і обов'язків є правонаступником розвідувального органу Служби безпеки України, який ліквідовано</w:t>
            </w:r>
          </w:p>
        </w:tc>
      </w:tr>
      <w:tr w:rsidR="004E0B8D" w:rsidRPr="008668F5" w:rsidTr="00220844">
        <w:tc>
          <w:tcPr>
            <w:tcW w:w="7847" w:type="dxa"/>
          </w:tcPr>
          <w:p w:rsidR="004E0B8D" w:rsidRPr="008F42BE" w:rsidRDefault="004E0B8D" w:rsidP="00220844">
            <w:pPr>
              <w:spacing w:before="120" w:after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Стаття 6. Керівництво Службою зовнішньої розвідки України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Загальне керівництво Службою зовнішньої розвідки України здійснюється Президентом України.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Безпосереднє керівництво Службою зовнішньої розвідки України здійснює її Голова, який призначається на посаду і звільняється з посади Президентом України.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Перший заступник Голови та заступники Голови Служби зовнішньої розвідки України призначаються на посаду і звільняються з посади Президентом України за поданням Голови Служби зовнішньої розвідки України.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Для колегіального обговорення найважливіших напрямів організації і діяльності Служби зовнішньої розвідки України утворюється колегія - дорадчий орган при Голові Служби зовнішньої розвідки України. </w:t>
            </w:r>
          </w:p>
        </w:tc>
        <w:tc>
          <w:tcPr>
            <w:tcW w:w="7847" w:type="dxa"/>
          </w:tcPr>
          <w:p w:rsidR="004E0B8D" w:rsidRDefault="004E0B8D" w:rsidP="00220844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4E0B8D" w:rsidRPr="00D01A67" w:rsidTr="00220844">
        <w:tc>
          <w:tcPr>
            <w:tcW w:w="7847" w:type="dxa"/>
          </w:tcPr>
          <w:p w:rsidR="004E0B8D" w:rsidRPr="008F42BE" w:rsidRDefault="004E0B8D" w:rsidP="00220844">
            <w:pPr>
              <w:spacing w:before="120" w:after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Стаття 7. Фінансування діяльності Служби зовнішньої розвідки України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Фінансування діяльності Служби зовнішньої розвідки України здійснюється відповідно до Закону України "Про розвідувальні органи України" за рахунок коштів Державного бюджету України та інших джерел, передбачених законом.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Пільги, компенсації та гарантії, передбачені цим Законом, надаються за рахунок і в межах бюджетних асигнувань на утримання відповідних бюджетних установ. </w:t>
            </w:r>
          </w:p>
        </w:tc>
        <w:tc>
          <w:tcPr>
            <w:tcW w:w="7847" w:type="dxa"/>
          </w:tcPr>
          <w:p w:rsidR="004E0B8D" w:rsidRDefault="004E0B8D" w:rsidP="00220844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4E0B8D" w:rsidRPr="008668F5" w:rsidTr="00220844">
        <w:tc>
          <w:tcPr>
            <w:tcW w:w="7847" w:type="dxa"/>
          </w:tcPr>
          <w:p w:rsidR="004E0B8D" w:rsidRPr="008F42BE" w:rsidRDefault="004E0B8D" w:rsidP="00220844">
            <w:pPr>
              <w:spacing w:before="120" w:after="12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Стаття 7</w:t>
            </w:r>
            <w:r w:rsidRPr="008F42BE">
              <w:rPr>
                <w:sz w:val="28"/>
                <w:szCs w:val="28"/>
                <w:vertAlign w:val="superscript"/>
                <w:lang w:val="uk-UA"/>
              </w:rPr>
              <w:t>1</w:t>
            </w:r>
            <w:r w:rsidRPr="008F42BE">
              <w:rPr>
                <w:sz w:val="28"/>
                <w:szCs w:val="28"/>
                <w:lang w:val="uk-UA"/>
              </w:rPr>
              <w:t>. Зарахування у запас Служби зовнішньої розвідки України або Збройних Сил України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>Військовослужбовці Служби зовнішньої розвідки України, які вислужили встановлені строки військової служби і звільнені з військової служби у Службі зовнішньої розвідки України, зараховуються у запас Служби зовнішньої розвідки України або Збройних Сил України у порядку, визначеному Законом України "Про військовий обов'язок і військову службу".</w:t>
            </w:r>
          </w:p>
          <w:p w:rsidR="004E0B8D" w:rsidRPr="008F42BE" w:rsidRDefault="004E0B8D" w:rsidP="00220844">
            <w:pPr>
              <w:spacing w:before="120" w:after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Стаття 8. Соціальний захист співробітників Служби зовнішньої розвідки України та членів їхніх сімей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Соціальний захист співробітників Служби зовнішньої розвідки України та членів їхніх сімей здійснюється відповідно до законів України "Про розвідувальні органи України" та "Про соціальний і правовий захист військовослужбовців та членів їх сімей". </w:t>
            </w:r>
          </w:p>
        </w:tc>
        <w:tc>
          <w:tcPr>
            <w:tcW w:w="7847" w:type="dxa"/>
          </w:tcPr>
          <w:p w:rsidR="004E0B8D" w:rsidRDefault="004E0B8D" w:rsidP="00220844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4E0B8D" w:rsidRPr="00D01A67" w:rsidTr="00220844">
        <w:tc>
          <w:tcPr>
            <w:tcW w:w="7847" w:type="dxa"/>
          </w:tcPr>
          <w:p w:rsidR="004E0B8D" w:rsidRPr="008F42BE" w:rsidRDefault="004E0B8D" w:rsidP="00220844">
            <w:pPr>
              <w:spacing w:before="120" w:after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Стаття 9. Контроль і нагляд за діяльністю Служби зовнішньої розвідки України </w:t>
            </w:r>
          </w:p>
          <w:p w:rsidR="004E0B8D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Контроль і нагляд за діяльністю Служби зовнішньої розвідки України здійснюється в порядку, визначеному Конституцією України, законами України "Про розвідувальні органи України" та "Про демократичний цивільний контроль над Воєнною організацією і правоохоронними органами держави". </w:t>
            </w:r>
          </w:p>
        </w:tc>
        <w:tc>
          <w:tcPr>
            <w:tcW w:w="7847" w:type="dxa"/>
          </w:tcPr>
          <w:p w:rsidR="004E0B8D" w:rsidRDefault="004E0B8D" w:rsidP="00220844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4E0B8D" w:rsidRPr="00D01A67" w:rsidTr="00220844">
        <w:tc>
          <w:tcPr>
            <w:tcW w:w="7847" w:type="dxa"/>
          </w:tcPr>
          <w:p w:rsidR="004E0B8D" w:rsidRPr="008F42BE" w:rsidRDefault="004E0B8D" w:rsidP="00220844">
            <w:pPr>
              <w:spacing w:before="120" w:after="120"/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Стаття 10. Прикінцеві положення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1. Цей Закон набирає чинності з дня його опублікування.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2. Служба зовнішньої розвідки України стосовно завдань, прав і обов'язків є правонаступником розвідувального органу Служби безпеки України, який ліквідовано.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3. Кабінету Міністрів України у тримісячний строк після набрання чинності цим Законом: </w:t>
            </w:r>
          </w:p>
          <w:p w:rsidR="004E0B8D" w:rsidRPr="008F42BE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привести свої нормативно-правові акти у відповідність із цим Законом; </w:t>
            </w:r>
          </w:p>
          <w:p w:rsidR="004E0B8D" w:rsidRDefault="004E0B8D" w:rsidP="00220844">
            <w:pPr>
              <w:jc w:val="both"/>
              <w:rPr>
                <w:sz w:val="28"/>
                <w:szCs w:val="28"/>
                <w:lang w:val="uk-UA"/>
              </w:rPr>
            </w:pPr>
            <w:r w:rsidRPr="008F42BE">
              <w:rPr>
                <w:sz w:val="28"/>
                <w:szCs w:val="28"/>
                <w:lang w:val="uk-UA"/>
              </w:rPr>
              <w:t xml:space="preserve">забезпечити перегляд і скасування міністерствами та іншими центральними органами виконавчої влади їх нормативно-правових актів, що суперечать цьому Закону. </w:t>
            </w:r>
          </w:p>
        </w:tc>
        <w:tc>
          <w:tcPr>
            <w:tcW w:w="7847" w:type="dxa"/>
          </w:tcPr>
          <w:p w:rsidR="004E0B8D" w:rsidRDefault="004E0B8D" w:rsidP="00220844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:rsidR="004E0B8D" w:rsidRDefault="004E0B8D"/>
    <w:p w:rsidR="00E72BCC" w:rsidRDefault="00E72BCC"/>
    <w:p w:rsidR="00E72BCC" w:rsidRPr="00C208B0" w:rsidRDefault="00E72BCC" w:rsidP="00E72BCC">
      <w:pPr>
        <w:spacing w:line="233" w:lineRule="auto"/>
        <w:rPr>
          <w:sz w:val="28"/>
          <w:szCs w:val="28"/>
          <w:lang w:val="uk-UA"/>
        </w:rPr>
      </w:pPr>
      <w:r w:rsidRPr="00C208B0">
        <w:rPr>
          <w:sz w:val="28"/>
          <w:szCs w:val="28"/>
          <w:lang w:val="uk-UA"/>
        </w:rPr>
        <w:t xml:space="preserve">Заступник Керівника </w:t>
      </w:r>
    </w:p>
    <w:p w:rsidR="00E72BCC" w:rsidRPr="00D01A67" w:rsidRDefault="00E72BCC" w:rsidP="00E72BCC">
      <w:pPr>
        <w:tabs>
          <w:tab w:val="left" w:pos="7488"/>
        </w:tabs>
        <w:spacing w:line="233" w:lineRule="auto"/>
        <w:rPr>
          <w:sz w:val="28"/>
          <w:szCs w:val="28"/>
          <w:lang w:val="uk-UA"/>
        </w:rPr>
      </w:pPr>
      <w:r w:rsidRPr="00C208B0">
        <w:rPr>
          <w:sz w:val="28"/>
          <w:szCs w:val="28"/>
          <w:lang w:val="uk-UA"/>
        </w:rPr>
        <w:t>Офісу Президента України</w:t>
      </w:r>
      <w:r w:rsidRPr="00C208B0"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 xml:space="preserve">                                                             </w:t>
      </w:r>
      <w:r w:rsidRPr="00C208B0">
        <w:rPr>
          <w:b/>
          <w:bCs/>
          <w:sz w:val="28"/>
          <w:szCs w:val="28"/>
          <w:lang w:val="uk-UA"/>
        </w:rPr>
        <w:t xml:space="preserve">   А.Коваленко</w:t>
      </w:r>
    </w:p>
    <w:p w:rsidR="00E72BCC" w:rsidRPr="00E72BCC" w:rsidRDefault="00E72BCC">
      <w:pPr>
        <w:rPr>
          <w:sz w:val="28"/>
          <w:szCs w:val="28"/>
          <w:lang w:val="uk-UA"/>
        </w:rPr>
      </w:pPr>
    </w:p>
    <w:sectPr w:rsidR="00E72BCC" w:rsidRPr="00E72BCC" w:rsidSect="004E0B8D">
      <w:headerReference w:type="default" r:id="rId6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BCC" w:rsidRDefault="00E72BCC" w:rsidP="00E72BCC">
      <w:r>
        <w:separator/>
      </w:r>
    </w:p>
  </w:endnote>
  <w:endnote w:type="continuationSeparator" w:id="0">
    <w:p w:rsidR="00E72BCC" w:rsidRDefault="00E72BCC" w:rsidP="00E7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BCC" w:rsidRDefault="00E72BCC" w:rsidP="00E72BCC">
      <w:r>
        <w:separator/>
      </w:r>
    </w:p>
  </w:footnote>
  <w:footnote w:type="continuationSeparator" w:id="0">
    <w:p w:rsidR="00E72BCC" w:rsidRDefault="00E72BCC" w:rsidP="00E7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2031355"/>
      <w:docPartObj>
        <w:docPartGallery w:val="Page Numbers (Top of Page)"/>
        <w:docPartUnique/>
      </w:docPartObj>
    </w:sdtPr>
    <w:sdtEndPr/>
    <w:sdtContent>
      <w:p w:rsidR="00E72BCC" w:rsidRDefault="00E72BCC">
        <w:pPr>
          <w:pStyle w:val="a3"/>
          <w:jc w:val="center"/>
        </w:pPr>
        <w:r w:rsidRPr="00E72BCC">
          <w:rPr>
            <w:sz w:val="28"/>
            <w:szCs w:val="28"/>
          </w:rPr>
          <w:fldChar w:fldCharType="begin"/>
        </w:r>
        <w:r w:rsidRPr="00E72BCC">
          <w:rPr>
            <w:sz w:val="28"/>
            <w:szCs w:val="28"/>
          </w:rPr>
          <w:instrText>PAGE   \* MERGEFORMAT</w:instrText>
        </w:r>
        <w:r w:rsidRPr="00E72BCC">
          <w:rPr>
            <w:sz w:val="28"/>
            <w:szCs w:val="28"/>
          </w:rPr>
          <w:fldChar w:fldCharType="separate"/>
        </w:r>
        <w:r w:rsidR="00187190" w:rsidRPr="00187190">
          <w:rPr>
            <w:noProof/>
            <w:sz w:val="28"/>
            <w:szCs w:val="28"/>
            <w:lang w:val="uk-UA"/>
          </w:rPr>
          <w:t>4</w:t>
        </w:r>
        <w:r w:rsidRPr="00E72BCC">
          <w:rPr>
            <w:sz w:val="28"/>
            <w:szCs w:val="28"/>
          </w:rPr>
          <w:fldChar w:fldCharType="end"/>
        </w:r>
      </w:p>
    </w:sdtContent>
  </w:sdt>
  <w:p w:rsidR="00E72BCC" w:rsidRDefault="00E72B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B8D"/>
    <w:rsid w:val="00187190"/>
    <w:rsid w:val="004E0B8D"/>
    <w:rsid w:val="0058409C"/>
    <w:rsid w:val="00822DAD"/>
    <w:rsid w:val="009A30C2"/>
    <w:rsid w:val="00A717F2"/>
    <w:rsid w:val="00DA2B27"/>
    <w:rsid w:val="00E7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B8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2BC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72B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E72BCC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72B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187190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8719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5315</Words>
  <Characters>3031</Characters>
  <Application>Microsoft Office Word</Application>
  <DocSecurity>0</DocSecurity>
  <Lines>25</Lines>
  <Paragraphs>16</Paragraphs>
  <ScaleCrop>false</ScaleCrop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2019-11-08T09:15:00Z</dcterms:created>
  <dcterms:modified xsi:type="dcterms:W3CDTF">2019-11-08T09:15:00Z</dcterms:modified>
</cp:coreProperties>
</file>