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261" w:rsidRDefault="00442261" w:rsidP="00A403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03AC" w:rsidRPr="00A403AC" w:rsidRDefault="00A403AC" w:rsidP="00A403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403AC">
        <w:rPr>
          <w:rFonts w:ascii="Times New Roman" w:eastAsia="Times New Roman" w:hAnsi="Times New Roman" w:cs="Times New Roman"/>
          <w:b/>
          <w:sz w:val="24"/>
          <w:szCs w:val="24"/>
        </w:rPr>
        <w:t>До реєстр. № 2419 від 11.11.2019року</w:t>
      </w:r>
    </w:p>
    <w:p w:rsidR="00A403AC" w:rsidRPr="00A403AC" w:rsidRDefault="00A403AC" w:rsidP="00A403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03AC" w:rsidRPr="00A403AC" w:rsidRDefault="00A403AC" w:rsidP="00A403A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200" w:line="276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Верховна Рада України</w:t>
      </w:r>
    </w:p>
    <w:p w:rsidR="00A403AC" w:rsidRPr="00A403AC" w:rsidRDefault="00A403AC" w:rsidP="00A403AC">
      <w:pPr>
        <w:spacing w:after="200" w:line="276" w:lineRule="auto"/>
        <w:ind w:firstLine="58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Pr="000E4C95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</w:t>
      </w:r>
      <w:r w:rsidRPr="00A403AC">
        <w:rPr>
          <w:rFonts w:ascii="Times New Roman" w:eastAsia="Times New Roman" w:hAnsi="Times New Roman" w:cs="Times New Roman"/>
          <w:color w:val="000000"/>
          <w:sz w:val="28"/>
          <w:szCs w:val="28"/>
        </w:rPr>
        <w:t>фінансів, податкової та митної політики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- Комітет)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року (протокол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розглянув </w:t>
      </w:r>
      <w:r w:rsidRPr="000E4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</w:t>
      </w:r>
      <w:r w:rsidRPr="002501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Податкового кодексу України щодо удосконалення структури управління у сфері державної податкової та митної політики</w:t>
      </w:r>
      <w:r w:rsidRPr="000E4C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0E4C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</w:t>
      </w:r>
      <w:r w:rsidRPr="002501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реєстр. № 2419 від 11.11.2019</w:t>
      </w:r>
      <w:r w:rsidRPr="000E4C9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)</w:t>
      </w:r>
      <w:r w:rsidRPr="000E4C9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0E4C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(далі – проект Закону реєстр. № 2</w:t>
      </w:r>
      <w:r w:rsidRPr="004B07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419</w:t>
      </w:r>
      <w:r w:rsidRPr="000E4C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0E4C9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поданий Кабінетом Міністрів України.</w:t>
      </w:r>
    </w:p>
    <w:p w:rsidR="00A403AC" w:rsidRPr="004B0709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пояснювальній записці зазначено, що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розроблено з метою реалізації концепції однієї юридичної особи для системи центральних органів виконавчої влади, що реалізують державну податкову та державну митну політику і направлено на розмежування функцій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ержавної податкової служби України 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Держ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авної митної служби України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визначенням законодавчих умов їх належного функціонування.</w:t>
      </w:r>
    </w:p>
    <w:p w:rsidR="00A403AC" w:rsidRPr="004B0709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Зазначений проект Закону є взаємопов’язаним із проектом Закону України «Про внесення змін до Митного кодексу України та деяких інших законодавчих актів України щодо удосконалення структури управління у сфері державної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митної та податкової політики» реєстр. № 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2318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28.10.2019, яким запроваджується новий формат діяльності </w:t>
      </w:r>
      <w:r w:rsidRPr="00DB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Державної податкової служби України та Державної митної служби України 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єдиної юридичної особи, у зв’язку з чим їх територіальні органи будуть здійснювати діяльність не як юридичні особи публічного права, а як відокремлені підрозділи. </w:t>
      </w:r>
    </w:p>
    <w:p w:rsidR="00A403AC" w:rsidRPr="004B0709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Закону</w:t>
      </w:r>
      <w:r w:rsidRPr="00DB6B3C">
        <w:t xml:space="preserve"> </w:t>
      </w:r>
      <w:r w:rsidRPr="00DB6B3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 2419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</w:t>
      </w:r>
      <w:proofErr w:type="spellStart"/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такі 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 до Податкового кодексу України:</w:t>
      </w:r>
    </w:p>
    <w:p w:rsidR="00A403AC" w:rsidRPr="004B0709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контролюючих органів відносяться </w:t>
      </w:r>
      <w:r w:rsidRPr="00DB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центральний орган виконавчої влади, що реалізує державну податкову політику, центральний орган виконавчої влади, що реалізує державну митну політику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 їх</w:t>
      </w:r>
      <w:r w:rsidRPr="00DB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територіальні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6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встановлюється чітке розмежування їх функції та повноважень в сфері адміністрування податків і зборів;</w:t>
      </w:r>
    </w:p>
    <w:p w:rsidR="00A403AC" w:rsidRPr="004B0709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закріплюється статус державних податкових інспекцій як структурних підрозділів територіальних органів (відокремлених підрозділів)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ержавної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податкової служби України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діють на підставі положень про такі територіальні органи (відокремлені підрозділи);</w:t>
      </w:r>
    </w:p>
    <w:p w:rsidR="00A403AC" w:rsidRPr="004B0709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передбачається, що порядок інформаційного обміну між </w:t>
      </w:r>
      <w:r w:rsidRPr="00FB6A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 податковою</w:t>
      </w:r>
      <w:r w:rsidRPr="00FB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 України та Державною</w:t>
      </w:r>
      <w:r w:rsidRPr="00FB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B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ою</w:t>
      </w:r>
      <w:r w:rsidRPr="00FB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затверджуватиметься Мін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істерством фінансів України</w:t>
      </w: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03AC" w:rsidRDefault="00A403AC" w:rsidP="00A403A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70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визначено особливості оплати праці та проходження служби державними службовцями ДПСУ та Держмитслужби та їх територіальних органів.</w:t>
      </w:r>
    </w:p>
    <w:p w:rsidR="00A403AC" w:rsidRDefault="00A403AC" w:rsidP="00A403AC">
      <w:pPr>
        <w:spacing w:after="0" w:line="240" w:lineRule="auto"/>
        <w:ind w:firstLine="851"/>
        <w:jc w:val="both"/>
        <w:rPr>
          <w:rStyle w:val="st42"/>
          <w:sz w:val="28"/>
          <w:szCs w:val="28"/>
        </w:rPr>
      </w:pPr>
      <w:r w:rsidRPr="000E4C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Головне науково-експертне управління Апарату Верховної Ради України</w:t>
      </w:r>
      <w:r w:rsidRPr="000E4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своєму висновку № </w:t>
      </w:r>
      <w:r w:rsidRPr="002F6C7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16/3-798/2419 (244361) </w:t>
      </w:r>
      <w:r w:rsidRPr="002F6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Pr="002F6C7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10.12.2019</w:t>
      </w:r>
      <w:r w:rsidRPr="002F6C77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Pr="000E4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41ED">
        <w:rPr>
          <w:rStyle w:val="st42"/>
          <w:sz w:val="28"/>
          <w:szCs w:val="28"/>
        </w:rPr>
        <w:t>вислови</w:t>
      </w:r>
      <w:r>
        <w:rPr>
          <w:rStyle w:val="st42"/>
          <w:sz w:val="28"/>
          <w:szCs w:val="28"/>
        </w:rPr>
        <w:t>ло</w:t>
      </w:r>
      <w:r w:rsidRPr="00C541ED">
        <w:rPr>
          <w:rStyle w:val="st42"/>
          <w:sz w:val="28"/>
          <w:szCs w:val="28"/>
        </w:rPr>
        <w:t xml:space="preserve"> зауваження щодо окремих положень</w:t>
      </w:r>
      <w:r>
        <w:rPr>
          <w:rStyle w:val="st42"/>
          <w:sz w:val="28"/>
          <w:szCs w:val="28"/>
        </w:rPr>
        <w:t xml:space="preserve"> законопроекту</w:t>
      </w:r>
      <w:r w:rsidRPr="00C541ED">
        <w:rPr>
          <w:rStyle w:val="st42"/>
          <w:sz w:val="28"/>
          <w:szCs w:val="28"/>
        </w:rPr>
        <w:t>, які можуть бути враховані в процесі подальшого</w:t>
      </w:r>
      <w:r>
        <w:rPr>
          <w:rStyle w:val="st42"/>
          <w:sz w:val="28"/>
          <w:szCs w:val="28"/>
        </w:rPr>
        <w:t xml:space="preserve"> його</w:t>
      </w:r>
      <w:r w:rsidRPr="00C541ED">
        <w:rPr>
          <w:rStyle w:val="st42"/>
          <w:sz w:val="28"/>
          <w:szCs w:val="28"/>
        </w:rPr>
        <w:t xml:space="preserve"> доопрацювання</w:t>
      </w:r>
      <w:r>
        <w:rPr>
          <w:rStyle w:val="st42"/>
          <w:sz w:val="28"/>
          <w:szCs w:val="28"/>
        </w:rPr>
        <w:t>.</w:t>
      </w:r>
    </w:p>
    <w:p w:rsidR="00A403AC" w:rsidRDefault="00A403AC" w:rsidP="00A403AC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03AC" w:rsidRPr="00A403AC" w:rsidRDefault="00A403AC" w:rsidP="00A403AC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урахуванням викладеного, </w:t>
      </w:r>
      <w:r w:rsidRPr="00A40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 рекомендує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проект Закону про внесення змін до Податкового кодексу України щодо удосконалення структури управління у сфері державної податкової та митної політики</w:t>
      </w:r>
      <w:r w:rsidRPr="00A403A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A403A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(реєстр. № 2419 від 11.11.2019)</w:t>
      </w: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поданий Кабінетом Міністрів України</w:t>
      </w:r>
      <w:r w:rsidRPr="00A40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403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за основу.</w:t>
      </w:r>
    </w:p>
    <w:p w:rsidR="00A403AC" w:rsidRPr="00A403AC" w:rsidRDefault="00A403AC" w:rsidP="00A403AC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від Комітету на пленарному засіданні Верховної Ради України визначити Голову Комітету, народного депутата України </w:t>
      </w:r>
      <w:proofErr w:type="spellStart"/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>Гетманцева</w:t>
      </w:r>
      <w:proofErr w:type="spellEnd"/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 xml:space="preserve"> Данила Олександровича.</w:t>
      </w:r>
    </w:p>
    <w:p w:rsidR="00A403AC" w:rsidRPr="00A403AC" w:rsidRDefault="00A403AC" w:rsidP="00A403AC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03AC" w:rsidRP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</w:t>
      </w:r>
      <w:r w:rsidRPr="00A403A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Д.О. </w:t>
      </w:r>
      <w:proofErr w:type="spellStart"/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>Гетманцев</w:t>
      </w:r>
      <w:proofErr w:type="spellEnd"/>
    </w:p>
    <w:p w:rsidR="00A403AC" w:rsidRP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3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Pr="00A403AC" w:rsidRDefault="00A403AC" w:rsidP="00A40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03AC" w:rsidRPr="00A403AC" w:rsidRDefault="00A403AC" w:rsidP="00A403AC">
      <w:pPr>
        <w:spacing w:after="0" w:line="240" w:lineRule="auto"/>
        <w:jc w:val="both"/>
        <w:rPr>
          <w:rFonts w:eastAsia="Times New Roman" w:cs="Times New Roman"/>
        </w:rPr>
      </w:pPr>
      <w:r w:rsidRPr="00A403AC">
        <w:rPr>
          <w:rFonts w:ascii="Times New Roman" w:eastAsia="Times New Roman" w:hAnsi="Times New Roman" w:cs="Times New Roman"/>
          <w:sz w:val="20"/>
          <w:szCs w:val="20"/>
        </w:rPr>
        <w:t>Гречана 255-23-16</w:t>
      </w:r>
    </w:p>
    <w:sectPr w:rsidR="00A403AC" w:rsidRPr="00A403AC" w:rsidSect="00A455B3">
      <w:headerReference w:type="even" r:id="rId7"/>
      <w:headerReference w:type="default" r:id="rId8"/>
      <w:pgSz w:w="11906" w:h="16838"/>
      <w:pgMar w:top="1135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747" w:rsidRDefault="00315747">
      <w:pPr>
        <w:spacing w:after="0" w:line="240" w:lineRule="auto"/>
      </w:pPr>
      <w:r>
        <w:separator/>
      </w:r>
    </w:p>
  </w:endnote>
  <w:endnote w:type="continuationSeparator" w:id="0">
    <w:p w:rsidR="00315747" w:rsidRDefault="0031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747" w:rsidRDefault="00315747">
      <w:pPr>
        <w:spacing w:after="0" w:line="240" w:lineRule="auto"/>
      </w:pPr>
      <w:r>
        <w:separator/>
      </w:r>
    </w:p>
  </w:footnote>
  <w:footnote w:type="continuationSeparator" w:id="0">
    <w:p w:rsidR="00315747" w:rsidRDefault="00315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A403AC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2261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3157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A403AC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42261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3157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A3216"/>
    <w:multiLevelType w:val="hybridMultilevel"/>
    <w:tmpl w:val="4086DAC6"/>
    <w:lvl w:ilvl="0" w:tplc="A99E83A8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AC"/>
    <w:rsid w:val="00315747"/>
    <w:rsid w:val="00442261"/>
    <w:rsid w:val="00786031"/>
    <w:rsid w:val="00846BF4"/>
    <w:rsid w:val="00A4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F1688"/>
  <w15:chartTrackingRefBased/>
  <w15:docId w15:val="{C1B77B0B-2612-4A02-BD59-64709390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03AC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A403AC"/>
    <w:rPr>
      <w:rFonts w:eastAsia="Times New Roman" w:cs="Times New Roman"/>
    </w:rPr>
  </w:style>
  <w:style w:type="character" w:styleId="a5">
    <w:name w:val="page number"/>
    <w:basedOn w:val="a0"/>
    <w:uiPriority w:val="99"/>
    <w:rsid w:val="00A403AC"/>
  </w:style>
  <w:style w:type="character" w:customStyle="1" w:styleId="st42">
    <w:name w:val="st42"/>
    <w:uiPriority w:val="99"/>
    <w:rsid w:val="00A403AC"/>
    <w:rPr>
      <w:rFonts w:ascii="Times New Roman" w:hAnsi="Times New Roman" w:cs="Times New Roman"/>
      <w:color w:val="000000"/>
    </w:rPr>
  </w:style>
  <w:style w:type="paragraph" w:styleId="a6">
    <w:name w:val="List Paragraph"/>
    <w:basedOn w:val="a"/>
    <w:uiPriority w:val="34"/>
    <w:qFormat/>
    <w:rsid w:val="00A403A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4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403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515</Words>
  <Characters>2818</Characters>
  <Application>Microsoft Office Word</Application>
  <DocSecurity>0</DocSecurity>
  <Lines>234</Lines>
  <Paragraphs>81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2</cp:revision>
  <cp:lastPrinted>2019-12-12T09:03:00Z</cp:lastPrinted>
  <dcterms:created xsi:type="dcterms:W3CDTF">2019-12-11T15:34:00Z</dcterms:created>
  <dcterms:modified xsi:type="dcterms:W3CDTF">2019-12-12T09:06:00Z</dcterms:modified>
</cp:coreProperties>
</file>