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985" w:rsidRPr="00B77243" w:rsidRDefault="008A6C76" w:rsidP="00B13E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B7724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ПОРІВНЯЛЬНА ТАБЛИЦЯ</w:t>
      </w:r>
    </w:p>
    <w:p w:rsidR="00B77243" w:rsidRDefault="006C4496" w:rsidP="00A07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B7724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до проекту Закону України </w:t>
      </w:r>
    </w:p>
    <w:p w:rsidR="00B77243" w:rsidRDefault="00B77243" w:rsidP="00A07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«</w:t>
      </w:r>
      <w:r w:rsidR="00F9158A" w:rsidRPr="00B7724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Про внесення змін </w:t>
      </w:r>
      <w:r w:rsidR="00A075AE" w:rsidRPr="00B7724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до Податкового Кодексу України </w:t>
      </w:r>
    </w:p>
    <w:p w:rsidR="00F323F6" w:rsidRDefault="00A075AE" w:rsidP="00A07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B77243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щодо звільнення від оподаткування депозитних вкладів </w:t>
      </w:r>
      <w:r w:rsidR="003D78D5" w:rsidRPr="00B77243">
        <w:rPr>
          <w:rFonts w:ascii="Times New Roman" w:hAnsi="Times New Roman"/>
          <w:b/>
          <w:sz w:val="28"/>
          <w:szCs w:val="28"/>
          <w:lang w:val="uk-UA"/>
        </w:rPr>
        <w:t>населення</w:t>
      </w:r>
      <w:r w:rsidR="00B77243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»</w:t>
      </w:r>
    </w:p>
    <w:p w:rsidR="00B77243" w:rsidRPr="00B77243" w:rsidRDefault="00B77243" w:rsidP="00A07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B77243" w:rsidRPr="00B77243" w:rsidTr="00B77243">
        <w:tc>
          <w:tcPr>
            <w:tcW w:w="14786" w:type="dxa"/>
            <w:gridSpan w:val="2"/>
            <w:vAlign w:val="center"/>
          </w:tcPr>
          <w:p w:rsidR="00B77243" w:rsidRDefault="00B77243" w:rsidP="00B77243">
            <w:pPr>
              <w:pStyle w:val="a4"/>
              <w:spacing w:before="0" w:beforeAutospacing="0" w:after="120" w:afterAutospacing="0"/>
              <w:jc w:val="center"/>
              <w:rPr>
                <w:b/>
                <w:bCs/>
                <w:sz w:val="28"/>
                <w:szCs w:val="28"/>
              </w:rPr>
            </w:pPr>
          </w:p>
          <w:p w:rsidR="00B77243" w:rsidRDefault="00B77243" w:rsidP="00B77243">
            <w:pPr>
              <w:pStyle w:val="a4"/>
              <w:spacing w:before="0" w:beforeAutospacing="0" w:after="120" w:afterAutospacing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Податковий кодекс України</w:t>
            </w:r>
          </w:p>
          <w:p w:rsidR="00B77243" w:rsidRPr="00B77243" w:rsidRDefault="00B77243" w:rsidP="00B77243">
            <w:pPr>
              <w:pStyle w:val="a4"/>
              <w:spacing w:before="0" w:beforeAutospacing="0" w:after="120" w:afterAutospacing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B57B6" w:rsidRPr="00B77243" w:rsidTr="00003722">
        <w:tc>
          <w:tcPr>
            <w:tcW w:w="7393" w:type="dxa"/>
          </w:tcPr>
          <w:p w:rsidR="004B57B6" w:rsidRPr="00B77243" w:rsidRDefault="004B57B6" w:rsidP="00003722">
            <w:pPr>
              <w:pStyle w:val="a4"/>
              <w:spacing w:before="0" w:beforeAutospacing="0" w:after="120" w:afterAutospacing="0"/>
              <w:ind w:firstLine="252"/>
              <w:jc w:val="center"/>
              <w:rPr>
                <w:b/>
                <w:bCs/>
                <w:sz w:val="28"/>
                <w:szCs w:val="28"/>
              </w:rPr>
            </w:pPr>
            <w:r w:rsidRPr="00B77243">
              <w:rPr>
                <w:b/>
                <w:bCs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393" w:type="dxa"/>
          </w:tcPr>
          <w:p w:rsidR="004B57B6" w:rsidRPr="00B77243" w:rsidRDefault="004B57B6" w:rsidP="00003722">
            <w:pPr>
              <w:pStyle w:val="a4"/>
              <w:spacing w:before="0" w:beforeAutospacing="0" w:after="120" w:afterAutospacing="0"/>
              <w:ind w:firstLine="252"/>
              <w:jc w:val="center"/>
              <w:rPr>
                <w:b/>
                <w:bCs/>
                <w:sz w:val="28"/>
                <w:szCs w:val="28"/>
              </w:rPr>
            </w:pPr>
            <w:r w:rsidRPr="00B77243">
              <w:rPr>
                <w:b/>
                <w:bCs/>
                <w:sz w:val="28"/>
                <w:szCs w:val="28"/>
              </w:rPr>
              <w:t xml:space="preserve">Зміст положення (норми) проекту </w:t>
            </w:r>
            <w:proofErr w:type="spellStart"/>
            <w:r w:rsidRPr="00B77243">
              <w:rPr>
                <w:b/>
                <w:bCs/>
                <w:sz w:val="28"/>
                <w:szCs w:val="28"/>
              </w:rPr>
              <w:t>акта</w:t>
            </w:r>
            <w:proofErr w:type="spellEnd"/>
          </w:p>
        </w:tc>
      </w:tr>
      <w:tr w:rsidR="000A2D39" w:rsidRPr="00AF62A7" w:rsidTr="00AF62A7">
        <w:trPr>
          <w:trHeight w:val="3534"/>
        </w:trPr>
        <w:tc>
          <w:tcPr>
            <w:tcW w:w="7393" w:type="dxa"/>
          </w:tcPr>
          <w:p w:rsidR="00FD3E93" w:rsidRPr="00AF62A7" w:rsidRDefault="00FD3E9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F62A7">
              <w:rPr>
                <w:rStyle w:val="rvts9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Стаття 167.</w:t>
            </w:r>
            <w:r w:rsidRPr="00AF62A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F62A7">
              <w:rPr>
                <w:color w:val="000000" w:themeColor="text1"/>
                <w:sz w:val="28"/>
                <w:szCs w:val="28"/>
              </w:rPr>
              <w:t>Ставки податку</w:t>
            </w:r>
          </w:p>
          <w:p w:rsidR="00FD3E93" w:rsidRPr="00AF62A7" w:rsidRDefault="00A075AE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bookmarkStart w:id="0" w:name="n3851"/>
            <w:bookmarkEnd w:id="0"/>
            <w:r w:rsidRPr="00AF62A7">
              <w:rPr>
                <w:color w:val="000000" w:themeColor="text1"/>
                <w:sz w:val="28"/>
                <w:szCs w:val="28"/>
              </w:rPr>
              <w:t>……………..</w:t>
            </w:r>
          </w:p>
          <w:p w:rsidR="00FD3E93" w:rsidRPr="00AF62A7" w:rsidRDefault="00FD3E9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bookmarkStart w:id="1" w:name="n3876"/>
            <w:bookmarkEnd w:id="1"/>
            <w:r w:rsidRPr="00AF62A7">
              <w:rPr>
                <w:color w:val="000000" w:themeColor="text1"/>
                <w:sz w:val="28"/>
                <w:szCs w:val="28"/>
              </w:rPr>
              <w:t>167.5. Ставки податку на пасивні доходи до бази оподаткування встановлюються у таких розмірах:</w:t>
            </w:r>
          </w:p>
          <w:p w:rsidR="00FD3E93" w:rsidRPr="00AF62A7" w:rsidRDefault="00FD3E9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bookmarkStart w:id="2" w:name="n11196"/>
            <w:bookmarkEnd w:id="2"/>
            <w:r w:rsidRPr="00AF62A7">
              <w:rPr>
                <w:color w:val="000000" w:themeColor="text1"/>
                <w:sz w:val="28"/>
                <w:szCs w:val="28"/>
              </w:rPr>
              <w:t>167.5.1. 18 відсотків - для пасивних доходів, крім зазначених у</w:t>
            </w:r>
            <w:r w:rsidRPr="00AF62A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5" w:anchor="n11197" w:history="1">
              <w:r w:rsidRPr="00AF62A7">
                <w:rPr>
                  <w:rStyle w:val="a5"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підпунктах 167.5.2</w:t>
              </w:r>
            </w:hyperlink>
            <w:r w:rsidRPr="00AF62A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F62A7">
              <w:rPr>
                <w:color w:val="000000" w:themeColor="text1"/>
                <w:sz w:val="28"/>
                <w:szCs w:val="28"/>
              </w:rPr>
              <w:t>та</w:t>
            </w:r>
            <w:r w:rsidRPr="00AF62A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6" w:anchor="n14567" w:history="1">
              <w:r w:rsidRPr="00AF62A7">
                <w:rPr>
                  <w:rStyle w:val="a5"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167.5.4</w:t>
              </w:r>
            </w:hyperlink>
            <w:r w:rsidR="00D20299" w:rsidRPr="00AF62A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F62A7">
              <w:rPr>
                <w:color w:val="000000" w:themeColor="text1"/>
                <w:sz w:val="28"/>
                <w:szCs w:val="28"/>
              </w:rPr>
              <w:t>цього пункту;</w:t>
            </w:r>
          </w:p>
          <w:p w:rsidR="00AF62A7" w:rsidRPr="00AF62A7" w:rsidRDefault="00AF62A7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  <w:p w:rsidR="00FD3E93" w:rsidRPr="00AF62A7" w:rsidRDefault="00FD3E9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bookmarkStart w:id="3" w:name="n12733"/>
            <w:bookmarkEnd w:id="3"/>
            <w:r w:rsidRPr="00AF62A7"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{Підпункт 167.5.1 пункту 167.5 статті 167 із змінами, внесеними згідно із Законом</w:t>
            </w:r>
            <w:r w:rsidRPr="00AF62A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 </w:t>
            </w:r>
            <w:hyperlink r:id="rId7" w:anchor="n142" w:tgtFrame="_blank" w:history="1">
              <w:r w:rsidRPr="00AF62A7">
                <w:rPr>
                  <w:rStyle w:val="a5"/>
                  <w:i/>
                  <w:iCs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№ 909-VIII від 24.12.2015</w:t>
              </w:r>
            </w:hyperlink>
            <w:r w:rsidRPr="00AF62A7"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; в редакції Закону</w:t>
            </w:r>
            <w:r w:rsidRPr="00AF62A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 </w:t>
            </w:r>
            <w:hyperlink r:id="rId8" w:anchor="n994" w:tgtFrame="_blank" w:history="1">
              <w:r w:rsidRPr="00AF62A7">
                <w:rPr>
                  <w:rStyle w:val="a5"/>
                  <w:i/>
                  <w:iCs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№ 1797-VIII від 21.12.2016</w:t>
              </w:r>
            </w:hyperlink>
            <w:r w:rsidRPr="00AF62A7"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}</w:t>
            </w:r>
          </w:p>
          <w:p w:rsidR="00FD3E93" w:rsidRPr="00AF62A7" w:rsidRDefault="00FD3E9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bookmarkStart w:id="4" w:name="n11197"/>
            <w:bookmarkEnd w:id="4"/>
            <w:r w:rsidRPr="00AF62A7">
              <w:rPr>
                <w:color w:val="000000" w:themeColor="text1"/>
                <w:sz w:val="28"/>
                <w:szCs w:val="28"/>
              </w:rPr>
              <w:t>167.5.2. 5 відсотків - для доходів у вигляді дивідендів по акціях та корпоративних правах, нарахованих резидентами - платниками податку на прибуток підприємств (крім доходів у вигляді дивідендів по акціях, інвестиційних сертифікатах, які виплачуються інститутами спільного інвестування);</w:t>
            </w:r>
          </w:p>
          <w:p w:rsidR="009D2283" w:rsidRPr="00AF62A7" w:rsidRDefault="009D228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bookmarkStart w:id="5" w:name="n11198"/>
            <w:bookmarkStart w:id="6" w:name="n9870"/>
            <w:bookmarkEnd w:id="5"/>
            <w:bookmarkEnd w:id="6"/>
          </w:p>
          <w:p w:rsidR="009D2283" w:rsidRPr="00AF62A7" w:rsidRDefault="009D228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</w:p>
          <w:p w:rsidR="009D2283" w:rsidRPr="00AF62A7" w:rsidRDefault="009D228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46"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AF62A7">
              <w:rPr>
                <w:rStyle w:val="rvts46"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Відсутній</w:t>
            </w:r>
          </w:p>
          <w:p w:rsidR="009D2283" w:rsidRPr="00AF62A7" w:rsidRDefault="009D228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</w:p>
          <w:p w:rsidR="009D2283" w:rsidRPr="00AF62A7" w:rsidRDefault="009D228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</w:p>
          <w:p w:rsidR="009D2283" w:rsidRPr="00AF62A7" w:rsidRDefault="009D228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</w:p>
          <w:p w:rsidR="009D2283" w:rsidRPr="00AF62A7" w:rsidRDefault="009D2283" w:rsidP="00FD3E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</w:p>
          <w:p w:rsidR="00AF62A7" w:rsidRPr="00AF62A7" w:rsidRDefault="00AF62A7" w:rsidP="00AF62A7">
            <w:pPr>
              <w:pStyle w:val="rvps2"/>
              <w:shd w:val="clear" w:color="auto" w:fill="FFFFFF"/>
              <w:spacing w:before="0" w:beforeAutospacing="0" w:after="166" w:afterAutospacing="0"/>
              <w:ind w:firstLine="497"/>
              <w:jc w:val="both"/>
              <w:rPr>
                <w:color w:val="000000" w:themeColor="text1"/>
                <w:sz w:val="28"/>
                <w:szCs w:val="28"/>
              </w:rPr>
            </w:pPr>
            <w:r w:rsidRPr="00AF62A7">
              <w:rPr>
                <w:rStyle w:val="rvts46"/>
                <w:i/>
                <w:iCs/>
                <w:color w:val="000000" w:themeColor="text1"/>
                <w:sz w:val="28"/>
                <w:szCs w:val="28"/>
              </w:rPr>
              <w:t>{Підпункт 167.5.3 пункту 167.5 статті 167 виключено на   підставі Закону </w:t>
            </w:r>
            <w:hyperlink r:id="rId9" w:anchor="n991" w:tgtFrame="_blank" w:history="1">
              <w:r w:rsidRPr="00AF62A7">
                <w:rPr>
                  <w:rStyle w:val="a5"/>
                  <w:i/>
                  <w:iCs/>
                  <w:color w:val="000000" w:themeColor="text1"/>
                  <w:sz w:val="28"/>
                  <w:szCs w:val="28"/>
                  <w:u w:val="none"/>
                </w:rPr>
                <w:t>№ 1797-VIII від 21.12.2016</w:t>
              </w:r>
            </w:hyperlink>
            <w:r w:rsidRPr="00AF62A7">
              <w:rPr>
                <w:rStyle w:val="rvts46"/>
                <w:i/>
                <w:iCs/>
                <w:color w:val="000000" w:themeColor="text1"/>
                <w:sz w:val="28"/>
                <w:szCs w:val="28"/>
              </w:rPr>
              <w:t>}</w:t>
            </w:r>
          </w:p>
          <w:p w:rsidR="00AF62A7" w:rsidRPr="00AF62A7" w:rsidRDefault="00AF62A7" w:rsidP="00AF62A7">
            <w:pPr>
              <w:pStyle w:val="rvps2"/>
              <w:shd w:val="clear" w:color="auto" w:fill="FFFFFF"/>
              <w:spacing w:before="0" w:beforeAutospacing="0" w:after="166" w:afterAutospacing="0"/>
              <w:ind w:firstLine="497"/>
              <w:jc w:val="both"/>
              <w:rPr>
                <w:color w:val="000000" w:themeColor="text1"/>
                <w:sz w:val="28"/>
                <w:szCs w:val="28"/>
              </w:rPr>
            </w:pPr>
            <w:bookmarkStart w:id="7" w:name="n14567"/>
            <w:bookmarkEnd w:id="7"/>
            <w:r w:rsidRPr="00AF62A7">
              <w:rPr>
                <w:color w:val="000000" w:themeColor="text1"/>
                <w:sz w:val="28"/>
                <w:szCs w:val="28"/>
              </w:rPr>
              <w:t>167.5.4. у половинному розмірі ставки, встановленої у </w:t>
            </w:r>
            <w:hyperlink r:id="rId10" w:anchor="n3851" w:history="1">
              <w:r w:rsidRPr="00AF62A7">
                <w:rPr>
                  <w:rStyle w:val="a5"/>
                  <w:color w:val="000000" w:themeColor="text1"/>
                  <w:sz w:val="28"/>
                  <w:szCs w:val="28"/>
                  <w:u w:val="none"/>
                </w:rPr>
                <w:t>пункті 167.1</w:t>
              </w:r>
            </w:hyperlink>
            <w:r w:rsidRPr="00AF62A7">
              <w:rPr>
                <w:color w:val="000000" w:themeColor="text1"/>
                <w:sz w:val="28"/>
                <w:szCs w:val="28"/>
              </w:rPr>
              <w:t> цієї статті - для доходів у вигляді дивідендів по акціях та/або інвестиційних сертифікатах, корпоративних правах, нарахованих нерезидентами, інститутами спільного інвестування та суб’єктами господарювання, які не є платниками податку на прибуток.</w:t>
            </w:r>
          </w:p>
          <w:p w:rsidR="00FD3EAE" w:rsidRPr="00AF62A7" w:rsidRDefault="00FD3EAE" w:rsidP="00352FB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  <w:tc>
          <w:tcPr>
            <w:tcW w:w="7393" w:type="dxa"/>
          </w:tcPr>
          <w:p w:rsidR="00733F5F" w:rsidRPr="00AF62A7" w:rsidRDefault="006B46A9" w:rsidP="00733F5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F62A7"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lastRenderedPageBreak/>
              <w:t xml:space="preserve">     </w:t>
            </w:r>
            <w:r w:rsidR="00733F5F" w:rsidRPr="00AF62A7">
              <w:rPr>
                <w:rStyle w:val="rvts9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Стаття 167.</w:t>
            </w:r>
            <w:r w:rsidR="00733F5F" w:rsidRPr="00AF62A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="00733F5F" w:rsidRPr="00AF62A7">
              <w:rPr>
                <w:color w:val="000000" w:themeColor="text1"/>
                <w:sz w:val="28"/>
                <w:szCs w:val="28"/>
              </w:rPr>
              <w:t>Ставки податку</w:t>
            </w:r>
          </w:p>
          <w:p w:rsidR="00733F5F" w:rsidRPr="00AF62A7" w:rsidRDefault="00A075AE" w:rsidP="00733F5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F62A7">
              <w:rPr>
                <w:color w:val="000000" w:themeColor="text1"/>
                <w:sz w:val="28"/>
                <w:szCs w:val="28"/>
              </w:rPr>
              <w:t>…………….</w:t>
            </w:r>
          </w:p>
          <w:p w:rsidR="00733F5F" w:rsidRPr="00AF62A7" w:rsidRDefault="00733F5F" w:rsidP="00733F5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F62A7">
              <w:rPr>
                <w:color w:val="000000" w:themeColor="text1"/>
                <w:sz w:val="28"/>
                <w:szCs w:val="28"/>
              </w:rPr>
              <w:t>167.5. Ставки податку на пасивні доходи до бази оподаткування встановлюються у таких розмірах:</w:t>
            </w:r>
          </w:p>
          <w:p w:rsidR="00733F5F" w:rsidRPr="00AF62A7" w:rsidRDefault="00733F5F" w:rsidP="00733F5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F62A7">
              <w:rPr>
                <w:color w:val="000000" w:themeColor="text1"/>
                <w:sz w:val="28"/>
                <w:szCs w:val="28"/>
              </w:rPr>
              <w:t>167.5.1. 18 відсотків - для пасивних доходів, крім зазначених у</w:t>
            </w:r>
            <w:r w:rsidRPr="00AF62A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11" w:anchor="n11197" w:history="1">
              <w:r w:rsidRPr="00AF62A7">
                <w:rPr>
                  <w:rStyle w:val="a5"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підпунктах 167.5.2</w:t>
              </w:r>
            </w:hyperlink>
            <w:r w:rsidR="00A075AE" w:rsidRPr="00AF62A7">
              <w:rPr>
                <w:rStyle w:val="apple-converted-space"/>
                <w:color w:val="000000" w:themeColor="text1"/>
                <w:sz w:val="28"/>
                <w:szCs w:val="28"/>
              </w:rPr>
              <w:t xml:space="preserve">, </w:t>
            </w:r>
            <w:r w:rsidR="0065190D" w:rsidRPr="00AF62A7">
              <w:rPr>
                <w:rStyle w:val="apple-converted-space"/>
                <w:b/>
                <w:color w:val="000000" w:themeColor="text1"/>
                <w:sz w:val="28"/>
                <w:szCs w:val="28"/>
              </w:rPr>
              <w:t>167.5.2</w:t>
            </w:r>
            <w:r w:rsidR="00B77243" w:rsidRPr="00AF62A7">
              <w:rPr>
                <w:rStyle w:val="apple-converted-space"/>
                <w:b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="0065190D" w:rsidRPr="00AF62A7">
              <w:rPr>
                <w:rStyle w:val="apple-converted-space"/>
                <w:color w:val="000000" w:themeColor="text1"/>
                <w:sz w:val="28"/>
                <w:szCs w:val="28"/>
              </w:rPr>
              <w:t xml:space="preserve"> та </w:t>
            </w:r>
            <w:hyperlink r:id="rId12" w:anchor="n14567" w:history="1">
              <w:r w:rsidRPr="00AF62A7">
                <w:rPr>
                  <w:rStyle w:val="a5"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167.5.4</w:t>
              </w:r>
            </w:hyperlink>
            <w:r w:rsidR="0065190D" w:rsidRPr="00AF62A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F62A7">
              <w:rPr>
                <w:color w:val="000000" w:themeColor="text1"/>
                <w:sz w:val="28"/>
                <w:szCs w:val="28"/>
              </w:rPr>
              <w:t>цього пункту;</w:t>
            </w:r>
          </w:p>
          <w:p w:rsidR="00733F5F" w:rsidRPr="00AF62A7" w:rsidRDefault="00733F5F" w:rsidP="00733F5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F62A7"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{Підпункт 167.5.1 пункту 167.5 статті 167 із змінами, внесеними згідно із Законом</w:t>
            </w:r>
            <w:r w:rsidRPr="00AF62A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 </w:t>
            </w:r>
            <w:hyperlink r:id="rId13" w:anchor="n142" w:tgtFrame="_blank" w:history="1">
              <w:r w:rsidRPr="00AF62A7">
                <w:rPr>
                  <w:rStyle w:val="a5"/>
                  <w:i/>
                  <w:iCs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№ 909-VIII від 24.12.2015</w:t>
              </w:r>
            </w:hyperlink>
            <w:r w:rsidRPr="00AF62A7"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; в редакції Закону</w:t>
            </w:r>
            <w:r w:rsidRPr="00AF62A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 </w:t>
            </w:r>
            <w:hyperlink r:id="rId14" w:anchor="n994" w:tgtFrame="_blank" w:history="1">
              <w:r w:rsidRPr="00AF62A7">
                <w:rPr>
                  <w:rStyle w:val="a5"/>
                  <w:i/>
                  <w:iCs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№ 1797-VIII від 21.12.2016</w:t>
              </w:r>
            </w:hyperlink>
            <w:r w:rsidRPr="00AF62A7">
              <w:rPr>
                <w:rStyle w:val="rvts46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}</w:t>
            </w:r>
          </w:p>
          <w:p w:rsidR="00733F5F" w:rsidRPr="00AF62A7" w:rsidRDefault="00733F5F" w:rsidP="00733F5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F62A7">
              <w:rPr>
                <w:color w:val="000000" w:themeColor="text1"/>
                <w:sz w:val="28"/>
                <w:szCs w:val="28"/>
              </w:rPr>
              <w:t>167.5.2. 5 відсотків - для доходів у вигляді дивідендів по акціях та корпоративних правах, нарахованих резидентами - платниками податку на прибуток підприємств (крім доходів у вигляді дивідендів по акціях, інвестиційних сертифікатах, які виплачуються інститутами спільного інвестування);</w:t>
            </w:r>
          </w:p>
          <w:p w:rsidR="00791971" w:rsidRPr="00AF62A7" w:rsidRDefault="00791971" w:rsidP="00EB391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</w:rPr>
            </w:pPr>
            <w:r w:rsidRPr="00AF62A7">
              <w:rPr>
                <w:rStyle w:val="rvts46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167.5.</w:t>
            </w:r>
            <w:r w:rsidR="0065190D" w:rsidRPr="00AF62A7">
              <w:rPr>
                <w:rStyle w:val="rvts46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2</w:t>
            </w:r>
            <w:r w:rsidR="0065190D" w:rsidRPr="00AF62A7">
              <w:rPr>
                <w:rStyle w:val="rvts46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  <w:vertAlign w:val="superscript"/>
              </w:rPr>
              <w:t>1</w:t>
            </w:r>
            <w:r w:rsidRPr="00AF62A7">
              <w:rPr>
                <w:rStyle w:val="rvts46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.  0 відсотків - для </w:t>
            </w:r>
            <w:r w:rsidRPr="00AF62A7">
              <w:rPr>
                <w:b/>
                <w:color w:val="000000" w:themeColor="text1"/>
                <w:sz w:val="28"/>
                <w:szCs w:val="28"/>
              </w:rPr>
              <w:t>процентів на поточний або депозитний (вкладний) банківський рахунок, на вкла</w:t>
            </w:r>
            <w:r w:rsidR="00971E57" w:rsidRPr="00AF62A7">
              <w:rPr>
                <w:b/>
                <w:color w:val="000000" w:themeColor="text1"/>
                <w:sz w:val="28"/>
                <w:szCs w:val="28"/>
              </w:rPr>
              <w:t>д (депозит) у кредитних спілках</w:t>
            </w:r>
            <w:bookmarkStart w:id="8" w:name="n13537"/>
            <w:bookmarkEnd w:id="8"/>
            <w:r w:rsidR="00EB391F" w:rsidRPr="00AF62A7">
              <w:rPr>
                <w:b/>
                <w:color w:val="000000" w:themeColor="text1"/>
                <w:sz w:val="28"/>
                <w:szCs w:val="28"/>
              </w:rPr>
              <w:t xml:space="preserve"> та </w:t>
            </w:r>
            <w:r w:rsidRPr="00AF62A7">
              <w:rPr>
                <w:b/>
                <w:color w:val="000000" w:themeColor="text1"/>
                <w:sz w:val="28"/>
                <w:szCs w:val="28"/>
              </w:rPr>
              <w:t>процентного або дисконтного доходу за іменним ощ</w:t>
            </w:r>
            <w:r w:rsidR="00971E57" w:rsidRPr="00AF62A7">
              <w:rPr>
                <w:b/>
                <w:color w:val="000000" w:themeColor="text1"/>
                <w:sz w:val="28"/>
                <w:szCs w:val="28"/>
              </w:rPr>
              <w:t>адни</w:t>
            </w:r>
            <w:r w:rsidR="003D78D5" w:rsidRPr="00AF62A7">
              <w:rPr>
                <w:b/>
                <w:color w:val="000000" w:themeColor="text1"/>
                <w:sz w:val="28"/>
                <w:szCs w:val="28"/>
              </w:rPr>
              <w:t>м (депозитним) сертифікатом.</w:t>
            </w:r>
          </w:p>
          <w:p w:rsidR="00AF62A7" w:rsidRPr="00AF62A7" w:rsidRDefault="00AF62A7" w:rsidP="00EB391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</w:rPr>
            </w:pPr>
          </w:p>
          <w:p w:rsidR="00AF62A7" w:rsidRPr="00AF62A7" w:rsidRDefault="00AF62A7" w:rsidP="00EB391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</w:rPr>
            </w:pPr>
          </w:p>
          <w:p w:rsidR="00AF62A7" w:rsidRPr="00AF62A7" w:rsidRDefault="00AF62A7" w:rsidP="00AF62A7">
            <w:pPr>
              <w:pStyle w:val="rvps2"/>
              <w:shd w:val="clear" w:color="auto" w:fill="FFFFFF"/>
              <w:spacing w:before="0" w:beforeAutospacing="0" w:after="166" w:afterAutospacing="0"/>
              <w:ind w:firstLine="497"/>
              <w:jc w:val="both"/>
              <w:rPr>
                <w:color w:val="000000" w:themeColor="text1"/>
                <w:sz w:val="28"/>
                <w:szCs w:val="28"/>
              </w:rPr>
            </w:pPr>
            <w:r w:rsidRPr="00AF62A7">
              <w:rPr>
                <w:rStyle w:val="rvts46"/>
                <w:i/>
                <w:iCs/>
                <w:color w:val="000000" w:themeColor="text1"/>
                <w:sz w:val="28"/>
                <w:szCs w:val="28"/>
              </w:rPr>
              <w:t>{Підпункт 167.5.3 пункту 167.5 статті 167 виключено на підставі Закону </w:t>
            </w:r>
            <w:hyperlink r:id="rId15" w:anchor="n991" w:tgtFrame="_blank" w:history="1">
              <w:r w:rsidRPr="00AF62A7">
                <w:rPr>
                  <w:rStyle w:val="a5"/>
                  <w:i/>
                  <w:iCs/>
                  <w:color w:val="000000" w:themeColor="text1"/>
                  <w:sz w:val="28"/>
                  <w:szCs w:val="28"/>
                  <w:u w:val="none"/>
                </w:rPr>
                <w:t>№ 1797-VIII від 21.12.2016</w:t>
              </w:r>
            </w:hyperlink>
            <w:r w:rsidRPr="00AF62A7">
              <w:rPr>
                <w:rStyle w:val="rvts46"/>
                <w:i/>
                <w:iCs/>
                <w:color w:val="000000" w:themeColor="text1"/>
                <w:sz w:val="28"/>
                <w:szCs w:val="28"/>
              </w:rPr>
              <w:t>}</w:t>
            </w:r>
          </w:p>
          <w:p w:rsidR="00C42CE9" w:rsidRPr="00AF62A7" w:rsidRDefault="00AF62A7" w:rsidP="00AF62A7">
            <w:pPr>
              <w:pStyle w:val="rvps2"/>
              <w:shd w:val="clear" w:color="auto" w:fill="FFFFFF"/>
              <w:spacing w:before="0" w:beforeAutospacing="0" w:after="166" w:afterAutospacing="0"/>
              <w:ind w:firstLine="497"/>
              <w:jc w:val="both"/>
              <w:rPr>
                <w:color w:val="000000" w:themeColor="text1"/>
                <w:sz w:val="28"/>
                <w:szCs w:val="28"/>
              </w:rPr>
            </w:pPr>
            <w:r w:rsidRPr="00AF62A7">
              <w:rPr>
                <w:color w:val="000000" w:themeColor="text1"/>
                <w:sz w:val="28"/>
                <w:szCs w:val="28"/>
              </w:rPr>
              <w:t>167.5.4. у половинному розмірі ставки, встановленої у </w:t>
            </w:r>
            <w:hyperlink r:id="rId16" w:anchor="n3851" w:history="1">
              <w:r w:rsidRPr="00AF62A7">
                <w:rPr>
                  <w:rStyle w:val="a5"/>
                  <w:color w:val="000000" w:themeColor="text1"/>
                  <w:sz w:val="28"/>
                  <w:szCs w:val="28"/>
                  <w:u w:val="none"/>
                </w:rPr>
                <w:t>пункті 167.1</w:t>
              </w:r>
            </w:hyperlink>
            <w:r w:rsidRPr="00AF62A7">
              <w:rPr>
                <w:color w:val="000000" w:themeColor="text1"/>
                <w:sz w:val="28"/>
                <w:szCs w:val="28"/>
              </w:rPr>
              <w:t> цієї статті - для доходів у вигляді дивідендів по акціях та/або інвестиційних сертифікатах, корпоративних правах, нарахованих нерезидентами, інститутами спільного інвестування та суб’єктами господарювання, які не є платниками податку на прибуток.</w:t>
            </w:r>
          </w:p>
        </w:tc>
      </w:tr>
    </w:tbl>
    <w:p w:rsidR="00E536B5" w:rsidRDefault="00E536B5" w:rsidP="00352FB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bookmarkStart w:id="9" w:name="o525"/>
      <w:bookmarkEnd w:id="9"/>
    </w:p>
    <w:p w:rsidR="00FD0242" w:rsidRDefault="00FD0242" w:rsidP="003D78D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E74F86" w:rsidRDefault="008F57D5" w:rsidP="003D78D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bookmarkStart w:id="10" w:name="_GoBack"/>
      <w:bookmarkEnd w:id="10"/>
      <w:r>
        <w:rPr>
          <w:rFonts w:ascii="Times New Roman" w:hAnsi="Times New Roman"/>
          <w:b/>
          <w:sz w:val="28"/>
          <w:szCs w:val="28"/>
          <w:lang w:val="uk-UA"/>
        </w:rPr>
        <w:t>Народний</w:t>
      </w:r>
      <w:r w:rsidR="002340F0" w:rsidRPr="009D15C0">
        <w:rPr>
          <w:rFonts w:ascii="Times New Roman" w:hAnsi="Times New Roman"/>
          <w:b/>
          <w:sz w:val="28"/>
          <w:szCs w:val="28"/>
          <w:lang w:val="uk-UA"/>
        </w:rPr>
        <w:t xml:space="preserve"> депутат України                                                                </w:t>
      </w:r>
      <w:r w:rsidR="001627F9" w:rsidRPr="009D15C0">
        <w:rPr>
          <w:rFonts w:ascii="Times New Roman" w:hAnsi="Times New Roman"/>
          <w:b/>
          <w:sz w:val="28"/>
          <w:szCs w:val="28"/>
          <w:lang w:val="uk-UA"/>
        </w:rPr>
        <w:t xml:space="preserve">                    </w:t>
      </w:r>
      <w:r w:rsidR="00E74F8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D78D5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</w:t>
      </w:r>
      <w:r w:rsidR="00E74F86">
        <w:rPr>
          <w:rFonts w:ascii="Times New Roman" w:hAnsi="Times New Roman"/>
          <w:b/>
          <w:sz w:val="28"/>
          <w:szCs w:val="28"/>
          <w:lang w:val="uk-UA"/>
        </w:rPr>
        <w:t xml:space="preserve"> Штепа С.С.</w:t>
      </w:r>
    </w:p>
    <w:p w:rsidR="003D78D5" w:rsidRPr="003D78D5" w:rsidRDefault="003D78D5" w:rsidP="003D78D5">
      <w:pPr>
        <w:tabs>
          <w:tab w:val="left" w:pos="6472"/>
          <w:tab w:val="center" w:pos="7285"/>
        </w:tabs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                                                                                                   </w:t>
      </w:r>
      <w:r w:rsidRPr="003D78D5">
        <w:rPr>
          <w:rFonts w:ascii="Times New Roman" w:hAnsi="Times New Roman"/>
          <w:sz w:val="24"/>
          <w:szCs w:val="24"/>
          <w:lang w:val="uk-UA"/>
        </w:rPr>
        <w:t>(</w:t>
      </w:r>
      <w:proofErr w:type="spellStart"/>
      <w:r w:rsidRPr="003D78D5">
        <w:rPr>
          <w:rFonts w:ascii="Times New Roman" w:hAnsi="Times New Roman"/>
          <w:sz w:val="24"/>
          <w:szCs w:val="24"/>
          <w:lang w:val="uk-UA"/>
        </w:rPr>
        <w:t>посв</w:t>
      </w:r>
      <w:proofErr w:type="spellEnd"/>
      <w:r w:rsidRPr="003D78D5">
        <w:rPr>
          <w:rFonts w:ascii="Times New Roman" w:hAnsi="Times New Roman"/>
          <w:sz w:val="24"/>
          <w:szCs w:val="24"/>
          <w:lang w:val="uk-UA"/>
        </w:rPr>
        <w:t>. №283)</w:t>
      </w:r>
    </w:p>
    <w:p w:rsidR="00D3374C" w:rsidRPr="009D15C0" w:rsidRDefault="00D3374C" w:rsidP="0065190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</w:t>
      </w:r>
    </w:p>
    <w:sectPr w:rsidR="00D3374C" w:rsidRPr="009D15C0" w:rsidSect="008A21EB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6A0F5C"/>
    <w:multiLevelType w:val="hybridMultilevel"/>
    <w:tmpl w:val="3FF06068"/>
    <w:lvl w:ilvl="0" w:tplc="A6E6771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" w15:restartNumberingAfterBreak="0">
    <w:nsid w:val="5C1E3996"/>
    <w:multiLevelType w:val="hybridMultilevel"/>
    <w:tmpl w:val="3E1AB7B2"/>
    <w:lvl w:ilvl="0" w:tplc="0FD01E6A">
      <w:start w:val="1"/>
      <w:numFmt w:val="decimal"/>
      <w:lvlText w:val="%1)"/>
      <w:lvlJc w:val="left"/>
      <w:pPr>
        <w:ind w:left="97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3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9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  <w:rPr>
        <w:rFonts w:cs="Times New Roman"/>
      </w:rPr>
    </w:lvl>
  </w:abstractNum>
  <w:abstractNum w:abstractNumId="2" w15:restartNumberingAfterBreak="0">
    <w:nsid w:val="5FAB7CB4"/>
    <w:multiLevelType w:val="hybridMultilevel"/>
    <w:tmpl w:val="7E6EB0C2"/>
    <w:lvl w:ilvl="0" w:tplc="216A500E">
      <w:start w:val="1"/>
      <w:numFmt w:val="decimal"/>
      <w:lvlText w:val="%1)"/>
      <w:lvlJc w:val="left"/>
      <w:pPr>
        <w:ind w:left="67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84E8A"/>
    <w:rsid w:val="000015A1"/>
    <w:rsid w:val="00003722"/>
    <w:rsid w:val="0002211B"/>
    <w:rsid w:val="00026192"/>
    <w:rsid w:val="00032674"/>
    <w:rsid w:val="00056ADE"/>
    <w:rsid w:val="00060919"/>
    <w:rsid w:val="000632D7"/>
    <w:rsid w:val="00064BA8"/>
    <w:rsid w:val="000A0FAC"/>
    <w:rsid w:val="000A2D39"/>
    <w:rsid w:val="000A77C7"/>
    <w:rsid w:val="000B4AB8"/>
    <w:rsid w:val="000C33C0"/>
    <w:rsid w:val="000E6BF9"/>
    <w:rsid w:val="00102200"/>
    <w:rsid w:val="00121F80"/>
    <w:rsid w:val="00146266"/>
    <w:rsid w:val="00153789"/>
    <w:rsid w:val="001609BA"/>
    <w:rsid w:val="001627F9"/>
    <w:rsid w:val="001727F7"/>
    <w:rsid w:val="00173F59"/>
    <w:rsid w:val="00186E50"/>
    <w:rsid w:val="001B7411"/>
    <w:rsid w:val="001D2889"/>
    <w:rsid w:val="00206C6A"/>
    <w:rsid w:val="00230E00"/>
    <w:rsid w:val="002340F0"/>
    <w:rsid w:val="00235D49"/>
    <w:rsid w:val="002365B1"/>
    <w:rsid w:val="00242F7D"/>
    <w:rsid w:val="0025034D"/>
    <w:rsid w:val="00273029"/>
    <w:rsid w:val="00277DF5"/>
    <w:rsid w:val="002D3018"/>
    <w:rsid w:val="002D7C86"/>
    <w:rsid w:val="002E79F0"/>
    <w:rsid w:val="002F7440"/>
    <w:rsid w:val="00326637"/>
    <w:rsid w:val="0033096B"/>
    <w:rsid w:val="00351F4F"/>
    <w:rsid w:val="00352FB3"/>
    <w:rsid w:val="003648F7"/>
    <w:rsid w:val="00385080"/>
    <w:rsid w:val="00385719"/>
    <w:rsid w:val="00396037"/>
    <w:rsid w:val="003A6548"/>
    <w:rsid w:val="003B26DD"/>
    <w:rsid w:val="003C12A2"/>
    <w:rsid w:val="003C44F1"/>
    <w:rsid w:val="003D78D5"/>
    <w:rsid w:val="003E0E76"/>
    <w:rsid w:val="0043591B"/>
    <w:rsid w:val="0045241D"/>
    <w:rsid w:val="00462808"/>
    <w:rsid w:val="004945D9"/>
    <w:rsid w:val="004B57B6"/>
    <w:rsid w:val="004C2C32"/>
    <w:rsid w:val="004C5B8F"/>
    <w:rsid w:val="004D36CC"/>
    <w:rsid w:val="00507443"/>
    <w:rsid w:val="00526006"/>
    <w:rsid w:val="00537514"/>
    <w:rsid w:val="00567A7D"/>
    <w:rsid w:val="00567DF8"/>
    <w:rsid w:val="00575DED"/>
    <w:rsid w:val="00582DC9"/>
    <w:rsid w:val="006036DC"/>
    <w:rsid w:val="00604BC5"/>
    <w:rsid w:val="00611204"/>
    <w:rsid w:val="00617E8E"/>
    <w:rsid w:val="0065190D"/>
    <w:rsid w:val="00655942"/>
    <w:rsid w:val="006730BD"/>
    <w:rsid w:val="006815F9"/>
    <w:rsid w:val="006A6B4D"/>
    <w:rsid w:val="006B3B89"/>
    <w:rsid w:val="006B46A9"/>
    <w:rsid w:val="006C4496"/>
    <w:rsid w:val="006C4BBA"/>
    <w:rsid w:val="006D018B"/>
    <w:rsid w:val="006D78A2"/>
    <w:rsid w:val="00715279"/>
    <w:rsid w:val="00726139"/>
    <w:rsid w:val="00733F5F"/>
    <w:rsid w:val="00784E8A"/>
    <w:rsid w:val="00791971"/>
    <w:rsid w:val="007951EE"/>
    <w:rsid w:val="00795FBD"/>
    <w:rsid w:val="007A562E"/>
    <w:rsid w:val="007B7360"/>
    <w:rsid w:val="007E41B3"/>
    <w:rsid w:val="00813954"/>
    <w:rsid w:val="00821262"/>
    <w:rsid w:val="00837FEB"/>
    <w:rsid w:val="00855114"/>
    <w:rsid w:val="00872985"/>
    <w:rsid w:val="00875BF5"/>
    <w:rsid w:val="00882A35"/>
    <w:rsid w:val="0088412C"/>
    <w:rsid w:val="00886AB4"/>
    <w:rsid w:val="008A21EB"/>
    <w:rsid w:val="008A6C76"/>
    <w:rsid w:val="008C2205"/>
    <w:rsid w:val="008C7BE5"/>
    <w:rsid w:val="008D18D9"/>
    <w:rsid w:val="008F57D5"/>
    <w:rsid w:val="008F72C6"/>
    <w:rsid w:val="009023A4"/>
    <w:rsid w:val="00937C75"/>
    <w:rsid w:val="00952F8F"/>
    <w:rsid w:val="00971E57"/>
    <w:rsid w:val="009A7ECB"/>
    <w:rsid w:val="009C0B41"/>
    <w:rsid w:val="009D15C0"/>
    <w:rsid w:val="009D2283"/>
    <w:rsid w:val="009D6134"/>
    <w:rsid w:val="009E414A"/>
    <w:rsid w:val="009E4FF5"/>
    <w:rsid w:val="00A0660E"/>
    <w:rsid w:val="00A075AE"/>
    <w:rsid w:val="00A11923"/>
    <w:rsid w:val="00A53527"/>
    <w:rsid w:val="00A751E3"/>
    <w:rsid w:val="00A80D97"/>
    <w:rsid w:val="00A835A5"/>
    <w:rsid w:val="00A932F3"/>
    <w:rsid w:val="00AA4087"/>
    <w:rsid w:val="00AA6E5B"/>
    <w:rsid w:val="00AB55CE"/>
    <w:rsid w:val="00AB68D9"/>
    <w:rsid w:val="00AF62A7"/>
    <w:rsid w:val="00B04ADA"/>
    <w:rsid w:val="00B13E08"/>
    <w:rsid w:val="00B17C2E"/>
    <w:rsid w:val="00B62E78"/>
    <w:rsid w:val="00B65A7D"/>
    <w:rsid w:val="00B77243"/>
    <w:rsid w:val="00B9781F"/>
    <w:rsid w:val="00BB2B12"/>
    <w:rsid w:val="00BC1D6E"/>
    <w:rsid w:val="00BC3FA6"/>
    <w:rsid w:val="00BD5C14"/>
    <w:rsid w:val="00BE7B28"/>
    <w:rsid w:val="00BF687D"/>
    <w:rsid w:val="00C02F1C"/>
    <w:rsid w:val="00C079EF"/>
    <w:rsid w:val="00C21247"/>
    <w:rsid w:val="00C4006E"/>
    <w:rsid w:val="00C42CE9"/>
    <w:rsid w:val="00C63AAC"/>
    <w:rsid w:val="00C76051"/>
    <w:rsid w:val="00C8104A"/>
    <w:rsid w:val="00CA594D"/>
    <w:rsid w:val="00CB526F"/>
    <w:rsid w:val="00CC2F16"/>
    <w:rsid w:val="00CC42AE"/>
    <w:rsid w:val="00CD7782"/>
    <w:rsid w:val="00CE0562"/>
    <w:rsid w:val="00D10EC9"/>
    <w:rsid w:val="00D14D38"/>
    <w:rsid w:val="00D20299"/>
    <w:rsid w:val="00D3374C"/>
    <w:rsid w:val="00D5753C"/>
    <w:rsid w:val="00D67123"/>
    <w:rsid w:val="00D736B2"/>
    <w:rsid w:val="00DA3765"/>
    <w:rsid w:val="00DC345E"/>
    <w:rsid w:val="00DC55C9"/>
    <w:rsid w:val="00DE13B3"/>
    <w:rsid w:val="00E2659B"/>
    <w:rsid w:val="00E536B5"/>
    <w:rsid w:val="00E5515E"/>
    <w:rsid w:val="00E66B4B"/>
    <w:rsid w:val="00E71C9C"/>
    <w:rsid w:val="00E74F86"/>
    <w:rsid w:val="00EB391F"/>
    <w:rsid w:val="00F323F6"/>
    <w:rsid w:val="00F476B1"/>
    <w:rsid w:val="00F47AEA"/>
    <w:rsid w:val="00F671E1"/>
    <w:rsid w:val="00F74637"/>
    <w:rsid w:val="00F9158A"/>
    <w:rsid w:val="00FB68E2"/>
    <w:rsid w:val="00FD0242"/>
    <w:rsid w:val="00FD3E93"/>
    <w:rsid w:val="00FD3EAE"/>
    <w:rsid w:val="00FD4CCB"/>
    <w:rsid w:val="00FD7C56"/>
    <w:rsid w:val="00FE4020"/>
    <w:rsid w:val="00FF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C4CDC8A-9C1B-4CD4-BA69-7DCD47D7A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53C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E8A"/>
    <w:rPr>
      <w:rFonts w:cs="Times New Roman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784E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ru-RU"/>
    </w:rPr>
  </w:style>
  <w:style w:type="paragraph" w:styleId="a4">
    <w:name w:val="Normal (Web)"/>
    <w:basedOn w:val="a"/>
    <w:uiPriority w:val="99"/>
    <w:rsid w:val="0082126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784E8A"/>
    <w:rPr>
      <w:rFonts w:cs="Times New Roman"/>
      <w:color w:val="0000FF"/>
      <w:u w:val="single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84E8A"/>
    <w:rPr>
      <w:rFonts w:ascii="Courier New" w:hAnsi="Courier New" w:cs="Times New Roman"/>
      <w:sz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26006"/>
    <w:pPr>
      <w:spacing w:after="0" w:line="240" w:lineRule="auto"/>
    </w:pPr>
    <w:rPr>
      <w:rFonts w:ascii="Tahoma" w:hAnsi="Tahoma"/>
      <w:sz w:val="16"/>
      <w:szCs w:val="16"/>
      <w:lang w:val="uk-UA"/>
    </w:rPr>
  </w:style>
  <w:style w:type="paragraph" w:customStyle="1" w:styleId="rvps2">
    <w:name w:val="rvps2"/>
    <w:basedOn w:val="a"/>
    <w:rsid w:val="00FD3E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basedOn w:val="a0"/>
    <w:rsid w:val="00E2659B"/>
    <w:rPr>
      <w:rFonts w:cs="Times New Roman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26006"/>
    <w:rPr>
      <w:rFonts w:ascii="Tahoma" w:hAnsi="Tahoma" w:cs="Times New Roman"/>
      <w:sz w:val="16"/>
      <w:lang w:eastAsia="en-US"/>
    </w:rPr>
  </w:style>
  <w:style w:type="character" w:customStyle="1" w:styleId="rvts9">
    <w:name w:val="rvts9"/>
    <w:basedOn w:val="a0"/>
    <w:rsid w:val="00FD3E93"/>
    <w:rPr>
      <w:rFonts w:cs="Times New Roman"/>
    </w:rPr>
  </w:style>
  <w:style w:type="character" w:customStyle="1" w:styleId="rvts46">
    <w:name w:val="rvts46"/>
    <w:basedOn w:val="a0"/>
    <w:rsid w:val="00FD3E93"/>
    <w:rPr>
      <w:rFonts w:cs="Times New Roman"/>
    </w:rPr>
  </w:style>
  <w:style w:type="character" w:customStyle="1" w:styleId="rvts11">
    <w:name w:val="rvts11"/>
    <w:basedOn w:val="a0"/>
    <w:rsid w:val="00FD3E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85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0.rada.gov.ua/laws/show/1797-19/paran994" TargetMode="External"/><Relationship Id="rId13" Type="http://schemas.openxmlformats.org/officeDocument/2006/relationships/hyperlink" Target="http://zakon0.rada.gov.ua/laws/show/909-19/paran14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on0.rada.gov.ua/laws/show/909-19/paran142" TargetMode="External"/><Relationship Id="rId12" Type="http://schemas.openxmlformats.org/officeDocument/2006/relationships/hyperlink" Target="http://zakon0.rada.gov.ua/laws/show/2755-17/print1478515109300376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2755-1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on0.rada.gov.ua/laws/show/2755-17/print1478515109300376" TargetMode="External"/><Relationship Id="rId11" Type="http://schemas.openxmlformats.org/officeDocument/2006/relationships/hyperlink" Target="http://zakon0.rada.gov.ua/laws/show/2755-17/print1478515109300376" TargetMode="External"/><Relationship Id="rId5" Type="http://schemas.openxmlformats.org/officeDocument/2006/relationships/hyperlink" Target="http://zakon0.rada.gov.ua/laws/show/2755-17/print1478515109300376" TargetMode="External"/><Relationship Id="rId15" Type="http://schemas.openxmlformats.org/officeDocument/2006/relationships/hyperlink" Target="https://zakon.rada.gov.ua/laws/show/1797-19" TargetMode="External"/><Relationship Id="rId10" Type="http://schemas.openxmlformats.org/officeDocument/2006/relationships/hyperlink" Target="https://zakon.rada.gov.ua/laws/show/2755-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797-19" TargetMode="External"/><Relationship Id="rId14" Type="http://schemas.openxmlformats.org/officeDocument/2006/relationships/hyperlink" Target="http://zakon0.rada.gov.ua/laws/show/1797-19/paran9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2663</Words>
  <Characters>1519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Smetchik2008</dc:creator>
  <cp:lastModifiedBy>Штепа Сергій Сергійович</cp:lastModifiedBy>
  <cp:revision>8</cp:revision>
  <cp:lastPrinted>2019-11-12T09:17:00Z</cp:lastPrinted>
  <dcterms:created xsi:type="dcterms:W3CDTF">2019-11-06T12:46:00Z</dcterms:created>
  <dcterms:modified xsi:type="dcterms:W3CDTF">2019-11-12T09:18:00Z</dcterms:modified>
</cp:coreProperties>
</file>