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6D6" w:rsidRPr="00B62F3F" w:rsidRDefault="002966D6" w:rsidP="00B62F3F">
      <w:pPr>
        <w:pStyle w:val="af3"/>
        <w:rPr>
          <w:rFonts w:cs="Times New Roman"/>
          <w:szCs w:val="28"/>
          <w:lang w:val="uk-UA"/>
        </w:rPr>
      </w:pPr>
      <w:bookmarkStart w:id="0" w:name="_GoBack"/>
      <w:bookmarkEnd w:id="0"/>
    </w:p>
    <w:p w:rsidR="00B62F3F" w:rsidRPr="00B62F3F" w:rsidRDefault="00B62F3F" w:rsidP="00B62F3F">
      <w:pPr>
        <w:tabs>
          <w:tab w:val="center" w:pos="-2520"/>
          <w:tab w:val="left" w:pos="5963"/>
        </w:tabs>
        <w:spacing w:after="0" w:line="240" w:lineRule="auto"/>
        <w:ind w:left="7382"/>
        <w:jc w:val="center"/>
        <w:rPr>
          <w:rFonts w:ascii="Times New Roman" w:hAnsi="Times New Roman"/>
          <w:sz w:val="20"/>
          <w:szCs w:val="20"/>
        </w:rPr>
      </w:pPr>
      <w:r w:rsidRPr="00B62F3F">
        <w:rPr>
          <w:rFonts w:ascii="Times New Roman" w:hAnsi="Times New Roman"/>
          <w:sz w:val="20"/>
          <w:szCs w:val="20"/>
        </w:rPr>
        <w:t>До реєстр. № 2424</w:t>
      </w:r>
    </w:p>
    <w:p w:rsidR="00B62F3F" w:rsidRPr="00B62F3F" w:rsidRDefault="00B62F3F" w:rsidP="00B62F3F">
      <w:pPr>
        <w:tabs>
          <w:tab w:val="center" w:pos="-2520"/>
          <w:tab w:val="left" w:pos="5963"/>
        </w:tabs>
        <w:spacing w:after="0" w:line="240" w:lineRule="auto"/>
        <w:ind w:left="7382"/>
        <w:jc w:val="center"/>
        <w:rPr>
          <w:rFonts w:ascii="Times New Roman" w:hAnsi="Times New Roman"/>
          <w:sz w:val="20"/>
          <w:szCs w:val="20"/>
        </w:rPr>
      </w:pPr>
      <w:r w:rsidRPr="00B62F3F">
        <w:rPr>
          <w:rFonts w:ascii="Times New Roman" w:hAnsi="Times New Roman"/>
          <w:sz w:val="20"/>
          <w:szCs w:val="20"/>
        </w:rPr>
        <w:t>(друге читання)</w:t>
      </w:r>
    </w:p>
    <w:p w:rsidR="00B62F3F" w:rsidRPr="00B62F3F" w:rsidRDefault="00B62F3F" w:rsidP="00B62F3F">
      <w:pPr>
        <w:pStyle w:val="ParagraphStyle"/>
        <w:rPr>
          <w:rStyle w:val="FontStyle"/>
          <w:rFonts w:ascii="Times New Roman" w:hAnsi="Times New Roman" w:cs="Times New Roman"/>
          <w:sz w:val="28"/>
          <w:szCs w:val="28"/>
          <w:lang w:val="uk-UA"/>
        </w:rPr>
      </w:pPr>
    </w:p>
    <w:p w:rsidR="00B62F3F" w:rsidRPr="00B62F3F" w:rsidRDefault="00B62F3F" w:rsidP="00B62F3F">
      <w:pPr>
        <w:pStyle w:val="ParagraphStyle"/>
        <w:rPr>
          <w:rStyle w:val="FontStyle"/>
          <w:rFonts w:ascii="Times New Roman" w:hAnsi="Times New Roman" w:cs="Times New Roman"/>
          <w:sz w:val="28"/>
          <w:szCs w:val="28"/>
          <w:lang w:val="uk-UA"/>
        </w:rPr>
      </w:pPr>
    </w:p>
    <w:p w:rsidR="00D76C48" w:rsidRPr="00E84E07" w:rsidRDefault="00E84E07" w:rsidP="00D76C48">
      <w:pPr>
        <w:spacing w:after="0" w:line="240" w:lineRule="auto"/>
        <w:jc w:val="center"/>
        <w:rPr>
          <w:rFonts w:ascii="Times New Roman" w:hAnsi="Times New Roman"/>
          <w:b/>
          <w:sz w:val="28"/>
          <w:szCs w:val="28"/>
        </w:rPr>
      </w:pPr>
      <w:r w:rsidRPr="007E6A7F">
        <w:rPr>
          <w:rFonts w:ascii="Times New Roman" w:hAnsi="Times New Roman"/>
          <w:b/>
          <w:sz w:val="28"/>
          <w:szCs w:val="28"/>
        </w:rPr>
        <w:t>ЗАУВАЖЕННЯ</w:t>
      </w:r>
    </w:p>
    <w:p w:rsidR="00B62F3F" w:rsidRPr="00E84E07" w:rsidRDefault="00D76C48" w:rsidP="00E84E07">
      <w:pPr>
        <w:pStyle w:val="ParagraphStyle"/>
        <w:jc w:val="center"/>
        <w:rPr>
          <w:rFonts w:ascii="Times New Roman" w:hAnsi="Times New Roman"/>
          <w:b/>
          <w:bCs/>
          <w:sz w:val="28"/>
          <w:szCs w:val="28"/>
          <w:lang w:val="uk-UA"/>
        </w:rPr>
      </w:pPr>
      <w:r w:rsidRPr="00E84E07">
        <w:rPr>
          <w:rFonts w:ascii="Times New Roman" w:hAnsi="Times New Roman"/>
          <w:b/>
          <w:sz w:val="28"/>
          <w:szCs w:val="28"/>
          <w:lang w:val="uk-UA"/>
        </w:rPr>
        <w:t xml:space="preserve"> </w:t>
      </w:r>
      <w:r w:rsidR="00E84E07" w:rsidRPr="00E84E07">
        <w:rPr>
          <w:rFonts w:ascii="Times New Roman" w:hAnsi="Times New Roman"/>
          <w:b/>
          <w:sz w:val="28"/>
          <w:szCs w:val="28"/>
          <w:lang w:val="uk-UA"/>
        </w:rPr>
        <w:t>до</w:t>
      </w:r>
      <w:r w:rsidRPr="00E84E07">
        <w:rPr>
          <w:rFonts w:ascii="Times New Roman" w:hAnsi="Times New Roman"/>
          <w:b/>
          <w:sz w:val="28"/>
          <w:szCs w:val="28"/>
          <w:lang w:val="uk-UA"/>
        </w:rPr>
        <w:t xml:space="preserve"> </w:t>
      </w:r>
      <w:r w:rsidR="00B62F3F" w:rsidRPr="00E84E07">
        <w:rPr>
          <w:rFonts w:ascii="Times New Roman" w:hAnsi="Times New Roman"/>
          <w:b/>
          <w:bCs/>
          <w:sz w:val="28"/>
          <w:szCs w:val="28"/>
          <w:lang w:val="uk-UA"/>
        </w:rPr>
        <w:t xml:space="preserve">проекту Закону України </w:t>
      </w:r>
      <w:r w:rsidRPr="00E84E07">
        <w:rPr>
          <w:rFonts w:ascii="Times New Roman" w:hAnsi="Times New Roman"/>
          <w:b/>
          <w:bCs/>
          <w:sz w:val="28"/>
          <w:szCs w:val="28"/>
          <w:lang w:val="uk-UA"/>
        </w:rPr>
        <w:t>«</w:t>
      </w:r>
      <w:r w:rsidRPr="00E84E07">
        <w:rPr>
          <w:rFonts w:ascii="Times New Roman" w:hAnsi="Times New Roman"/>
          <w:b/>
          <w:sz w:val="28"/>
          <w:szCs w:val="28"/>
          <w:lang w:val="uk-UA"/>
        </w:rPr>
        <w:t>П</w:t>
      </w:r>
      <w:r w:rsidR="00B62F3F" w:rsidRPr="00E84E07">
        <w:rPr>
          <w:rFonts w:ascii="Times New Roman" w:hAnsi="Times New Roman"/>
          <w:b/>
          <w:sz w:val="28"/>
          <w:szCs w:val="28"/>
          <w:lang w:val="uk-UA"/>
        </w:rPr>
        <w:t>ро внесення змін до Повітряного кодексу України щодо удосконалення механізму справляння державних зборів за кожного пасажира, який відлітає з аеропорту України, та за кожну тонну вантажу, що відправляється чи прибуває до аеропорту України</w:t>
      </w:r>
      <w:r w:rsidRPr="00E84E07">
        <w:rPr>
          <w:rFonts w:ascii="Times New Roman" w:hAnsi="Times New Roman"/>
          <w:b/>
          <w:sz w:val="28"/>
          <w:szCs w:val="28"/>
          <w:lang w:val="uk-UA"/>
        </w:rPr>
        <w:t>»</w:t>
      </w:r>
    </w:p>
    <w:p w:rsidR="00D76C48" w:rsidRPr="00E84E07" w:rsidRDefault="00D76C48" w:rsidP="00D76C48">
      <w:pPr>
        <w:pStyle w:val="ParagraphStyle"/>
        <w:jc w:val="center"/>
        <w:rPr>
          <w:rFonts w:ascii="Times New Roman" w:hAnsi="Times New Roman"/>
          <w:b/>
          <w:bCs/>
          <w:sz w:val="28"/>
          <w:szCs w:val="28"/>
          <w:lang w:val="uk-UA"/>
        </w:rPr>
      </w:pPr>
    </w:p>
    <w:p w:rsidR="00B62F3F" w:rsidRPr="00E84E07" w:rsidRDefault="00B62F3F" w:rsidP="00B62F3F">
      <w:pPr>
        <w:pStyle w:val="ParagraphStyle"/>
        <w:jc w:val="both"/>
        <w:rPr>
          <w:rStyle w:val="FontStyle"/>
          <w:rFonts w:ascii="Times New Roman" w:hAnsi="Times New Roman" w:cs="Times New Roman"/>
          <w:color w:val="auto"/>
          <w:sz w:val="28"/>
          <w:szCs w:val="28"/>
          <w:lang w:val="uk-UA"/>
        </w:rPr>
      </w:pPr>
    </w:p>
    <w:p w:rsidR="00B62F3F" w:rsidRPr="00E84E07" w:rsidRDefault="00B62F3F" w:rsidP="00B62F3F">
      <w:pPr>
        <w:pStyle w:val="1"/>
        <w:spacing w:before="0" w:after="0"/>
        <w:ind w:firstLine="567"/>
        <w:jc w:val="both"/>
        <w:rPr>
          <w:rFonts w:ascii="Times New Roman" w:hAnsi="Times New Roman" w:cs="Times New Roman"/>
          <w:b w:val="0"/>
          <w:sz w:val="28"/>
          <w:szCs w:val="28"/>
        </w:rPr>
      </w:pPr>
      <w:r w:rsidRPr="00E84E07">
        <w:rPr>
          <w:rFonts w:ascii="Times New Roman" w:hAnsi="Times New Roman" w:cs="Times New Roman"/>
          <w:b w:val="0"/>
          <w:sz w:val="28"/>
          <w:szCs w:val="28"/>
        </w:rPr>
        <w:t>У Головному юридичному управлінні проаналізовано зазначений законопроект, за результатами опрацювання якого слід зазначити таке.</w:t>
      </w:r>
    </w:p>
    <w:p w:rsidR="00B62F3F" w:rsidRPr="00E84E07" w:rsidRDefault="00B62F3F" w:rsidP="00B62F3F">
      <w:pPr>
        <w:spacing w:after="0"/>
        <w:ind w:firstLine="567"/>
        <w:jc w:val="both"/>
        <w:rPr>
          <w:rFonts w:ascii="Times New Roman" w:hAnsi="Times New Roman"/>
          <w:sz w:val="28"/>
          <w:szCs w:val="28"/>
        </w:rPr>
      </w:pPr>
      <w:r w:rsidRPr="00E84E07">
        <w:rPr>
          <w:rFonts w:ascii="Times New Roman" w:hAnsi="Times New Roman"/>
          <w:sz w:val="28"/>
          <w:szCs w:val="28"/>
        </w:rPr>
        <w:t>Аналіз тексту законопроекту свідчить про актуальність зауважень, висловлених у висновку Головного науково-експертного управління від 21.11.2019, зокрема щодо:</w:t>
      </w:r>
    </w:p>
    <w:p w:rsidR="00B62F3F" w:rsidRPr="00E84E07" w:rsidRDefault="00B62F3F" w:rsidP="00B62F3F">
      <w:pPr>
        <w:spacing w:after="0"/>
        <w:ind w:firstLine="567"/>
        <w:jc w:val="both"/>
        <w:rPr>
          <w:rFonts w:ascii="Times New Roman" w:hAnsi="Times New Roman"/>
          <w:sz w:val="28"/>
          <w:szCs w:val="28"/>
          <w:shd w:val="clear" w:color="auto" w:fill="FFFFFF"/>
        </w:rPr>
      </w:pPr>
      <w:r w:rsidRPr="00E84E07">
        <w:rPr>
          <w:rFonts w:ascii="Times New Roman" w:hAnsi="Times New Roman"/>
          <w:sz w:val="28"/>
          <w:szCs w:val="28"/>
        </w:rPr>
        <w:t xml:space="preserve">неможливості визначення </w:t>
      </w:r>
      <w:r w:rsidRPr="00E84E07">
        <w:rPr>
          <w:rFonts w:ascii="Times New Roman" w:eastAsia="Times New Roman" w:hAnsi="Times New Roman"/>
          <w:sz w:val="28"/>
          <w:szCs w:val="28"/>
          <w:lang w:eastAsia="ru-RU"/>
        </w:rPr>
        <w:t>категорії осіб, які звільняються від сплати зборів</w:t>
      </w:r>
      <w:r w:rsidRPr="00E84E07">
        <w:rPr>
          <w:rFonts w:ascii="Times New Roman" w:hAnsi="Times New Roman"/>
          <w:sz w:val="28"/>
          <w:szCs w:val="28"/>
          <w:shd w:val="clear" w:color="auto" w:fill="FFFFFF"/>
        </w:rPr>
        <w:t xml:space="preserve"> (пункт 4 частини другої нової статті 12</w:t>
      </w:r>
      <w:r w:rsidRPr="00E84E07">
        <w:rPr>
          <w:rFonts w:ascii="Times New Roman" w:hAnsi="Times New Roman"/>
          <w:sz w:val="28"/>
          <w:szCs w:val="28"/>
          <w:shd w:val="clear" w:color="auto" w:fill="FFFFFF"/>
          <w:vertAlign w:val="superscript"/>
        </w:rPr>
        <w:t>1</w:t>
      </w:r>
      <w:r w:rsidRPr="00E84E07">
        <w:rPr>
          <w:rFonts w:ascii="Times New Roman" w:hAnsi="Times New Roman"/>
          <w:sz w:val="28"/>
          <w:szCs w:val="28"/>
          <w:shd w:val="clear" w:color="auto" w:fill="FFFFFF"/>
        </w:rPr>
        <w:t>);</w:t>
      </w:r>
    </w:p>
    <w:p w:rsidR="00B62F3F" w:rsidRPr="00E84E07" w:rsidRDefault="00B62F3F" w:rsidP="00B62F3F">
      <w:pPr>
        <w:keepNext/>
        <w:tabs>
          <w:tab w:val="left" w:pos="993"/>
        </w:tabs>
        <w:spacing w:after="0"/>
        <w:ind w:firstLine="567"/>
        <w:jc w:val="both"/>
        <w:outlineLvl w:val="2"/>
        <w:rPr>
          <w:rFonts w:ascii="Times New Roman" w:hAnsi="Times New Roman"/>
          <w:sz w:val="28"/>
          <w:szCs w:val="28"/>
        </w:rPr>
      </w:pPr>
      <w:r w:rsidRPr="00E84E07">
        <w:rPr>
          <w:rFonts w:ascii="Times New Roman" w:hAnsi="Times New Roman"/>
          <w:sz w:val="28"/>
          <w:szCs w:val="28"/>
        </w:rPr>
        <w:t xml:space="preserve">відсутності </w:t>
      </w:r>
      <w:r w:rsidRPr="00E84E07">
        <w:rPr>
          <w:rFonts w:ascii="Times New Roman" w:eastAsia="Times New Roman" w:hAnsi="Times New Roman"/>
          <w:sz w:val="28"/>
          <w:szCs w:val="28"/>
          <w:lang w:eastAsia="ru-RU"/>
        </w:rPr>
        <w:t>диференціаці</w:t>
      </w:r>
      <w:r w:rsidRPr="00E84E07">
        <w:rPr>
          <w:rFonts w:ascii="Times New Roman" w:hAnsi="Times New Roman"/>
          <w:sz w:val="28"/>
          <w:szCs w:val="28"/>
        </w:rPr>
        <w:t>ї</w:t>
      </w:r>
      <w:r w:rsidRPr="00E84E07">
        <w:rPr>
          <w:rFonts w:ascii="Times New Roman" w:eastAsia="Times New Roman" w:hAnsi="Times New Roman"/>
          <w:sz w:val="28"/>
          <w:szCs w:val="28"/>
          <w:lang w:eastAsia="ru-RU"/>
        </w:rPr>
        <w:t xml:space="preserve"> зборів в залежнос</w:t>
      </w:r>
      <w:r w:rsidRPr="00E84E07">
        <w:rPr>
          <w:rFonts w:ascii="Times New Roman" w:hAnsi="Times New Roman"/>
          <w:sz w:val="28"/>
          <w:szCs w:val="28"/>
        </w:rPr>
        <w:t>ті від регулярності перевезення (абзац другий частини шостої нової статті 12</w:t>
      </w:r>
      <w:r w:rsidRPr="00E84E07">
        <w:rPr>
          <w:rFonts w:ascii="Times New Roman" w:hAnsi="Times New Roman"/>
          <w:sz w:val="28"/>
          <w:szCs w:val="28"/>
          <w:vertAlign w:val="superscript"/>
        </w:rPr>
        <w:t>1</w:t>
      </w:r>
      <w:r w:rsidRPr="00E84E07">
        <w:rPr>
          <w:rFonts w:ascii="Times New Roman" w:hAnsi="Times New Roman"/>
          <w:sz w:val="28"/>
          <w:szCs w:val="28"/>
        </w:rPr>
        <w:t>);</w:t>
      </w:r>
    </w:p>
    <w:p w:rsidR="00B62F3F" w:rsidRPr="00E84E07" w:rsidRDefault="00B62F3F" w:rsidP="00B62F3F">
      <w:pPr>
        <w:keepNext/>
        <w:tabs>
          <w:tab w:val="left" w:pos="993"/>
        </w:tabs>
        <w:spacing w:after="0"/>
        <w:ind w:firstLine="567"/>
        <w:jc w:val="both"/>
        <w:outlineLvl w:val="2"/>
        <w:rPr>
          <w:rFonts w:ascii="Times New Roman" w:hAnsi="Times New Roman"/>
          <w:sz w:val="28"/>
          <w:szCs w:val="28"/>
        </w:rPr>
      </w:pPr>
      <w:r w:rsidRPr="00E84E07">
        <w:rPr>
          <w:rFonts w:ascii="Times New Roman" w:hAnsi="Times New Roman"/>
          <w:sz w:val="28"/>
          <w:szCs w:val="28"/>
        </w:rPr>
        <w:t xml:space="preserve">некоректності визначення платником </w:t>
      </w:r>
      <w:r w:rsidRPr="00E84E07">
        <w:rPr>
          <w:rFonts w:ascii="Times New Roman" w:hAnsi="Times New Roman"/>
          <w:sz w:val="28"/>
          <w:szCs w:val="28"/>
          <w:shd w:val="clear" w:color="auto" w:fill="FFFFFF"/>
        </w:rPr>
        <w:t>державних зборів</w:t>
      </w:r>
      <w:r w:rsidR="00D76C48" w:rsidRPr="00E84E07">
        <w:rPr>
          <w:rFonts w:ascii="Times New Roman" w:hAnsi="Times New Roman"/>
          <w:sz w:val="28"/>
          <w:szCs w:val="28"/>
        </w:rPr>
        <w:t xml:space="preserve">, які пропонується врегулювати законопроектом, </w:t>
      </w:r>
      <w:r w:rsidRPr="00E84E07">
        <w:rPr>
          <w:rFonts w:ascii="Times New Roman" w:eastAsia="Times New Roman" w:hAnsi="Times New Roman"/>
          <w:sz w:val="28"/>
          <w:szCs w:val="28"/>
          <w:lang w:eastAsia="ru-RU"/>
        </w:rPr>
        <w:t>представник</w:t>
      </w:r>
      <w:r w:rsidRPr="00E84E07">
        <w:rPr>
          <w:rFonts w:ascii="Times New Roman" w:hAnsi="Times New Roman"/>
          <w:sz w:val="28"/>
          <w:szCs w:val="28"/>
        </w:rPr>
        <w:t>а іноземного авіаперевізника чи іншої належним чином уповноваженої</w:t>
      </w:r>
      <w:r w:rsidRPr="00E84E07">
        <w:rPr>
          <w:rFonts w:ascii="Times New Roman" w:eastAsia="Times New Roman" w:hAnsi="Times New Roman"/>
          <w:sz w:val="28"/>
          <w:szCs w:val="28"/>
          <w:lang w:eastAsia="ru-RU"/>
        </w:rPr>
        <w:t xml:space="preserve"> ним особа</w:t>
      </w:r>
      <w:r w:rsidRPr="00E84E07">
        <w:rPr>
          <w:rFonts w:ascii="Times New Roman" w:hAnsi="Times New Roman"/>
          <w:sz w:val="28"/>
          <w:szCs w:val="28"/>
        </w:rPr>
        <w:t xml:space="preserve"> (абзац другий частини дев’ятої нової статті 12</w:t>
      </w:r>
      <w:r w:rsidRPr="00E84E07">
        <w:rPr>
          <w:rFonts w:ascii="Times New Roman" w:hAnsi="Times New Roman"/>
          <w:sz w:val="28"/>
          <w:szCs w:val="28"/>
          <w:vertAlign w:val="superscript"/>
        </w:rPr>
        <w:t>1</w:t>
      </w:r>
      <w:r w:rsidRPr="00E84E07">
        <w:rPr>
          <w:rFonts w:ascii="Times New Roman" w:hAnsi="Times New Roman"/>
          <w:sz w:val="28"/>
          <w:szCs w:val="28"/>
        </w:rPr>
        <w:t>).</w:t>
      </w:r>
    </w:p>
    <w:p w:rsidR="00B62F3F" w:rsidRPr="00E84E07" w:rsidRDefault="00B62F3F" w:rsidP="00B62F3F">
      <w:pPr>
        <w:spacing w:after="0"/>
        <w:ind w:firstLine="709"/>
        <w:jc w:val="both"/>
        <w:rPr>
          <w:rFonts w:ascii="Times New Roman" w:hAnsi="Times New Roman"/>
          <w:sz w:val="28"/>
          <w:szCs w:val="28"/>
        </w:rPr>
      </w:pPr>
      <w:r w:rsidRPr="00E84E07">
        <w:rPr>
          <w:rFonts w:ascii="Times New Roman" w:hAnsi="Times New Roman"/>
          <w:sz w:val="28"/>
          <w:szCs w:val="28"/>
        </w:rPr>
        <w:t>Основним завданням законопроекту є визначення на законодавчому рівні особливостей справляння державного збору за кожного пасажира, який відлітає з аеропорту України, та за кожну тонну вантажу, що відправляється чи прибуває до аеропорту України.</w:t>
      </w:r>
    </w:p>
    <w:p w:rsidR="00B62F3F" w:rsidRPr="00E84E07" w:rsidRDefault="00B62F3F" w:rsidP="00B62F3F">
      <w:pPr>
        <w:pStyle w:val="af4"/>
        <w:numPr>
          <w:ilvl w:val="0"/>
          <w:numId w:val="1"/>
        </w:numPr>
        <w:tabs>
          <w:tab w:val="left" w:pos="567"/>
          <w:tab w:val="left" w:pos="993"/>
        </w:tabs>
        <w:ind w:left="0" w:firstLine="567"/>
        <w:jc w:val="both"/>
        <w:rPr>
          <w:szCs w:val="28"/>
        </w:rPr>
      </w:pPr>
      <w:r w:rsidRPr="00E84E07">
        <w:rPr>
          <w:szCs w:val="28"/>
        </w:rPr>
        <w:t xml:space="preserve">Системний аналіз наведених норм (у частинах першій, четвертій, п’ятій та восьмій) статт12 Повітряного кодексу України та (пункту 43 частини другої) статті 29 Бюджетного кодексу України дає підстави для висновку, що державний збір із суб’єкта авіаційної діяльності, який надходить до </w:t>
      </w:r>
      <w:r w:rsidRPr="00E84E07">
        <w:rPr>
          <w:szCs w:val="28"/>
          <w:shd w:val="clear" w:color="auto" w:fill="FFFFFF"/>
        </w:rPr>
        <w:t>Державного спеціалізованого фонду фінансування загальнодержавних витрат на авіаційну діяльність та участь України у міжнародних авіаційних організаціях</w:t>
      </w:r>
      <w:r w:rsidRPr="00E84E07">
        <w:rPr>
          <w:szCs w:val="28"/>
        </w:rPr>
        <w:t xml:space="preserve">, формує загальнодержавні витрати на авіаційну діяльність, здійснення яких проводиться відповідно до Бюджетного </w:t>
      </w:r>
      <w:r w:rsidRPr="00E84E07">
        <w:rPr>
          <w:szCs w:val="28"/>
        </w:rPr>
        <w:lastRenderedPageBreak/>
        <w:t xml:space="preserve">кодексу України та закону про Державний бюджет України та є обов’язковим для всіх суб’єктів авіаційної діяльності платежем, який переховується до </w:t>
      </w:r>
      <w:r w:rsidRPr="00E84E07">
        <w:rPr>
          <w:szCs w:val="28"/>
          <w:shd w:val="clear" w:color="auto" w:fill="FFFFFF"/>
        </w:rPr>
        <w:t>Державного бюджету України</w:t>
      </w:r>
      <w:r w:rsidRPr="00E84E07">
        <w:rPr>
          <w:szCs w:val="28"/>
        </w:rPr>
        <w:t xml:space="preserve"> та є його складовою частиною.</w:t>
      </w:r>
    </w:p>
    <w:p w:rsidR="00B62F3F" w:rsidRPr="00E84E07" w:rsidRDefault="00B62F3F" w:rsidP="00B62F3F">
      <w:pPr>
        <w:tabs>
          <w:tab w:val="left" w:pos="567"/>
        </w:tabs>
        <w:spacing w:after="0"/>
        <w:jc w:val="both"/>
        <w:rPr>
          <w:rFonts w:ascii="Times New Roman" w:hAnsi="Times New Roman"/>
          <w:sz w:val="28"/>
          <w:szCs w:val="28"/>
          <w:u w:val="single"/>
        </w:rPr>
      </w:pPr>
      <w:r w:rsidRPr="00E84E07">
        <w:rPr>
          <w:rFonts w:ascii="Times New Roman" w:hAnsi="Times New Roman"/>
          <w:sz w:val="28"/>
          <w:szCs w:val="28"/>
        </w:rPr>
        <w:tab/>
        <w:t xml:space="preserve">Відтак, зважаючи на частину першу статті 67 Конституції України, </w:t>
      </w:r>
      <w:r w:rsidRPr="00E84E07">
        <w:rPr>
          <w:rFonts w:ascii="Times New Roman" w:hAnsi="Times New Roman"/>
          <w:sz w:val="28"/>
          <w:szCs w:val="28"/>
          <w:shd w:val="clear" w:color="auto" w:fill="FFFFFF"/>
        </w:rPr>
        <w:t>перелік, розмір та порядок сплати державних зборів</w:t>
      </w:r>
      <w:r w:rsidRPr="00E84E07">
        <w:rPr>
          <w:rFonts w:ascii="Times New Roman" w:hAnsi="Times New Roman"/>
          <w:sz w:val="28"/>
          <w:szCs w:val="28"/>
        </w:rPr>
        <w:t xml:space="preserve"> із суб’єкта авіаційної діяльності має встановлювати </w:t>
      </w:r>
      <w:r w:rsidRPr="00E84E07">
        <w:rPr>
          <w:rFonts w:ascii="Times New Roman" w:hAnsi="Times New Roman"/>
          <w:sz w:val="28"/>
          <w:szCs w:val="28"/>
          <w:u w:val="single"/>
        </w:rPr>
        <w:t>закон.</w:t>
      </w:r>
    </w:p>
    <w:p w:rsidR="00B62F3F" w:rsidRPr="00E84E07" w:rsidRDefault="00B62F3F" w:rsidP="00B62F3F">
      <w:pPr>
        <w:tabs>
          <w:tab w:val="left" w:pos="567"/>
        </w:tabs>
        <w:spacing w:after="0"/>
        <w:jc w:val="both"/>
        <w:rPr>
          <w:rFonts w:ascii="Times New Roman" w:hAnsi="Times New Roman"/>
          <w:sz w:val="28"/>
          <w:szCs w:val="28"/>
        </w:rPr>
      </w:pPr>
      <w:r w:rsidRPr="00E84E07">
        <w:rPr>
          <w:rFonts w:ascii="Times New Roman" w:hAnsi="Times New Roman"/>
          <w:sz w:val="28"/>
          <w:szCs w:val="28"/>
        </w:rPr>
        <w:tab/>
        <w:t xml:space="preserve">Наголошуємо, що вищезазначене стосується </w:t>
      </w:r>
      <w:r w:rsidRPr="00E84E07">
        <w:rPr>
          <w:rFonts w:ascii="Times New Roman" w:hAnsi="Times New Roman"/>
          <w:sz w:val="28"/>
          <w:szCs w:val="28"/>
          <w:u w:val="single"/>
        </w:rPr>
        <w:t xml:space="preserve">всіх </w:t>
      </w:r>
      <w:r w:rsidRPr="00E84E07">
        <w:rPr>
          <w:rFonts w:ascii="Times New Roman" w:hAnsi="Times New Roman"/>
          <w:sz w:val="28"/>
          <w:szCs w:val="28"/>
          <w:u w:val="single"/>
          <w:shd w:val="clear" w:color="auto" w:fill="FFFFFF"/>
        </w:rPr>
        <w:t>державних зборів</w:t>
      </w:r>
      <w:r w:rsidRPr="00E84E07">
        <w:rPr>
          <w:rFonts w:ascii="Times New Roman" w:hAnsi="Times New Roman"/>
          <w:sz w:val="28"/>
          <w:szCs w:val="28"/>
          <w:u w:val="single"/>
        </w:rPr>
        <w:t xml:space="preserve"> із суб’єкта авіаційної діяльності</w:t>
      </w:r>
      <w:r w:rsidRPr="00E84E07">
        <w:rPr>
          <w:rFonts w:ascii="Times New Roman" w:hAnsi="Times New Roman"/>
          <w:sz w:val="28"/>
          <w:szCs w:val="28"/>
        </w:rPr>
        <w:t>, встановлених частиною п’ятою статті</w:t>
      </w:r>
      <w:r w:rsidR="00D76C48" w:rsidRPr="00E84E07">
        <w:rPr>
          <w:rFonts w:ascii="Times New Roman" w:hAnsi="Times New Roman"/>
          <w:sz w:val="28"/>
          <w:szCs w:val="28"/>
        </w:rPr>
        <w:t xml:space="preserve"> 12 Повітряного кодексу України </w:t>
      </w:r>
      <w:r w:rsidR="00C04568" w:rsidRPr="00E84E07">
        <w:rPr>
          <w:rFonts w:ascii="Times New Roman" w:hAnsi="Times New Roman"/>
          <w:sz w:val="28"/>
          <w:szCs w:val="28"/>
        </w:rPr>
        <w:t>(</w:t>
      </w:r>
      <w:r w:rsidR="00D76C48" w:rsidRPr="00E84E07">
        <w:rPr>
          <w:rFonts w:ascii="Times New Roman" w:hAnsi="Times New Roman"/>
          <w:sz w:val="28"/>
          <w:szCs w:val="28"/>
        </w:rPr>
        <w:t xml:space="preserve">державні збори за </w:t>
      </w:r>
      <w:r w:rsidR="00D76C48" w:rsidRPr="00E84E07">
        <w:rPr>
          <w:rFonts w:ascii="Times New Roman" w:hAnsi="Times New Roman"/>
          <w:sz w:val="28"/>
          <w:szCs w:val="28"/>
          <w:shd w:val="clear" w:color="auto" w:fill="FFFFFF"/>
        </w:rPr>
        <w:t>сертифікацію, реєстрацію, перереєстрацію об'єктів та суб'єктів авіаційної діяльності та супроводження їх діяльності; за надання прав на експлуатацію повітряних ліній; за вчинення офіційних дій, пов'язаних з наглядом у сфері цивільної авіації, у тому числі під час виконання польотів в інших державах за договорами фрахту/лізингу, які розраховуються залежно від кількості та маси повітряних суден, строків тимчасового базування за кордоном та регіонів виконання польотів; з авіаційної безпеки</w:t>
      </w:r>
      <w:r w:rsidR="00C04568" w:rsidRPr="00E84E07">
        <w:rPr>
          <w:rFonts w:ascii="Times New Roman" w:hAnsi="Times New Roman"/>
          <w:sz w:val="28"/>
          <w:szCs w:val="28"/>
          <w:shd w:val="clear" w:color="auto" w:fill="FFFFFF"/>
        </w:rPr>
        <w:t xml:space="preserve">), перелік та розмір яких </w:t>
      </w:r>
      <w:r w:rsidR="00C04568" w:rsidRPr="00E84E07">
        <w:rPr>
          <w:rFonts w:ascii="Times New Roman" w:hAnsi="Times New Roman"/>
          <w:sz w:val="28"/>
          <w:szCs w:val="28"/>
          <w:u w:val="single"/>
          <w:shd w:val="clear" w:color="auto" w:fill="FFFFFF"/>
        </w:rPr>
        <w:t>на сьогодні</w:t>
      </w:r>
      <w:r w:rsidR="00E84E07">
        <w:rPr>
          <w:rFonts w:ascii="Times New Roman" w:hAnsi="Times New Roman"/>
          <w:sz w:val="28"/>
          <w:szCs w:val="28"/>
          <w:shd w:val="clear" w:color="auto" w:fill="FFFFFF"/>
        </w:rPr>
        <w:t xml:space="preserve"> </w:t>
      </w:r>
      <w:r w:rsidR="00C04568" w:rsidRPr="00E84E07">
        <w:rPr>
          <w:rFonts w:ascii="Times New Roman" w:hAnsi="Times New Roman"/>
          <w:sz w:val="28"/>
          <w:szCs w:val="28"/>
          <w:shd w:val="clear" w:color="auto" w:fill="FFFFFF"/>
        </w:rPr>
        <w:t xml:space="preserve">визначені у додатку до Положення </w:t>
      </w:r>
      <w:r w:rsidR="00C04568" w:rsidRPr="00E84E07">
        <w:rPr>
          <w:rFonts w:ascii="Times New Roman" w:hAnsi="Times New Roman"/>
          <w:bCs/>
          <w:sz w:val="28"/>
          <w:szCs w:val="28"/>
          <w:shd w:val="clear" w:color="auto" w:fill="FFFFFF"/>
        </w:rPr>
        <w:t>про Державний спеціалізований фонд фінансування загальнодержавних витрат на авіаційну діяльність та участь України у міжнародних авіаційних організаціях, затвердженого постановою Кабінету Міністрів України від 28.09.1993 № 819</w:t>
      </w:r>
      <w:r w:rsidR="00E84E07">
        <w:rPr>
          <w:rFonts w:ascii="Times New Roman" w:hAnsi="Times New Roman"/>
          <w:bCs/>
          <w:sz w:val="28"/>
          <w:szCs w:val="28"/>
          <w:shd w:val="clear" w:color="auto" w:fill="FFFFFF"/>
        </w:rPr>
        <w:t>, всупереч статті 67 Конституції України.</w:t>
      </w:r>
    </w:p>
    <w:p w:rsidR="00B62F3F" w:rsidRPr="00E84E07" w:rsidRDefault="00B62F3F" w:rsidP="00B62F3F">
      <w:pPr>
        <w:pStyle w:val="af4"/>
        <w:numPr>
          <w:ilvl w:val="0"/>
          <w:numId w:val="1"/>
        </w:numPr>
        <w:tabs>
          <w:tab w:val="left" w:pos="567"/>
          <w:tab w:val="left" w:pos="851"/>
        </w:tabs>
        <w:ind w:left="0" w:firstLine="570"/>
        <w:jc w:val="both"/>
        <w:rPr>
          <w:szCs w:val="28"/>
        </w:rPr>
      </w:pPr>
      <w:r w:rsidRPr="00E84E07">
        <w:rPr>
          <w:szCs w:val="28"/>
        </w:rPr>
        <w:t xml:space="preserve">Законопроектом визначається </w:t>
      </w:r>
      <w:r w:rsidRPr="00E84E07">
        <w:rPr>
          <w:szCs w:val="28"/>
          <w:shd w:val="clear" w:color="auto" w:fill="FFFFFF"/>
        </w:rPr>
        <w:t>державний збір</w:t>
      </w:r>
      <w:r w:rsidRPr="00E84E07">
        <w:rPr>
          <w:szCs w:val="28"/>
        </w:rPr>
        <w:t xml:space="preserve"> із суб’єкта авіаційної діяльності як </w:t>
      </w:r>
      <w:proofErr w:type="spellStart"/>
      <w:r w:rsidRPr="00E84E07">
        <w:rPr>
          <w:szCs w:val="28"/>
          <w:u w:val="single"/>
        </w:rPr>
        <w:t>обов</w:t>
      </w:r>
      <w:proofErr w:type="spellEnd"/>
      <w:r w:rsidRPr="00E84E07">
        <w:rPr>
          <w:szCs w:val="28"/>
          <w:u w:val="single"/>
          <w:lang w:val="ru-RU"/>
        </w:rPr>
        <w:t>’</w:t>
      </w:r>
      <w:proofErr w:type="spellStart"/>
      <w:r w:rsidRPr="00E84E07">
        <w:rPr>
          <w:szCs w:val="28"/>
          <w:u w:val="single"/>
        </w:rPr>
        <w:t>язковий</w:t>
      </w:r>
      <w:proofErr w:type="spellEnd"/>
      <w:r w:rsidRPr="00E84E07">
        <w:rPr>
          <w:szCs w:val="28"/>
          <w:u w:val="single"/>
        </w:rPr>
        <w:t xml:space="preserve"> неподатковий платіж.</w:t>
      </w:r>
    </w:p>
    <w:p w:rsidR="00B62F3F" w:rsidRPr="00E84E07" w:rsidRDefault="00B62F3F" w:rsidP="00B62F3F">
      <w:pPr>
        <w:pStyle w:val="af4"/>
        <w:tabs>
          <w:tab w:val="left" w:pos="0"/>
          <w:tab w:val="left" w:pos="851"/>
        </w:tabs>
        <w:ind w:left="0" w:firstLine="567"/>
        <w:jc w:val="both"/>
        <w:rPr>
          <w:szCs w:val="28"/>
        </w:rPr>
      </w:pPr>
      <w:r w:rsidRPr="00E84E07">
        <w:rPr>
          <w:szCs w:val="28"/>
          <w:shd w:val="clear" w:color="auto" w:fill="FFFFFF"/>
        </w:rPr>
        <w:t>Частиною сьомою статті 12 Повітряного кодексу України встановлено, що забезпечення надходження  (державних зборів</w:t>
      </w:r>
      <w:r w:rsidRPr="00E84E07">
        <w:rPr>
          <w:szCs w:val="28"/>
        </w:rPr>
        <w:t xml:space="preserve"> із суб’єкта авіаційної діяльності)</w:t>
      </w:r>
      <w:r w:rsidRPr="00E84E07">
        <w:rPr>
          <w:szCs w:val="28"/>
          <w:shd w:val="clear" w:color="auto" w:fill="FFFFFF"/>
        </w:rPr>
        <w:t xml:space="preserve"> Державного спеціалізованого фонду фінансування загальнодержавних витрат на авіаційну діяльність та участь України у міжнародних авіаційних організаціях здійснює уповноважений орган з питань цивільної авіації.</w:t>
      </w:r>
    </w:p>
    <w:p w:rsidR="00B62F3F" w:rsidRPr="00E84E07" w:rsidRDefault="00B62F3F" w:rsidP="00B62F3F">
      <w:pPr>
        <w:tabs>
          <w:tab w:val="left" w:pos="567"/>
        </w:tabs>
        <w:spacing w:after="0"/>
        <w:jc w:val="both"/>
        <w:rPr>
          <w:rFonts w:ascii="Times New Roman" w:hAnsi="Times New Roman"/>
          <w:sz w:val="28"/>
          <w:szCs w:val="28"/>
          <w:u w:val="single"/>
          <w:shd w:val="clear" w:color="auto" w:fill="FFFFFF"/>
        </w:rPr>
      </w:pPr>
      <w:r w:rsidRPr="00E84E07">
        <w:rPr>
          <w:rFonts w:ascii="Times New Roman" w:hAnsi="Times New Roman"/>
          <w:sz w:val="28"/>
          <w:szCs w:val="28"/>
          <w:shd w:val="clear" w:color="auto" w:fill="FFFFFF"/>
        </w:rPr>
        <w:tab/>
        <w:t>Проте відповідно до статті 11 Закону України «Про адміністративні послуги» орган виконавчої влади не може надавати інші платні послуги, окрім адміністративних. При наданні адміністративних послуг у випадках, передбачених законом, справляється плата (адміністративний збір).</w:t>
      </w:r>
    </w:p>
    <w:p w:rsidR="00B62F3F" w:rsidRPr="00E84E07" w:rsidRDefault="00B62F3F" w:rsidP="00B62F3F">
      <w:pPr>
        <w:tabs>
          <w:tab w:val="left" w:pos="567"/>
        </w:tabs>
        <w:spacing w:after="0"/>
        <w:jc w:val="both"/>
        <w:rPr>
          <w:rFonts w:ascii="Times New Roman" w:hAnsi="Times New Roman"/>
          <w:sz w:val="28"/>
          <w:szCs w:val="28"/>
        </w:rPr>
      </w:pPr>
      <w:r w:rsidRPr="00E84E07">
        <w:rPr>
          <w:rFonts w:ascii="Times New Roman" w:hAnsi="Times New Roman"/>
          <w:sz w:val="28"/>
          <w:szCs w:val="28"/>
          <w:shd w:val="clear" w:color="auto" w:fill="FFFFFF"/>
        </w:rPr>
        <w:tab/>
        <w:t xml:space="preserve">Таким чином державні збори </w:t>
      </w:r>
      <w:r w:rsidRPr="00E84E07">
        <w:rPr>
          <w:rFonts w:ascii="Times New Roman" w:hAnsi="Times New Roman"/>
          <w:sz w:val="28"/>
          <w:szCs w:val="28"/>
        </w:rPr>
        <w:t xml:space="preserve">із суб’єкта авіаційної діяльності, встановлені частиною п’ятою статті 12 Повітряного кодексу України,  мають бути </w:t>
      </w:r>
      <w:r w:rsidR="00E84E07">
        <w:rPr>
          <w:rFonts w:ascii="Times New Roman" w:hAnsi="Times New Roman"/>
          <w:sz w:val="28"/>
          <w:szCs w:val="28"/>
        </w:rPr>
        <w:t xml:space="preserve">визначені як </w:t>
      </w:r>
      <w:r w:rsidRPr="00E84E07">
        <w:rPr>
          <w:rFonts w:ascii="Times New Roman" w:hAnsi="Times New Roman"/>
          <w:sz w:val="28"/>
          <w:szCs w:val="28"/>
          <w:u w:val="single"/>
        </w:rPr>
        <w:t>адміністративн</w:t>
      </w:r>
      <w:r w:rsidR="00E84E07">
        <w:rPr>
          <w:rFonts w:ascii="Times New Roman" w:hAnsi="Times New Roman"/>
          <w:sz w:val="28"/>
          <w:szCs w:val="28"/>
          <w:u w:val="single"/>
        </w:rPr>
        <w:t>і</w:t>
      </w:r>
      <w:r w:rsidRPr="00E84E07">
        <w:rPr>
          <w:rFonts w:ascii="Times New Roman" w:hAnsi="Times New Roman"/>
          <w:sz w:val="28"/>
          <w:szCs w:val="28"/>
          <w:u w:val="single"/>
        </w:rPr>
        <w:t xml:space="preserve"> збори </w:t>
      </w:r>
      <w:r w:rsidR="00E84E07">
        <w:rPr>
          <w:rFonts w:ascii="Times New Roman" w:hAnsi="Times New Roman"/>
          <w:sz w:val="28"/>
          <w:szCs w:val="28"/>
          <w:u w:val="single"/>
        </w:rPr>
        <w:t xml:space="preserve">і відповідати вимогам </w:t>
      </w:r>
      <w:r w:rsidRPr="00E84E07">
        <w:rPr>
          <w:rFonts w:ascii="Times New Roman" w:hAnsi="Times New Roman"/>
          <w:sz w:val="28"/>
          <w:szCs w:val="28"/>
          <w:u w:val="single"/>
        </w:rPr>
        <w:t xml:space="preserve"> Закону України «Про адміністративні послуги».</w:t>
      </w:r>
    </w:p>
    <w:p w:rsidR="00B62F3F" w:rsidRPr="00E84E07" w:rsidRDefault="00B62F3F" w:rsidP="00B62F3F">
      <w:pPr>
        <w:pStyle w:val="af4"/>
        <w:numPr>
          <w:ilvl w:val="0"/>
          <w:numId w:val="2"/>
        </w:numPr>
        <w:tabs>
          <w:tab w:val="left" w:pos="567"/>
          <w:tab w:val="left" w:pos="851"/>
        </w:tabs>
        <w:ind w:left="0" w:firstLine="567"/>
        <w:jc w:val="both"/>
        <w:rPr>
          <w:szCs w:val="28"/>
        </w:rPr>
      </w:pPr>
      <w:r w:rsidRPr="00E84E07">
        <w:rPr>
          <w:szCs w:val="28"/>
        </w:rPr>
        <w:t>Стосовно особливостей справляння державного збору за кожного пасажира, який відлітає з аеропорту України, та державного збору за кожну тонну вантажу, що відправляється чи прибуває до аеропорту України, передбачених новою статтею 12</w:t>
      </w:r>
      <w:r w:rsidRPr="00E84E07">
        <w:rPr>
          <w:szCs w:val="28"/>
          <w:vertAlign w:val="superscript"/>
        </w:rPr>
        <w:t>1</w:t>
      </w:r>
      <w:r w:rsidRPr="00E84E07">
        <w:rPr>
          <w:szCs w:val="28"/>
        </w:rPr>
        <w:t xml:space="preserve"> Повітряного кодексу України, слід зазначити таке.</w:t>
      </w:r>
    </w:p>
    <w:p w:rsidR="00B62F3F" w:rsidRPr="00E84E07" w:rsidRDefault="00B62F3F" w:rsidP="00B62F3F">
      <w:pPr>
        <w:pStyle w:val="af4"/>
        <w:tabs>
          <w:tab w:val="left" w:pos="0"/>
          <w:tab w:val="left" w:pos="851"/>
        </w:tabs>
        <w:ind w:left="0" w:firstLine="567"/>
        <w:jc w:val="both"/>
        <w:rPr>
          <w:szCs w:val="28"/>
        </w:rPr>
      </w:pPr>
      <w:r w:rsidRPr="00E84E07">
        <w:rPr>
          <w:szCs w:val="28"/>
        </w:rPr>
        <w:lastRenderedPageBreak/>
        <w:t>3.1. Стаття 12</w:t>
      </w:r>
      <w:r w:rsidRPr="00E84E07">
        <w:rPr>
          <w:szCs w:val="28"/>
          <w:vertAlign w:val="superscript"/>
        </w:rPr>
        <w:t>1</w:t>
      </w:r>
      <w:r w:rsidRPr="00E84E07">
        <w:rPr>
          <w:szCs w:val="28"/>
        </w:rPr>
        <w:t xml:space="preserve"> об’єднує два різні державні збори, надаючи визначення загального терміну (частина перша) та встановлюючи  загальні критерії звільнення від сплати таких зборів (частина друга).</w:t>
      </w:r>
    </w:p>
    <w:p w:rsidR="00B62F3F" w:rsidRPr="00E84E07" w:rsidRDefault="00B62F3F" w:rsidP="00B62F3F">
      <w:pPr>
        <w:pStyle w:val="af4"/>
        <w:tabs>
          <w:tab w:val="left" w:pos="0"/>
          <w:tab w:val="left" w:pos="851"/>
        </w:tabs>
        <w:ind w:left="0" w:firstLine="567"/>
        <w:jc w:val="both"/>
        <w:rPr>
          <w:szCs w:val="28"/>
        </w:rPr>
      </w:pPr>
      <w:r w:rsidRPr="00E84E07">
        <w:rPr>
          <w:szCs w:val="28"/>
        </w:rPr>
        <w:t xml:space="preserve">Зауважуємо, що законопроект  вже наводить термін «державний збір із суб’єкта авіаційної діяльності», доповнюючи статтю 1 Повітряного кодексу України. У </w:t>
      </w:r>
      <w:proofErr w:type="spellStart"/>
      <w:r w:rsidRPr="00E84E07">
        <w:rPr>
          <w:szCs w:val="28"/>
        </w:rPr>
        <w:t>зв</w:t>
      </w:r>
      <w:proofErr w:type="spellEnd"/>
      <w:r w:rsidRPr="00E84E07">
        <w:rPr>
          <w:szCs w:val="28"/>
          <w:lang w:val="ru-RU"/>
        </w:rPr>
        <w:t>’</w:t>
      </w:r>
      <w:proofErr w:type="spellStart"/>
      <w:r w:rsidRPr="00E84E07">
        <w:rPr>
          <w:szCs w:val="28"/>
        </w:rPr>
        <w:t>язку</w:t>
      </w:r>
      <w:proofErr w:type="spellEnd"/>
      <w:r w:rsidRPr="00E84E07">
        <w:rPr>
          <w:szCs w:val="28"/>
        </w:rPr>
        <w:t xml:space="preserve"> з цим застосування додаткового терміну призведе до двозначного тлумачення, що не відповідає принципу правової визначеності.</w:t>
      </w:r>
    </w:p>
    <w:p w:rsidR="00B62F3F" w:rsidRPr="00E84E07" w:rsidRDefault="00B62F3F" w:rsidP="00B62F3F">
      <w:pPr>
        <w:pStyle w:val="af4"/>
        <w:tabs>
          <w:tab w:val="left" w:pos="0"/>
          <w:tab w:val="left" w:pos="851"/>
        </w:tabs>
        <w:ind w:left="0" w:firstLine="567"/>
        <w:jc w:val="both"/>
        <w:rPr>
          <w:szCs w:val="28"/>
        </w:rPr>
      </w:pPr>
      <w:r w:rsidRPr="00E84E07">
        <w:rPr>
          <w:szCs w:val="28"/>
        </w:rPr>
        <w:t>Натомість, з метою уточнення платника державного збору, пропонуємо визначити у частині першій, що відповідні збори справляються з авіаперевізників, а частину дев’яту виключити, оскільки вона дублює положення цієї частини.</w:t>
      </w:r>
    </w:p>
    <w:p w:rsidR="00B62F3F" w:rsidRPr="00E84E07" w:rsidRDefault="00B62F3F" w:rsidP="00B62F3F">
      <w:pPr>
        <w:tabs>
          <w:tab w:val="left" w:pos="0"/>
          <w:tab w:val="left" w:pos="851"/>
          <w:tab w:val="left" w:pos="1134"/>
        </w:tabs>
        <w:spacing w:after="0"/>
        <w:ind w:firstLine="567"/>
        <w:jc w:val="both"/>
        <w:rPr>
          <w:rFonts w:ascii="Times New Roman" w:hAnsi="Times New Roman"/>
          <w:sz w:val="28"/>
          <w:szCs w:val="28"/>
        </w:rPr>
      </w:pPr>
      <w:r w:rsidRPr="00E84E07">
        <w:rPr>
          <w:rFonts w:ascii="Times New Roman" w:hAnsi="Times New Roman"/>
          <w:sz w:val="28"/>
          <w:szCs w:val="28"/>
        </w:rPr>
        <w:t>Також слід звернути увагу на некоректність загального переліку  критеріїв звільнення від сплати відносно двох зборів, так як, наприклад, «перевезення гуманітарної допомоги» (пункт 2 частини другої) не має відношення до пасажирських перевезень і не може стосуватися державного збору за пасажира, що відлітає з аеропорту України.</w:t>
      </w:r>
    </w:p>
    <w:p w:rsidR="00B62F3F" w:rsidRPr="00E84E07" w:rsidRDefault="00B62F3F" w:rsidP="00B62F3F">
      <w:pPr>
        <w:pStyle w:val="af4"/>
        <w:tabs>
          <w:tab w:val="left" w:pos="0"/>
          <w:tab w:val="left" w:pos="851"/>
        </w:tabs>
        <w:ind w:left="0" w:firstLine="567"/>
        <w:jc w:val="both"/>
        <w:rPr>
          <w:szCs w:val="28"/>
        </w:rPr>
      </w:pPr>
      <w:r w:rsidRPr="00E84E07">
        <w:rPr>
          <w:szCs w:val="28"/>
        </w:rPr>
        <w:t>У свою чергу пункт 3 частини другої (польоти, пов’язані із забезпеченням проведення робіт з ліквідації наслідків стихійного лиха…») не стосується ні пасажирських, ні вантажних перевезень.</w:t>
      </w:r>
    </w:p>
    <w:p w:rsidR="00B62F3F" w:rsidRPr="00E84E07" w:rsidRDefault="00B62F3F" w:rsidP="00B62F3F">
      <w:pPr>
        <w:pStyle w:val="af4"/>
        <w:tabs>
          <w:tab w:val="left" w:pos="0"/>
          <w:tab w:val="left" w:pos="851"/>
        </w:tabs>
        <w:ind w:left="0" w:firstLine="567"/>
        <w:jc w:val="both"/>
        <w:rPr>
          <w:szCs w:val="28"/>
        </w:rPr>
      </w:pPr>
      <w:r w:rsidRPr="00E84E07">
        <w:rPr>
          <w:szCs w:val="28"/>
        </w:rPr>
        <w:t xml:space="preserve">Термінологія цієї частини загалом не узгоджується з термінологією Повітряного кодексу України. Так, Повітряний кодекс України застосовує формулювання «виконання польотів», «здійснення перевезень» (у проекті «виконання перевезень»). У статті 124 Повітряний кодексу України </w:t>
      </w:r>
      <w:r w:rsidRPr="00E84E07">
        <w:rPr>
          <w:szCs w:val="28"/>
          <w:shd w:val="clear" w:color="auto" w:fill="FFFFFF"/>
        </w:rPr>
        <w:t>розслідування, що проводиться на місці авіаційної події, інциденту, надзвичайної події чи пошкодження повітряного судна на землі прирівнюються до робіт з ліквідації наслідків надзвичайних ситуацій (у проекті застосовується формулювання «робіт з ліквідації наслідків стихійного лиха, авіаційних  та інших подій»). Терміни «санітарний авіарейс» і «транзитний пасажир» не  визначені у законах. Відносно формулювання «перевезення гуманітарної допомоги» з метою уникнення двозначного тлумачення відносно термінології Закону України «Про гуманітарну допомогу» слід застосувати термінологію Митного кодексу України, а саме «перевезення товарів гуманітарної допомоги».</w:t>
      </w:r>
    </w:p>
    <w:p w:rsidR="00B62F3F" w:rsidRPr="00E84E07" w:rsidRDefault="00B62F3F" w:rsidP="00B62F3F">
      <w:pPr>
        <w:pStyle w:val="af4"/>
        <w:numPr>
          <w:ilvl w:val="1"/>
          <w:numId w:val="2"/>
        </w:numPr>
        <w:tabs>
          <w:tab w:val="left" w:pos="993"/>
          <w:tab w:val="left" w:pos="1276"/>
        </w:tabs>
        <w:ind w:left="0" w:firstLine="567"/>
        <w:jc w:val="both"/>
        <w:rPr>
          <w:szCs w:val="28"/>
        </w:rPr>
      </w:pPr>
      <w:r w:rsidRPr="00E84E07">
        <w:rPr>
          <w:szCs w:val="28"/>
        </w:rPr>
        <w:t>Частини третя і четверта цієї статті встановлює розмір державних зборів за пасажира, який відлітає з аеропорту України, і за тонну вантажу, що відправляється чи прибуває до аеропорту України, у доларах США.</w:t>
      </w:r>
    </w:p>
    <w:p w:rsidR="00B62F3F" w:rsidRPr="00E84E07" w:rsidRDefault="00B62F3F" w:rsidP="00B62F3F">
      <w:pPr>
        <w:pStyle w:val="rvps2"/>
        <w:shd w:val="clear" w:color="auto" w:fill="FFFFFF"/>
        <w:spacing w:before="0" w:beforeAutospacing="0" w:after="0" w:afterAutospacing="0"/>
        <w:ind w:firstLine="450"/>
        <w:jc w:val="both"/>
        <w:rPr>
          <w:sz w:val="28"/>
          <w:szCs w:val="28"/>
        </w:rPr>
      </w:pPr>
      <w:r w:rsidRPr="00E84E07">
        <w:rPr>
          <w:sz w:val="28"/>
          <w:szCs w:val="28"/>
        </w:rPr>
        <w:t xml:space="preserve">Проте стаття 99 Конституції України наголошує, що </w:t>
      </w:r>
      <w:r w:rsidRPr="00E84E07">
        <w:rPr>
          <w:sz w:val="28"/>
          <w:szCs w:val="28"/>
          <w:shd w:val="clear" w:color="auto" w:fill="FFFFFF"/>
        </w:rPr>
        <w:t>грошовою одиницею України є гривня.</w:t>
      </w:r>
      <w:r w:rsidRPr="00E84E07">
        <w:rPr>
          <w:sz w:val="28"/>
          <w:szCs w:val="28"/>
        </w:rPr>
        <w:t xml:space="preserve"> Відповідно до статті 192 Цивільного кодексу України законним платіжним засобом, обов'язковим до приймання за номінальною вартістю на всій території України, є грошова одиниця України - гривня.</w:t>
      </w:r>
    </w:p>
    <w:p w:rsidR="00B62F3F" w:rsidRPr="00E84E07" w:rsidRDefault="00B62F3F" w:rsidP="00B62F3F">
      <w:pPr>
        <w:spacing w:after="0"/>
        <w:ind w:firstLine="567"/>
        <w:jc w:val="both"/>
        <w:rPr>
          <w:rFonts w:ascii="Times New Roman" w:hAnsi="Times New Roman"/>
          <w:sz w:val="28"/>
          <w:szCs w:val="28"/>
        </w:rPr>
      </w:pPr>
      <w:bookmarkStart w:id="1" w:name="n1098"/>
      <w:bookmarkEnd w:id="1"/>
      <w:r w:rsidRPr="00E84E07">
        <w:rPr>
          <w:rFonts w:ascii="Times New Roman" w:hAnsi="Times New Roman"/>
          <w:sz w:val="28"/>
          <w:szCs w:val="28"/>
          <w:shd w:val="clear" w:color="auto" w:fill="FFFFFF"/>
        </w:rPr>
        <w:t xml:space="preserve">Усі розрахунки на території України проводяться виключно у гривні, крім розрахунків згідно з  частиною другою статті 5 Закону України «Про валюту і валютні операції». Державний збір </w:t>
      </w:r>
      <w:r w:rsidRPr="00E84E07">
        <w:rPr>
          <w:rFonts w:ascii="Times New Roman" w:hAnsi="Times New Roman"/>
          <w:sz w:val="28"/>
          <w:szCs w:val="28"/>
        </w:rPr>
        <w:t>із суб’єкта авіаційної діяльності до таких розрахунків не відноситься.</w:t>
      </w:r>
    </w:p>
    <w:p w:rsidR="00B62F3F" w:rsidRPr="00E84E07" w:rsidRDefault="00B62F3F" w:rsidP="00B62F3F">
      <w:pPr>
        <w:spacing w:after="0"/>
        <w:ind w:firstLine="567"/>
        <w:jc w:val="both"/>
        <w:rPr>
          <w:rFonts w:ascii="Times New Roman" w:hAnsi="Times New Roman"/>
          <w:sz w:val="28"/>
          <w:szCs w:val="28"/>
        </w:rPr>
      </w:pPr>
      <w:r w:rsidRPr="00E84E07">
        <w:rPr>
          <w:rFonts w:ascii="Times New Roman" w:hAnsi="Times New Roman"/>
          <w:sz w:val="28"/>
          <w:szCs w:val="28"/>
        </w:rPr>
        <w:lastRenderedPageBreak/>
        <w:t>3.3.Зміст частини п’ятої статті 12</w:t>
      </w:r>
      <w:r w:rsidRPr="00E84E07">
        <w:rPr>
          <w:rFonts w:ascii="Times New Roman" w:hAnsi="Times New Roman"/>
          <w:sz w:val="28"/>
          <w:szCs w:val="28"/>
          <w:vertAlign w:val="superscript"/>
        </w:rPr>
        <w:t>1</w:t>
      </w:r>
      <w:r w:rsidRPr="00E84E07">
        <w:rPr>
          <w:rFonts w:ascii="Times New Roman" w:hAnsi="Times New Roman"/>
          <w:sz w:val="28"/>
          <w:szCs w:val="28"/>
        </w:rPr>
        <w:t xml:space="preserve"> не дає можливості визначити офіційний курс валют, установлений Національним банком України</w:t>
      </w:r>
      <w:r w:rsidR="00C04568" w:rsidRPr="00E84E07">
        <w:rPr>
          <w:rFonts w:ascii="Times New Roman" w:hAnsi="Times New Roman"/>
          <w:sz w:val="28"/>
          <w:szCs w:val="28"/>
        </w:rPr>
        <w:t xml:space="preserve"> на момент</w:t>
      </w:r>
      <w:r w:rsidR="00081BCE" w:rsidRPr="00E84E07">
        <w:rPr>
          <w:rFonts w:ascii="Times New Roman" w:hAnsi="Times New Roman"/>
          <w:sz w:val="28"/>
          <w:szCs w:val="28"/>
        </w:rPr>
        <w:t xml:space="preserve"> розрахунку</w:t>
      </w:r>
      <w:r w:rsidRPr="00E84E07">
        <w:rPr>
          <w:rFonts w:ascii="Times New Roman" w:hAnsi="Times New Roman"/>
          <w:sz w:val="28"/>
          <w:szCs w:val="28"/>
        </w:rPr>
        <w:t>, так як передбачає щомісячний розрахунок, що в свою чергу не відповідає принципу правової визначеності.</w:t>
      </w:r>
    </w:p>
    <w:p w:rsidR="00B62F3F" w:rsidRPr="00E84E07" w:rsidRDefault="00B62F3F" w:rsidP="00B62F3F">
      <w:pPr>
        <w:spacing w:after="0"/>
        <w:ind w:firstLine="567"/>
        <w:jc w:val="both"/>
        <w:rPr>
          <w:rFonts w:ascii="Times New Roman" w:hAnsi="Times New Roman"/>
          <w:sz w:val="28"/>
          <w:szCs w:val="28"/>
        </w:rPr>
      </w:pPr>
      <w:r w:rsidRPr="00E84E07">
        <w:rPr>
          <w:rFonts w:ascii="Times New Roman" w:hAnsi="Times New Roman"/>
          <w:sz w:val="28"/>
          <w:szCs w:val="28"/>
        </w:rPr>
        <w:t>3.4.Відносно інформації, про вантаж, що відправляється чи прибуває до аеропорту України, слід зауважити, що при зазначені виду повітряних перевезень не передбачено міжнародних повітряних перевезень на територію України (пункт 2 частини шостої).</w:t>
      </w:r>
    </w:p>
    <w:p w:rsidR="00B62F3F" w:rsidRPr="00E84E07" w:rsidRDefault="00B62F3F" w:rsidP="00B62F3F">
      <w:pPr>
        <w:spacing w:after="0"/>
        <w:ind w:firstLine="567"/>
        <w:jc w:val="both"/>
        <w:rPr>
          <w:rFonts w:ascii="Times New Roman" w:hAnsi="Times New Roman"/>
          <w:sz w:val="28"/>
          <w:szCs w:val="28"/>
        </w:rPr>
      </w:pPr>
      <w:r w:rsidRPr="00E84E07">
        <w:rPr>
          <w:rFonts w:ascii="Times New Roman" w:hAnsi="Times New Roman"/>
          <w:sz w:val="28"/>
          <w:szCs w:val="28"/>
        </w:rPr>
        <w:t>3.5.Особливу увагу слід звернути на наслідки прострочення заборгованості перед Державним спеціалізованим фондом фінансування загальнодержавних витрат на авіаційну діяльність та участі України у міжнародних авіаційних організаціях, передбачені частиною дванадцятою нової статті 12</w:t>
      </w:r>
      <w:r w:rsidRPr="00E84E07">
        <w:rPr>
          <w:rFonts w:ascii="Times New Roman" w:hAnsi="Times New Roman"/>
          <w:sz w:val="28"/>
          <w:szCs w:val="28"/>
          <w:vertAlign w:val="superscript"/>
        </w:rPr>
        <w:t>1</w:t>
      </w:r>
      <w:r w:rsidRPr="00E84E07">
        <w:rPr>
          <w:rFonts w:ascii="Times New Roman" w:hAnsi="Times New Roman"/>
          <w:sz w:val="28"/>
          <w:szCs w:val="28"/>
        </w:rPr>
        <w:t xml:space="preserve"> та змінами до пункту 1частини першої статті 127.</w:t>
      </w:r>
    </w:p>
    <w:p w:rsidR="00B62F3F" w:rsidRPr="00E84E07" w:rsidRDefault="00B62F3F" w:rsidP="00B62F3F">
      <w:pPr>
        <w:spacing w:after="0"/>
        <w:ind w:firstLine="567"/>
        <w:jc w:val="both"/>
        <w:rPr>
          <w:rFonts w:ascii="Times New Roman" w:hAnsi="Times New Roman"/>
          <w:sz w:val="28"/>
          <w:szCs w:val="28"/>
        </w:rPr>
      </w:pPr>
      <w:r w:rsidRPr="00E84E07">
        <w:rPr>
          <w:rFonts w:ascii="Times New Roman" w:hAnsi="Times New Roman"/>
          <w:sz w:val="28"/>
          <w:szCs w:val="28"/>
        </w:rPr>
        <w:t xml:space="preserve">Зокрема, прострочення заборгованості призведе до відміни супроводження діяльності авіаперевізника та надання йому прав на експлуатацію повітряних ліній, тобто адміністративні послуги за які такий авіаперевізник вже сплатив відповідні державні збори із суб’єкта авіаційної діяльності, передбачені пунктами 1 і 2 частини п’ятої статті 12 Повітряного кодексу України. </w:t>
      </w:r>
    </w:p>
    <w:p w:rsidR="00B62F3F" w:rsidRPr="00E84E07" w:rsidRDefault="00B62F3F" w:rsidP="00B62F3F">
      <w:pPr>
        <w:autoSpaceDE w:val="0"/>
        <w:autoSpaceDN w:val="0"/>
        <w:adjustRightInd w:val="0"/>
        <w:spacing w:after="0"/>
        <w:ind w:firstLine="567"/>
        <w:jc w:val="both"/>
        <w:rPr>
          <w:rFonts w:ascii="Times New Roman" w:hAnsi="Times New Roman"/>
          <w:sz w:val="28"/>
          <w:szCs w:val="28"/>
          <w:shd w:val="clear" w:color="auto" w:fill="FFFFFF"/>
        </w:rPr>
      </w:pPr>
      <w:r w:rsidRPr="00E84E07">
        <w:rPr>
          <w:rFonts w:ascii="Times New Roman" w:hAnsi="Times New Roman"/>
          <w:sz w:val="28"/>
          <w:szCs w:val="28"/>
        </w:rPr>
        <w:t xml:space="preserve">Також </w:t>
      </w:r>
      <w:r w:rsidRPr="00E84E07">
        <w:rPr>
          <w:rFonts w:ascii="Times New Roman" w:hAnsi="Times New Roman"/>
          <w:sz w:val="28"/>
          <w:szCs w:val="28"/>
          <w:shd w:val="clear" w:color="auto" w:fill="FFFFFF"/>
        </w:rPr>
        <w:t>застосовуються фінансові санкції у вигляді штрафу від п'яти до восьми тисяч неоподатковуваних мінімумів доходів громадян за порушення порядку або строків сплати державних зборів із суб’єктів авіаційної діяльності, визначених законодавством (зміни до пункту 1 частини першої статті 127), таким чином прирівнюючи таке порушення до порушень пов’язаних з експлуатацією повітряного судна без документів, що дають право виконувати польоти, без відповідної ліцензії, без відповідного дозволу на експлуатацію повітряної лінії і т.д.</w:t>
      </w:r>
    </w:p>
    <w:p w:rsidR="00B62F3F" w:rsidRPr="00E84E07" w:rsidRDefault="00B62F3F" w:rsidP="00B62F3F">
      <w:pPr>
        <w:autoSpaceDE w:val="0"/>
        <w:autoSpaceDN w:val="0"/>
        <w:adjustRightInd w:val="0"/>
        <w:spacing w:after="0"/>
        <w:ind w:firstLine="567"/>
        <w:jc w:val="both"/>
        <w:rPr>
          <w:rFonts w:ascii="Times New Roman" w:hAnsi="Times New Roman"/>
          <w:sz w:val="28"/>
          <w:szCs w:val="28"/>
          <w:shd w:val="clear" w:color="auto" w:fill="FFFFFF"/>
        </w:rPr>
      </w:pPr>
      <w:r w:rsidRPr="00E84E07">
        <w:rPr>
          <w:rFonts w:ascii="Times New Roman" w:hAnsi="Times New Roman"/>
          <w:sz w:val="28"/>
          <w:szCs w:val="28"/>
          <w:shd w:val="clear" w:color="auto" w:fill="FFFFFF"/>
        </w:rPr>
        <w:t xml:space="preserve">Відповідно до частини першої статті 238 Господарського кодексу України за порушення </w:t>
      </w:r>
      <w:r w:rsidRPr="00E84E07">
        <w:rPr>
          <w:rFonts w:ascii="Times New Roman" w:hAnsi="Times New Roman"/>
          <w:sz w:val="28"/>
          <w:szCs w:val="28"/>
          <w:u w:val="single"/>
          <w:shd w:val="clear" w:color="auto" w:fill="FFFFFF"/>
        </w:rPr>
        <w:t>встановлених законодавчими актами правил здійснення господарської діяльності</w:t>
      </w:r>
      <w:r w:rsidRPr="00E84E07">
        <w:rPr>
          <w:rFonts w:ascii="Times New Roman" w:hAnsi="Times New Roman"/>
          <w:sz w:val="28"/>
          <w:szCs w:val="28"/>
          <w:shd w:val="clear" w:color="auto" w:fill="FFFFFF"/>
        </w:rPr>
        <w:t xml:space="preserve"> до суб'єктів господарювання можуть бути застосовані уповноваженими органами державної влади адміністративно-господарські санкції.</w:t>
      </w:r>
    </w:p>
    <w:p w:rsidR="00B62F3F" w:rsidRPr="00E84E07" w:rsidRDefault="00B62F3F" w:rsidP="00B62F3F">
      <w:pPr>
        <w:autoSpaceDE w:val="0"/>
        <w:autoSpaceDN w:val="0"/>
        <w:adjustRightInd w:val="0"/>
        <w:spacing w:after="0"/>
        <w:ind w:firstLine="567"/>
        <w:jc w:val="both"/>
        <w:rPr>
          <w:rFonts w:ascii="Times New Roman" w:hAnsi="Times New Roman"/>
          <w:sz w:val="28"/>
          <w:szCs w:val="28"/>
          <w:shd w:val="clear" w:color="auto" w:fill="FFFFFF"/>
        </w:rPr>
      </w:pPr>
      <w:r w:rsidRPr="00E84E07">
        <w:rPr>
          <w:rFonts w:ascii="Times New Roman" w:hAnsi="Times New Roman"/>
          <w:sz w:val="28"/>
          <w:szCs w:val="28"/>
          <w:shd w:val="clear" w:color="auto" w:fill="FFFFFF"/>
        </w:rPr>
        <w:t>Підставою господарсько-правової відповідальності учасника господарських відносин є вчинене ним правопорушення у сфері господарювання (статті 218 Господарського кодексу України).</w:t>
      </w:r>
    </w:p>
    <w:p w:rsidR="00B62F3F" w:rsidRPr="00E84E07" w:rsidRDefault="00B62F3F" w:rsidP="00B62F3F">
      <w:pPr>
        <w:autoSpaceDE w:val="0"/>
        <w:autoSpaceDN w:val="0"/>
        <w:adjustRightInd w:val="0"/>
        <w:spacing w:after="0"/>
        <w:ind w:firstLine="567"/>
        <w:jc w:val="both"/>
        <w:rPr>
          <w:rFonts w:ascii="Times New Roman" w:hAnsi="Times New Roman"/>
          <w:sz w:val="28"/>
          <w:szCs w:val="28"/>
          <w:shd w:val="clear" w:color="auto" w:fill="FFFFFF"/>
        </w:rPr>
      </w:pPr>
      <w:r w:rsidRPr="00E84E07">
        <w:rPr>
          <w:rFonts w:ascii="Times New Roman" w:hAnsi="Times New Roman"/>
          <w:sz w:val="28"/>
          <w:szCs w:val="28"/>
          <w:shd w:val="clear" w:color="auto" w:fill="FFFFFF"/>
        </w:rPr>
        <w:t>Порушення порядку або строків сплати державних зборів із суб’єктів авіаційної діяльності не відноситься до порушень правил здійснення господарської діяльності суб'єктів господарювання (здійснення пасажирський та вантажних перевезень).</w:t>
      </w:r>
    </w:p>
    <w:p w:rsidR="00B62F3F" w:rsidRPr="00E84E07" w:rsidRDefault="00B62F3F" w:rsidP="00B62F3F">
      <w:pPr>
        <w:autoSpaceDE w:val="0"/>
        <w:autoSpaceDN w:val="0"/>
        <w:adjustRightInd w:val="0"/>
        <w:spacing w:after="0"/>
        <w:ind w:firstLine="567"/>
        <w:jc w:val="both"/>
        <w:rPr>
          <w:rFonts w:ascii="Times New Roman" w:hAnsi="Times New Roman"/>
          <w:sz w:val="28"/>
          <w:szCs w:val="28"/>
          <w:shd w:val="clear" w:color="auto" w:fill="FFFFFF"/>
        </w:rPr>
      </w:pPr>
      <w:r w:rsidRPr="00E84E07">
        <w:rPr>
          <w:rFonts w:ascii="Times New Roman" w:hAnsi="Times New Roman"/>
          <w:sz w:val="28"/>
          <w:szCs w:val="28"/>
          <w:shd w:val="clear" w:color="auto" w:fill="FFFFFF"/>
        </w:rPr>
        <w:t xml:space="preserve">Крім того слід зауважити, що відповідно до статті 4 цього Кодексу </w:t>
      </w:r>
      <w:r w:rsidRPr="00E84E07">
        <w:rPr>
          <w:rFonts w:ascii="Times New Roman" w:hAnsi="Times New Roman"/>
          <w:sz w:val="28"/>
          <w:szCs w:val="28"/>
        </w:rPr>
        <w:t xml:space="preserve">фінансові відносини за участі суб'єктів господарювання, що виникають у </w:t>
      </w:r>
      <w:r w:rsidRPr="00E84E07">
        <w:rPr>
          <w:rFonts w:ascii="Times New Roman" w:hAnsi="Times New Roman"/>
          <w:sz w:val="28"/>
          <w:szCs w:val="28"/>
        </w:rPr>
        <w:lastRenderedPageBreak/>
        <w:t>процесі формування та контролю виконання бюджетів усіх рівнів, та</w:t>
      </w:r>
      <w:bookmarkStart w:id="2" w:name="n30"/>
      <w:bookmarkEnd w:id="2"/>
      <w:r w:rsidRPr="00E84E07">
        <w:rPr>
          <w:rFonts w:ascii="Times New Roman" w:hAnsi="Times New Roman"/>
          <w:sz w:val="28"/>
          <w:szCs w:val="28"/>
        </w:rPr>
        <w:t xml:space="preserve"> адміністративні відносини управління за участі суб'єктів господарювання, в яких орган державної влади не є суб'єктом, наділеним господарською компетенцією, і безпосередньо не здійснює організаційно-господарських повноважень щодо суб'єкта господарювання, не є предметом регулювання Господарського кодекс України, який в свою чергу встановлює такий </w:t>
      </w:r>
      <w:r w:rsidRPr="00E84E07">
        <w:rPr>
          <w:rFonts w:ascii="Times New Roman" w:hAnsi="Times New Roman"/>
          <w:sz w:val="28"/>
          <w:szCs w:val="28"/>
          <w:shd w:val="clear" w:color="auto" w:fill="FFFFFF"/>
        </w:rPr>
        <w:t>правовий засіб відповідальності у сфері господарювання як адміністративно-господарські санкції.</w:t>
      </w:r>
    </w:p>
    <w:p w:rsidR="00C91CD8" w:rsidRPr="00E84E07" w:rsidRDefault="00B62F3F" w:rsidP="00081BCE">
      <w:pPr>
        <w:autoSpaceDE w:val="0"/>
        <w:autoSpaceDN w:val="0"/>
        <w:adjustRightInd w:val="0"/>
        <w:spacing w:after="0"/>
        <w:ind w:firstLine="567"/>
        <w:jc w:val="both"/>
        <w:rPr>
          <w:rFonts w:ascii="Times New Roman" w:hAnsi="Times New Roman"/>
          <w:sz w:val="28"/>
          <w:szCs w:val="28"/>
          <w:shd w:val="clear" w:color="auto" w:fill="FFFFFF"/>
        </w:rPr>
      </w:pPr>
      <w:r w:rsidRPr="00E84E07">
        <w:rPr>
          <w:rFonts w:ascii="Times New Roman" w:hAnsi="Times New Roman"/>
          <w:sz w:val="28"/>
          <w:szCs w:val="28"/>
          <w:shd w:val="clear" w:color="auto" w:fill="FFFFFF"/>
        </w:rPr>
        <w:t>В свою чергу частиною шостою статті 11 Закону України «Про адміністративні послуги» встановлено, що стягнення за надання адміністративних послуг будь-яких додаткових не передбачених законом платежів або вимагання сплати будь-яких додаткових коштів забороняється.</w:t>
      </w:r>
    </w:p>
    <w:p w:rsidR="00C91CD8" w:rsidRPr="00E84E07" w:rsidRDefault="007A195F" w:rsidP="00081BCE">
      <w:pPr>
        <w:autoSpaceDE w:val="0"/>
        <w:autoSpaceDN w:val="0"/>
        <w:adjustRightInd w:val="0"/>
        <w:spacing w:after="0"/>
        <w:ind w:firstLine="567"/>
        <w:jc w:val="both"/>
        <w:rPr>
          <w:rFonts w:ascii="Times New Roman" w:hAnsi="Times New Roman"/>
          <w:sz w:val="28"/>
          <w:szCs w:val="28"/>
          <w:shd w:val="clear" w:color="auto" w:fill="FFFFFF"/>
        </w:rPr>
      </w:pPr>
      <w:r w:rsidRPr="00E84E07">
        <w:rPr>
          <w:rFonts w:ascii="Times New Roman" w:hAnsi="Times New Roman"/>
          <w:sz w:val="28"/>
          <w:szCs w:val="28"/>
          <w:shd w:val="clear" w:color="auto" w:fill="FFFFFF"/>
        </w:rPr>
        <w:t xml:space="preserve">Наголошуємо, </w:t>
      </w:r>
      <w:r w:rsidR="00C91CD8" w:rsidRPr="00E84E07">
        <w:rPr>
          <w:rFonts w:ascii="Times New Roman" w:hAnsi="Times New Roman"/>
          <w:sz w:val="28"/>
          <w:szCs w:val="28"/>
          <w:shd w:val="clear" w:color="auto" w:fill="FFFFFF"/>
        </w:rPr>
        <w:t>що відповідно до частини другої статті 3 Закону України «Про адміністративні послуги» надання адміністративних послуг здійснюється відповідно до цього Закону з урахуванням особливостей, визначених законами, які регулюють суспільні відносини у відповідних сферах</w:t>
      </w:r>
      <w:r w:rsidR="00081BCE" w:rsidRPr="00E84E07">
        <w:rPr>
          <w:rFonts w:ascii="Times New Roman" w:hAnsi="Times New Roman"/>
          <w:sz w:val="28"/>
          <w:szCs w:val="28"/>
          <w:shd w:val="clear" w:color="auto" w:fill="FFFFFF"/>
        </w:rPr>
        <w:t>, тобто особливості справляння адміністративного збору, визначені у Повітряному кодексі України, насамперед мають узгоджуватися з Законом України «Про адміністративні послуги».</w:t>
      </w:r>
    </w:p>
    <w:p w:rsidR="00B62F3F" w:rsidRPr="00E84E07" w:rsidRDefault="00B62F3F" w:rsidP="00B62F3F">
      <w:pPr>
        <w:pStyle w:val="af4"/>
        <w:numPr>
          <w:ilvl w:val="0"/>
          <w:numId w:val="2"/>
        </w:numPr>
        <w:tabs>
          <w:tab w:val="left" w:pos="993"/>
        </w:tabs>
        <w:autoSpaceDE w:val="0"/>
        <w:autoSpaceDN w:val="0"/>
        <w:adjustRightInd w:val="0"/>
        <w:ind w:left="0" w:firstLine="570"/>
        <w:jc w:val="both"/>
        <w:rPr>
          <w:szCs w:val="28"/>
        </w:rPr>
      </w:pPr>
      <w:r w:rsidRPr="00E84E07">
        <w:rPr>
          <w:szCs w:val="28"/>
        </w:rPr>
        <w:t>У розділі ІІ законопроекту Кабінету Міністрів України надається доручення включити інформацію про виконання цього Закону до звіту про хід і результати виконання  Програми діяльності Кабінету Міністрів України за відповідний рік .</w:t>
      </w:r>
    </w:p>
    <w:p w:rsidR="007E6A7F" w:rsidRPr="00A2630D" w:rsidRDefault="00B62F3F" w:rsidP="00A2630D">
      <w:pPr>
        <w:autoSpaceDE w:val="0"/>
        <w:autoSpaceDN w:val="0"/>
        <w:adjustRightInd w:val="0"/>
        <w:spacing w:after="150" w:line="240" w:lineRule="auto"/>
        <w:ind w:firstLine="697"/>
        <w:jc w:val="both"/>
        <w:rPr>
          <w:rFonts w:ascii="Times New Roman" w:hAnsi="Times New Roman"/>
          <w:sz w:val="28"/>
          <w:szCs w:val="28"/>
        </w:rPr>
      </w:pPr>
      <w:r w:rsidRPr="00E84E07">
        <w:rPr>
          <w:rFonts w:ascii="Times New Roman" w:hAnsi="Times New Roman"/>
          <w:sz w:val="28"/>
          <w:szCs w:val="28"/>
        </w:rPr>
        <w:t>На нашу думку, така пропозиція не узгоджується із статтею 228 Регламенту Верховної Ради України, відповідно до якої Верховна Рада України один раз на рік розглядає звіт Кабінету Міністрів України про хід і результати виконання схваленої нею Програми діяльності Кабінету Міністрів України, оскільки не виключається можливість, що Програма діяльності Кабінету Міністрів України «за відповідний рік» не міститиме таких цілей, які поставить перед собою Уряд.</w:t>
      </w:r>
    </w:p>
    <w:p w:rsidR="007E6A7F" w:rsidRPr="00A2630D" w:rsidRDefault="00A2630D" w:rsidP="00A2630D">
      <w:pPr>
        <w:widowControl w:val="0"/>
        <w:shd w:val="clear" w:color="auto" w:fill="FFFFFF"/>
        <w:spacing w:after="150" w:line="240" w:lineRule="auto"/>
        <w:ind w:firstLine="697"/>
        <w:jc w:val="both"/>
        <w:rPr>
          <w:rFonts w:ascii="Times New Roman" w:hAnsi="Times New Roman"/>
          <w:sz w:val="28"/>
          <w:szCs w:val="28"/>
        </w:rPr>
      </w:pPr>
      <w:r w:rsidRPr="00D67441">
        <w:rPr>
          <w:rFonts w:ascii="Times New Roman" w:hAnsi="Times New Roman"/>
          <w:sz w:val="28"/>
          <w:szCs w:val="28"/>
        </w:rPr>
        <w:t>Законопроект потребує також техніко-юридичного доопрацювання</w:t>
      </w:r>
      <w:r w:rsidRPr="00A2630D">
        <w:rPr>
          <w:rFonts w:ascii="Times New Roman" w:hAnsi="Times New Roman"/>
          <w:sz w:val="28"/>
          <w:szCs w:val="28"/>
          <w:lang w:val="ru-RU"/>
        </w:rPr>
        <w:t xml:space="preserve"> (</w:t>
      </w:r>
      <w:r>
        <w:rPr>
          <w:rFonts w:ascii="Times New Roman" w:hAnsi="Times New Roman"/>
          <w:sz w:val="28"/>
          <w:szCs w:val="28"/>
          <w:shd w:val="clear" w:color="auto" w:fill="FFFFFF"/>
        </w:rPr>
        <w:t>з</w:t>
      </w:r>
      <w:r w:rsidR="007E6A7F" w:rsidRPr="005D168E">
        <w:rPr>
          <w:rFonts w:ascii="Times New Roman" w:hAnsi="Times New Roman"/>
          <w:sz w:val="28"/>
          <w:szCs w:val="28"/>
          <w:shd w:val="clear" w:color="auto" w:fill="FFFFFF"/>
        </w:rPr>
        <w:t>ауваження додаються</w:t>
      </w:r>
      <w:r>
        <w:rPr>
          <w:rFonts w:ascii="Times New Roman" w:hAnsi="Times New Roman"/>
          <w:sz w:val="28"/>
          <w:szCs w:val="28"/>
          <w:shd w:val="clear" w:color="auto" w:fill="FFFFFF"/>
        </w:rPr>
        <w:t>)</w:t>
      </w:r>
      <w:r w:rsidR="007E6A7F" w:rsidRPr="005D168E">
        <w:rPr>
          <w:rFonts w:ascii="Times New Roman" w:hAnsi="Times New Roman"/>
          <w:sz w:val="28"/>
          <w:szCs w:val="28"/>
          <w:shd w:val="clear" w:color="auto" w:fill="FFFFFF"/>
        </w:rPr>
        <w:t>.</w:t>
      </w:r>
    </w:p>
    <w:p w:rsidR="007E6A7F" w:rsidRPr="007E6A7F" w:rsidRDefault="007E6A7F" w:rsidP="00B62F3F">
      <w:pPr>
        <w:autoSpaceDE w:val="0"/>
        <w:autoSpaceDN w:val="0"/>
        <w:adjustRightInd w:val="0"/>
        <w:spacing w:after="0"/>
        <w:ind w:firstLine="700"/>
        <w:jc w:val="both"/>
        <w:rPr>
          <w:rFonts w:ascii="Times New Roman" w:hAnsi="Times New Roman"/>
          <w:sz w:val="28"/>
          <w:szCs w:val="28"/>
          <w:lang w:val="ru-RU"/>
        </w:rPr>
      </w:pPr>
    </w:p>
    <w:p w:rsidR="00B62F3F" w:rsidRPr="00E84E07" w:rsidRDefault="00B62F3F" w:rsidP="00B62F3F">
      <w:pPr>
        <w:autoSpaceDE w:val="0"/>
        <w:autoSpaceDN w:val="0"/>
        <w:adjustRightInd w:val="0"/>
        <w:spacing w:after="0" w:line="240" w:lineRule="auto"/>
        <w:jc w:val="both"/>
        <w:rPr>
          <w:rFonts w:ascii="Times New Roman" w:hAnsi="Times New Roman"/>
          <w:sz w:val="28"/>
          <w:szCs w:val="28"/>
        </w:rPr>
      </w:pPr>
    </w:p>
    <w:p w:rsidR="00B62F3F" w:rsidRPr="00A2630D" w:rsidRDefault="00B62F3F" w:rsidP="00B62F3F">
      <w:pPr>
        <w:autoSpaceDE w:val="0"/>
        <w:autoSpaceDN w:val="0"/>
        <w:adjustRightInd w:val="0"/>
        <w:spacing w:after="0" w:line="240" w:lineRule="auto"/>
        <w:jc w:val="both"/>
        <w:rPr>
          <w:rFonts w:ascii="Times New Roman" w:hAnsi="Times New Roman"/>
          <w:sz w:val="28"/>
          <w:szCs w:val="28"/>
          <w:lang w:val="ru-RU"/>
        </w:rPr>
      </w:pPr>
    </w:p>
    <w:p w:rsidR="00B62F3F" w:rsidRPr="00E84E07" w:rsidRDefault="00B62F3F" w:rsidP="00B62F3F">
      <w:pPr>
        <w:spacing w:after="0" w:line="240" w:lineRule="auto"/>
        <w:jc w:val="both"/>
        <w:rPr>
          <w:rFonts w:ascii="Times New Roman" w:hAnsi="Times New Roman"/>
          <w:b/>
          <w:bCs/>
          <w:sz w:val="28"/>
          <w:szCs w:val="28"/>
        </w:rPr>
      </w:pPr>
      <w:r w:rsidRPr="00E84E07">
        <w:rPr>
          <w:rFonts w:ascii="Times New Roman" w:hAnsi="Times New Roman"/>
          <w:b/>
          <w:bCs/>
          <w:sz w:val="28"/>
          <w:szCs w:val="28"/>
        </w:rPr>
        <w:t>Заступник керівника</w:t>
      </w:r>
    </w:p>
    <w:p w:rsidR="00B62F3F" w:rsidRPr="00E84E07" w:rsidRDefault="00B62F3F" w:rsidP="00B62F3F">
      <w:pPr>
        <w:jc w:val="both"/>
        <w:rPr>
          <w:rFonts w:ascii="Times New Roman" w:hAnsi="Times New Roman"/>
          <w:sz w:val="28"/>
          <w:szCs w:val="28"/>
        </w:rPr>
      </w:pPr>
      <w:r w:rsidRPr="00E84E07">
        <w:rPr>
          <w:rFonts w:ascii="Times New Roman" w:hAnsi="Times New Roman"/>
          <w:b/>
          <w:bCs/>
          <w:sz w:val="28"/>
          <w:szCs w:val="28"/>
        </w:rPr>
        <w:t>Головного управління                                                        В.  МІЛОВАНОВ</w:t>
      </w:r>
    </w:p>
    <w:p w:rsidR="00B62F3F" w:rsidRPr="00E84E07" w:rsidRDefault="00B62F3F" w:rsidP="00B62F3F">
      <w:pPr>
        <w:rPr>
          <w:rFonts w:ascii="Times New Roman" w:hAnsi="Times New Roman"/>
          <w:sz w:val="28"/>
          <w:szCs w:val="28"/>
          <w:lang w:val="ru-RU"/>
        </w:rPr>
      </w:pPr>
    </w:p>
    <w:p w:rsidR="002966D6" w:rsidRPr="00E84E07" w:rsidRDefault="002966D6" w:rsidP="002966D6">
      <w:pPr>
        <w:pStyle w:val="af3"/>
        <w:jc w:val="center"/>
        <w:rPr>
          <w:rFonts w:cs="Times New Roman"/>
          <w:b/>
          <w:szCs w:val="28"/>
          <w:lang w:val="uk-UA"/>
        </w:rPr>
      </w:pPr>
    </w:p>
    <w:sectPr w:rsidR="002966D6" w:rsidRPr="00E84E07"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2F1B" w:rsidRDefault="00102F1B" w:rsidP="005E306B">
      <w:pPr>
        <w:spacing w:after="0" w:line="240" w:lineRule="auto"/>
      </w:pPr>
      <w:r>
        <w:separator/>
      </w:r>
    </w:p>
  </w:endnote>
  <w:endnote w:type="continuationSeparator" w:id="0">
    <w:p w:rsidR="00102F1B" w:rsidRDefault="00102F1B" w:rsidP="005E30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2F1B" w:rsidRDefault="00102F1B" w:rsidP="005E306B">
      <w:pPr>
        <w:spacing w:after="0" w:line="240" w:lineRule="auto"/>
      </w:pPr>
      <w:r>
        <w:separator/>
      </w:r>
    </w:p>
  </w:footnote>
  <w:footnote w:type="continuationSeparator" w:id="0">
    <w:p w:rsidR="00102F1B" w:rsidRDefault="00102F1B" w:rsidP="005E306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397364"/>
      <w:docPartObj>
        <w:docPartGallery w:val="Page Numbers (Top of Page)"/>
        <w:docPartUnique/>
      </w:docPartObj>
    </w:sdtPr>
    <w:sdtContent>
      <w:p w:rsidR="00B62F3F" w:rsidRDefault="00D67412">
        <w:pPr>
          <w:pStyle w:val="a3"/>
          <w:jc w:val="center"/>
        </w:pPr>
        <w:fldSimple w:instr=" PAGE   \* MERGEFORMAT ">
          <w:r w:rsidR="00A2630D">
            <w:rPr>
              <w:noProof/>
            </w:rPr>
            <w:t>5</w:t>
          </w:r>
        </w:fldSimple>
      </w:p>
    </w:sdtContent>
  </w:sdt>
  <w:p w:rsidR="00CE6A4B" w:rsidRDefault="00CE6A4B" w:rsidP="00AD7F82">
    <w:pPr>
      <w:pStyle w:val="a3"/>
      <w:tabs>
        <w:tab w:val="clear" w:pos="9355"/>
      </w:tabs>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тел.:255-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06832"/>
    <w:multiLevelType w:val="multilevel"/>
    <w:tmpl w:val="A4365A0A"/>
    <w:lvl w:ilvl="0">
      <w:start w:val="3"/>
      <w:numFmt w:val="decimal"/>
      <w:lvlText w:val="%1."/>
      <w:lvlJc w:val="left"/>
      <w:pPr>
        <w:ind w:left="930" w:hanging="360"/>
      </w:pPr>
      <w:rPr>
        <w:rFonts w:hint="default"/>
      </w:rPr>
    </w:lvl>
    <w:lvl w:ilvl="1">
      <w:start w:val="2"/>
      <w:numFmt w:val="decimal"/>
      <w:isLgl/>
      <w:lvlText w:val="%1.%2."/>
      <w:lvlJc w:val="left"/>
      <w:pPr>
        <w:ind w:left="1290" w:hanging="72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650" w:hanging="1080"/>
      </w:pPr>
      <w:rPr>
        <w:rFonts w:hint="default"/>
      </w:rPr>
    </w:lvl>
    <w:lvl w:ilvl="4">
      <w:start w:val="1"/>
      <w:numFmt w:val="decimal"/>
      <w:isLgl/>
      <w:lvlText w:val="%1.%2.%3.%4.%5."/>
      <w:lvlJc w:val="left"/>
      <w:pPr>
        <w:ind w:left="1650" w:hanging="1080"/>
      </w:pPr>
      <w:rPr>
        <w:rFonts w:hint="default"/>
      </w:rPr>
    </w:lvl>
    <w:lvl w:ilvl="5">
      <w:start w:val="1"/>
      <w:numFmt w:val="decimal"/>
      <w:isLgl/>
      <w:lvlText w:val="%1.%2.%3.%4.%5.%6."/>
      <w:lvlJc w:val="left"/>
      <w:pPr>
        <w:ind w:left="2010" w:hanging="1440"/>
      </w:pPr>
      <w:rPr>
        <w:rFonts w:hint="default"/>
      </w:rPr>
    </w:lvl>
    <w:lvl w:ilvl="6">
      <w:start w:val="1"/>
      <w:numFmt w:val="decimal"/>
      <w:isLgl/>
      <w:lvlText w:val="%1.%2.%3.%4.%5.%6.%7."/>
      <w:lvlJc w:val="left"/>
      <w:pPr>
        <w:ind w:left="2370" w:hanging="1800"/>
      </w:pPr>
      <w:rPr>
        <w:rFonts w:hint="default"/>
      </w:rPr>
    </w:lvl>
    <w:lvl w:ilvl="7">
      <w:start w:val="1"/>
      <w:numFmt w:val="decimal"/>
      <w:isLgl/>
      <w:lvlText w:val="%1.%2.%3.%4.%5.%6.%7.%8."/>
      <w:lvlJc w:val="left"/>
      <w:pPr>
        <w:ind w:left="2370" w:hanging="1800"/>
      </w:pPr>
      <w:rPr>
        <w:rFonts w:hint="default"/>
      </w:rPr>
    </w:lvl>
    <w:lvl w:ilvl="8">
      <w:start w:val="1"/>
      <w:numFmt w:val="decimal"/>
      <w:isLgl/>
      <w:lvlText w:val="%1.%2.%3.%4.%5.%6.%7.%8.%9."/>
      <w:lvlJc w:val="left"/>
      <w:pPr>
        <w:ind w:left="2730" w:hanging="2160"/>
      </w:pPr>
      <w:rPr>
        <w:rFonts w:hint="default"/>
      </w:rPr>
    </w:lvl>
  </w:abstractNum>
  <w:abstractNum w:abstractNumId="1">
    <w:nsid w:val="236D426D"/>
    <w:multiLevelType w:val="hybridMultilevel"/>
    <w:tmpl w:val="9014BD54"/>
    <w:lvl w:ilvl="0" w:tplc="717E4F8E">
      <w:start w:val="1"/>
      <w:numFmt w:val="decimal"/>
      <w:lvlText w:val="%1."/>
      <w:lvlJc w:val="left"/>
      <w:pPr>
        <w:ind w:left="930" w:hanging="360"/>
      </w:pPr>
      <w:rPr>
        <w:rFonts w:hint="default"/>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hyphenationZone w:val="425"/>
  <w:characterSpacingControl w:val="doNotCompress"/>
  <w:hdrShapeDefaults>
    <o:shapedefaults v:ext="edit" spidmax="51202"/>
  </w:hdrShapeDefaults>
  <w:footnotePr>
    <w:footnote w:id="-1"/>
    <w:footnote w:id="0"/>
  </w:footnotePr>
  <w:endnotePr>
    <w:endnote w:id="-1"/>
    <w:endnote w:id="0"/>
  </w:endnotePr>
  <w:compat/>
  <w:rsids>
    <w:rsidRoot w:val="0073224C"/>
    <w:rsid w:val="000163C3"/>
    <w:rsid w:val="000707A3"/>
    <w:rsid w:val="00081BCE"/>
    <w:rsid w:val="000B6CE8"/>
    <w:rsid w:val="000F1586"/>
    <w:rsid w:val="00102F1B"/>
    <w:rsid w:val="00141617"/>
    <w:rsid w:val="0019108F"/>
    <w:rsid w:val="001966F0"/>
    <w:rsid w:val="001D1645"/>
    <w:rsid w:val="001D2700"/>
    <w:rsid w:val="001D3C24"/>
    <w:rsid w:val="00235CD7"/>
    <w:rsid w:val="002966D6"/>
    <w:rsid w:val="002A5D4C"/>
    <w:rsid w:val="002B5FC1"/>
    <w:rsid w:val="002D0561"/>
    <w:rsid w:val="002E0A18"/>
    <w:rsid w:val="002E31BF"/>
    <w:rsid w:val="002E44DA"/>
    <w:rsid w:val="00347BE8"/>
    <w:rsid w:val="003A405A"/>
    <w:rsid w:val="003C43A6"/>
    <w:rsid w:val="003C5FA9"/>
    <w:rsid w:val="003D1CBA"/>
    <w:rsid w:val="00413542"/>
    <w:rsid w:val="00451750"/>
    <w:rsid w:val="00452EE8"/>
    <w:rsid w:val="004E4F5C"/>
    <w:rsid w:val="004F7B8A"/>
    <w:rsid w:val="0050620F"/>
    <w:rsid w:val="0055005A"/>
    <w:rsid w:val="0056352F"/>
    <w:rsid w:val="00577C5B"/>
    <w:rsid w:val="0059289E"/>
    <w:rsid w:val="005A4728"/>
    <w:rsid w:val="005B71F5"/>
    <w:rsid w:val="005C688A"/>
    <w:rsid w:val="005E306B"/>
    <w:rsid w:val="005F20B5"/>
    <w:rsid w:val="00626A3E"/>
    <w:rsid w:val="006312F4"/>
    <w:rsid w:val="00634A7D"/>
    <w:rsid w:val="0066623D"/>
    <w:rsid w:val="006A786C"/>
    <w:rsid w:val="006F10E8"/>
    <w:rsid w:val="00706710"/>
    <w:rsid w:val="00713E93"/>
    <w:rsid w:val="0073224C"/>
    <w:rsid w:val="007473F5"/>
    <w:rsid w:val="007A195F"/>
    <w:rsid w:val="007E2A5D"/>
    <w:rsid w:val="007E6A7F"/>
    <w:rsid w:val="007F5D91"/>
    <w:rsid w:val="0080545D"/>
    <w:rsid w:val="008501FC"/>
    <w:rsid w:val="008D2A00"/>
    <w:rsid w:val="00927C42"/>
    <w:rsid w:val="00945B68"/>
    <w:rsid w:val="00957D31"/>
    <w:rsid w:val="00961CF7"/>
    <w:rsid w:val="009A720A"/>
    <w:rsid w:val="00A00059"/>
    <w:rsid w:val="00A2630D"/>
    <w:rsid w:val="00A833C8"/>
    <w:rsid w:val="00AA1404"/>
    <w:rsid w:val="00AD7F82"/>
    <w:rsid w:val="00AF274F"/>
    <w:rsid w:val="00B62F3F"/>
    <w:rsid w:val="00BB72B7"/>
    <w:rsid w:val="00BD0801"/>
    <w:rsid w:val="00BF1E95"/>
    <w:rsid w:val="00C04568"/>
    <w:rsid w:val="00C11FB6"/>
    <w:rsid w:val="00C27AE9"/>
    <w:rsid w:val="00C91CD8"/>
    <w:rsid w:val="00CC39A1"/>
    <w:rsid w:val="00CD4A38"/>
    <w:rsid w:val="00CE3E1B"/>
    <w:rsid w:val="00CE6A4B"/>
    <w:rsid w:val="00D242C2"/>
    <w:rsid w:val="00D57E1B"/>
    <w:rsid w:val="00D67412"/>
    <w:rsid w:val="00D76C48"/>
    <w:rsid w:val="00D77CD7"/>
    <w:rsid w:val="00DD6C75"/>
    <w:rsid w:val="00DF7CA2"/>
    <w:rsid w:val="00E50354"/>
    <w:rsid w:val="00E84E07"/>
    <w:rsid w:val="00ED7A31"/>
    <w:rsid w:val="00EE3BCB"/>
    <w:rsid w:val="00F01A33"/>
    <w:rsid w:val="00F44513"/>
    <w:rsid w:val="00F55423"/>
    <w:rsid w:val="00F6378E"/>
    <w:rsid w:val="00F91DD3"/>
    <w:rsid w:val="00FC3DF4"/>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63C3"/>
    <w:pPr>
      <w:spacing w:after="160" w:line="259" w:lineRule="auto"/>
    </w:pPr>
    <w:rPr>
      <w:lang w:val="uk-UA"/>
    </w:rPr>
  </w:style>
  <w:style w:type="paragraph" w:styleId="1">
    <w:name w:val="heading 1"/>
    <w:basedOn w:val="a"/>
    <w:next w:val="a"/>
    <w:link w:val="10"/>
    <w:qFormat/>
    <w:locked/>
    <w:rsid w:val="00B62F3F"/>
    <w:pPr>
      <w:keepNext/>
      <w:spacing w:before="240" w:after="60" w:line="240" w:lineRule="auto"/>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footnote text"/>
    <w:basedOn w:val="a"/>
    <w:link w:val="af1"/>
    <w:uiPriority w:val="99"/>
    <w:semiHidden/>
    <w:unhideWhenUsed/>
    <w:rsid w:val="008D2A00"/>
    <w:pPr>
      <w:spacing w:after="0" w:line="240" w:lineRule="auto"/>
    </w:pPr>
    <w:rPr>
      <w:sz w:val="20"/>
      <w:szCs w:val="20"/>
    </w:rPr>
  </w:style>
  <w:style w:type="character" w:customStyle="1" w:styleId="af1">
    <w:name w:val="Текст виноски Знак"/>
    <w:basedOn w:val="a0"/>
    <w:link w:val="af0"/>
    <w:uiPriority w:val="99"/>
    <w:semiHidden/>
    <w:rsid w:val="008D2A00"/>
    <w:rPr>
      <w:sz w:val="20"/>
      <w:szCs w:val="20"/>
      <w:lang w:val="uk-UA"/>
    </w:rPr>
  </w:style>
  <w:style w:type="character" w:styleId="af2">
    <w:name w:val="footnote reference"/>
    <w:basedOn w:val="a0"/>
    <w:uiPriority w:val="99"/>
    <w:semiHidden/>
    <w:unhideWhenUsed/>
    <w:rsid w:val="008D2A00"/>
    <w:rPr>
      <w:vertAlign w:val="superscript"/>
    </w:rPr>
  </w:style>
  <w:style w:type="paragraph" w:styleId="af3">
    <w:name w:val="No Spacing"/>
    <w:uiPriority w:val="99"/>
    <w:qFormat/>
    <w:rsid w:val="002966D6"/>
    <w:rPr>
      <w:rFonts w:ascii="Times New Roman" w:eastAsiaTheme="minorHAnsi" w:hAnsi="Times New Roman" w:cstheme="minorBidi"/>
      <w:sz w:val="28"/>
      <w:lang w:val="ru-RU"/>
    </w:rPr>
  </w:style>
  <w:style w:type="character" w:customStyle="1" w:styleId="rvts0">
    <w:name w:val="rvts0"/>
    <w:basedOn w:val="a0"/>
    <w:qFormat/>
    <w:rsid w:val="002966D6"/>
  </w:style>
  <w:style w:type="character" w:customStyle="1" w:styleId="10">
    <w:name w:val="Заголовок 1 Знак"/>
    <w:basedOn w:val="a0"/>
    <w:link w:val="1"/>
    <w:rsid w:val="00B62F3F"/>
    <w:rPr>
      <w:rFonts w:ascii="Arial" w:eastAsia="Times New Roman" w:hAnsi="Arial" w:cs="Arial"/>
      <w:b/>
      <w:bCs/>
      <w:kern w:val="32"/>
      <w:sz w:val="32"/>
      <w:szCs w:val="32"/>
      <w:lang w:val="uk-UA" w:eastAsia="ru-RU"/>
    </w:rPr>
  </w:style>
  <w:style w:type="paragraph" w:customStyle="1" w:styleId="ParagraphStyle">
    <w:name w:val="Paragraph Style"/>
    <w:rsid w:val="00B62F3F"/>
    <w:pPr>
      <w:autoSpaceDE w:val="0"/>
      <w:autoSpaceDN w:val="0"/>
      <w:adjustRightInd w:val="0"/>
    </w:pPr>
    <w:rPr>
      <w:rFonts w:ascii="Courier New" w:eastAsia="Times New Roman" w:hAnsi="Courier New"/>
      <w:sz w:val="24"/>
      <w:szCs w:val="24"/>
      <w:lang w:val="ru-RU" w:eastAsia="ru-RU"/>
    </w:rPr>
  </w:style>
  <w:style w:type="character" w:customStyle="1" w:styleId="FontStyle">
    <w:name w:val="Font Style"/>
    <w:rsid w:val="00B62F3F"/>
    <w:rPr>
      <w:rFonts w:cs="Courier New"/>
      <w:color w:val="000000"/>
      <w:sz w:val="20"/>
      <w:szCs w:val="20"/>
    </w:rPr>
  </w:style>
  <w:style w:type="paragraph" w:customStyle="1" w:styleId="rvps2">
    <w:name w:val="rvps2"/>
    <w:basedOn w:val="a"/>
    <w:rsid w:val="00B62F3F"/>
    <w:pPr>
      <w:spacing w:before="100" w:beforeAutospacing="1" w:after="100" w:afterAutospacing="1" w:line="240" w:lineRule="auto"/>
    </w:pPr>
    <w:rPr>
      <w:rFonts w:ascii="Times New Roman" w:eastAsia="Times New Roman" w:hAnsi="Times New Roman"/>
      <w:sz w:val="24"/>
      <w:szCs w:val="24"/>
      <w:lang w:eastAsia="uk-UA"/>
    </w:rPr>
  </w:style>
  <w:style w:type="paragraph" w:styleId="af4">
    <w:name w:val="List Paragraph"/>
    <w:basedOn w:val="a"/>
    <w:uiPriority w:val="34"/>
    <w:qFormat/>
    <w:rsid w:val="00B62F3F"/>
    <w:pPr>
      <w:spacing w:after="0" w:line="240" w:lineRule="auto"/>
      <w:ind w:left="720"/>
      <w:contextualSpacing/>
    </w:pPr>
    <w:rPr>
      <w:rFonts w:ascii="Times New Roman" w:eastAsia="Times New Roman" w:hAnsi="Times New Roman"/>
      <w:sz w:val="28"/>
      <w:szCs w:val="24"/>
      <w:lang w:eastAsia="ru-RU"/>
    </w:rPr>
  </w:style>
</w:styles>
</file>

<file path=word/webSettings.xml><?xml version="1.0" encoding="utf-8"?>
<w:webSettings xmlns:r="http://schemas.openxmlformats.org/officeDocument/2006/relationships" xmlns:w="http://schemas.openxmlformats.org/wordprocessingml/2006/main">
  <w:divs>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D84C0F-013B-4627-B96E-9893A8AA0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5</Pages>
  <Words>7709</Words>
  <Characters>4395</Characters>
  <Application>Microsoft Office Word</Application>
  <DocSecurity>0</DocSecurity>
  <Lines>36</Lines>
  <Paragraphs>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dazhura</cp:lastModifiedBy>
  <cp:revision>8</cp:revision>
  <cp:lastPrinted>2015-08-14T12:41:00Z</cp:lastPrinted>
  <dcterms:created xsi:type="dcterms:W3CDTF">2020-06-23T11:56:00Z</dcterms:created>
  <dcterms:modified xsi:type="dcterms:W3CDTF">2020-06-24T09:29:00Z</dcterms:modified>
</cp:coreProperties>
</file>