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0D12" w:rsidRPr="00D74BC6" w:rsidRDefault="00DD0D12" w:rsidP="00DD0D12">
      <w:pPr>
        <w:spacing w:after="0" w:line="240" w:lineRule="auto"/>
        <w:jc w:val="right"/>
        <w:rPr>
          <w:rFonts w:ascii="Times New Roman" w:hAnsi="Times New Roman" w:cs="Times New Roman"/>
          <w:sz w:val="24"/>
          <w:szCs w:val="24"/>
        </w:rPr>
      </w:pPr>
      <w:r w:rsidRPr="00D74BC6">
        <w:rPr>
          <w:rFonts w:ascii="Times New Roman" w:hAnsi="Times New Roman" w:cs="Times New Roman"/>
          <w:sz w:val="24"/>
          <w:szCs w:val="24"/>
        </w:rPr>
        <w:t>до реєстр. № 2428</w:t>
      </w:r>
    </w:p>
    <w:p w:rsidR="00DD0D12" w:rsidRPr="00D74BC6" w:rsidRDefault="00DD0D12" w:rsidP="00DD0D12">
      <w:pPr>
        <w:jc w:val="right"/>
        <w:rPr>
          <w:rFonts w:ascii="Times New Roman" w:hAnsi="Times New Roman" w:cs="Times New Roman"/>
          <w:sz w:val="24"/>
          <w:szCs w:val="24"/>
        </w:rPr>
      </w:pPr>
      <w:r w:rsidRPr="00D74BC6">
        <w:rPr>
          <w:rFonts w:ascii="Times New Roman" w:hAnsi="Times New Roman" w:cs="Times New Roman"/>
          <w:sz w:val="24"/>
          <w:szCs w:val="24"/>
        </w:rPr>
        <w:t>(друге читання)</w:t>
      </w:r>
    </w:p>
    <w:p w:rsidR="00DD0D12" w:rsidRPr="00907E50" w:rsidRDefault="00DD0D12" w:rsidP="00DD0D12">
      <w:pPr>
        <w:jc w:val="center"/>
        <w:rPr>
          <w:rFonts w:ascii="Times New Roman" w:hAnsi="Times New Roman" w:cs="Times New Roman"/>
          <w:sz w:val="28"/>
          <w:szCs w:val="28"/>
        </w:rPr>
      </w:pPr>
    </w:p>
    <w:p w:rsidR="004D1E6C" w:rsidRPr="00907E50" w:rsidRDefault="004D1E6C" w:rsidP="00DD0D12">
      <w:pPr>
        <w:jc w:val="center"/>
        <w:rPr>
          <w:rFonts w:ascii="Times New Roman" w:hAnsi="Times New Roman" w:cs="Times New Roman"/>
          <w:sz w:val="28"/>
          <w:szCs w:val="28"/>
        </w:rPr>
      </w:pPr>
    </w:p>
    <w:p w:rsidR="004D1E6C" w:rsidRPr="00907E50" w:rsidRDefault="004D1E6C" w:rsidP="00DD0D12">
      <w:pPr>
        <w:jc w:val="center"/>
        <w:rPr>
          <w:rFonts w:ascii="Times New Roman" w:hAnsi="Times New Roman" w:cs="Times New Roman"/>
          <w:sz w:val="28"/>
          <w:szCs w:val="28"/>
        </w:rPr>
      </w:pPr>
    </w:p>
    <w:p w:rsidR="004D1E6C" w:rsidRPr="006149E4" w:rsidRDefault="004D1E6C" w:rsidP="00DD0D12">
      <w:pPr>
        <w:jc w:val="center"/>
        <w:rPr>
          <w:rFonts w:ascii="Times New Roman" w:hAnsi="Times New Roman" w:cs="Times New Roman"/>
          <w:sz w:val="27"/>
          <w:szCs w:val="27"/>
        </w:rPr>
      </w:pPr>
    </w:p>
    <w:p w:rsidR="004D1E6C" w:rsidRPr="006149E4" w:rsidRDefault="004D1E6C" w:rsidP="00DD0D12">
      <w:pPr>
        <w:jc w:val="center"/>
        <w:rPr>
          <w:rFonts w:ascii="Times New Roman" w:hAnsi="Times New Roman" w:cs="Times New Roman"/>
          <w:sz w:val="27"/>
          <w:szCs w:val="27"/>
        </w:rPr>
      </w:pPr>
    </w:p>
    <w:p w:rsidR="004D1E6C" w:rsidRPr="006149E4" w:rsidRDefault="004D1E6C" w:rsidP="00DD0D12">
      <w:pPr>
        <w:jc w:val="center"/>
        <w:rPr>
          <w:rFonts w:ascii="Times New Roman" w:hAnsi="Times New Roman" w:cs="Times New Roman"/>
          <w:sz w:val="27"/>
          <w:szCs w:val="27"/>
        </w:rPr>
      </w:pPr>
    </w:p>
    <w:p w:rsidR="00E655D3" w:rsidRPr="006149E4" w:rsidRDefault="00E655D3" w:rsidP="00DD0D12">
      <w:pPr>
        <w:jc w:val="center"/>
        <w:rPr>
          <w:rFonts w:ascii="Times New Roman" w:hAnsi="Times New Roman" w:cs="Times New Roman"/>
          <w:sz w:val="27"/>
          <w:szCs w:val="27"/>
        </w:rPr>
      </w:pPr>
    </w:p>
    <w:p w:rsidR="00DD0D12" w:rsidRPr="006149E4" w:rsidRDefault="00DD0D12" w:rsidP="00DD0D12">
      <w:pPr>
        <w:spacing w:after="0" w:line="240" w:lineRule="auto"/>
        <w:jc w:val="center"/>
        <w:rPr>
          <w:rFonts w:ascii="Times New Roman" w:hAnsi="Times New Roman" w:cs="Times New Roman"/>
          <w:sz w:val="27"/>
          <w:szCs w:val="27"/>
        </w:rPr>
      </w:pPr>
      <w:r w:rsidRPr="006149E4">
        <w:rPr>
          <w:rFonts w:ascii="Times New Roman" w:hAnsi="Times New Roman" w:cs="Times New Roman"/>
          <w:sz w:val="27"/>
          <w:szCs w:val="27"/>
        </w:rPr>
        <w:t>ЗАУВАЖЕННЯ</w:t>
      </w:r>
    </w:p>
    <w:p w:rsidR="00DD0D12" w:rsidRPr="006149E4" w:rsidRDefault="00DD0D12" w:rsidP="00DD0D12">
      <w:pPr>
        <w:spacing w:after="0" w:line="240" w:lineRule="auto"/>
        <w:jc w:val="center"/>
        <w:rPr>
          <w:rFonts w:ascii="Times New Roman" w:hAnsi="Times New Roman" w:cs="Times New Roman"/>
          <w:sz w:val="27"/>
          <w:szCs w:val="27"/>
        </w:rPr>
      </w:pPr>
      <w:r w:rsidRPr="006149E4">
        <w:rPr>
          <w:rFonts w:ascii="Times New Roman" w:hAnsi="Times New Roman" w:cs="Times New Roman"/>
          <w:sz w:val="27"/>
          <w:szCs w:val="27"/>
        </w:rPr>
        <w:t>до проекту Закону України "Про внесення змін до деяких законодавчих актів України щодо невідкладних заходів у сфері охорони здоров'я"</w:t>
      </w:r>
    </w:p>
    <w:p w:rsidR="00DD0D12" w:rsidRPr="006149E4" w:rsidRDefault="00DD0D12" w:rsidP="00DD0D12">
      <w:pPr>
        <w:spacing w:after="0" w:line="240" w:lineRule="auto"/>
        <w:jc w:val="center"/>
        <w:rPr>
          <w:rFonts w:ascii="Times New Roman" w:hAnsi="Times New Roman" w:cs="Times New Roman"/>
          <w:sz w:val="27"/>
          <w:szCs w:val="27"/>
        </w:rPr>
      </w:pPr>
      <w:r w:rsidRPr="006149E4">
        <w:rPr>
          <w:rFonts w:ascii="Times New Roman" w:hAnsi="Times New Roman" w:cs="Times New Roman"/>
          <w:sz w:val="27"/>
          <w:szCs w:val="27"/>
        </w:rPr>
        <w:t>(реєстр. № 2428)</w:t>
      </w:r>
    </w:p>
    <w:p w:rsidR="00DD0D12" w:rsidRPr="006149E4" w:rsidRDefault="00DD0D12" w:rsidP="00DD0D12">
      <w:pPr>
        <w:jc w:val="both"/>
        <w:rPr>
          <w:rFonts w:ascii="Times New Roman" w:hAnsi="Times New Roman" w:cs="Times New Roman"/>
          <w:sz w:val="27"/>
          <w:szCs w:val="27"/>
        </w:rPr>
      </w:pPr>
    </w:p>
    <w:p w:rsidR="00DD0D12" w:rsidRPr="006149E4" w:rsidRDefault="00DD0D12" w:rsidP="00DD0D12">
      <w:pPr>
        <w:ind w:firstLine="708"/>
        <w:jc w:val="both"/>
        <w:rPr>
          <w:rFonts w:ascii="Times New Roman" w:hAnsi="Times New Roman" w:cs="Times New Roman"/>
          <w:sz w:val="27"/>
          <w:szCs w:val="27"/>
        </w:rPr>
      </w:pPr>
      <w:r w:rsidRPr="006149E4">
        <w:rPr>
          <w:rFonts w:ascii="Times New Roman" w:hAnsi="Times New Roman" w:cs="Times New Roman"/>
          <w:sz w:val="27"/>
          <w:szCs w:val="27"/>
        </w:rPr>
        <w:t>У Головному юридичному управлінні розглянуто зазначений законопроект</w:t>
      </w:r>
      <w:r w:rsidR="004D1E6C" w:rsidRPr="006149E4">
        <w:rPr>
          <w:rFonts w:ascii="Times New Roman" w:hAnsi="Times New Roman" w:cs="Times New Roman"/>
          <w:sz w:val="27"/>
          <w:szCs w:val="27"/>
        </w:rPr>
        <w:t xml:space="preserve"> </w:t>
      </w:r>
      <w:r w:rsidR="004D1E6C" w:rsidRPr="006149E4">
        <w:rPr>
          <w:rFonts w:ascii="Times New Roman" w:hAnsi="Times New Roman" w:cs="Times New Roman"/>
          <w:sz w:val="27"/>
          <w:szCs w:val="27"/>
        </w:rPr>
        <w:t>у стислі строки</w:t>
      </w:r>
      <w:r w:rsidR="00341629" w:rsidRPr="006149E4">
        <w:rPr>
          <w:rFonts w:ascii="Times New Roman" w:hAnsi="Times New Roman" w:cs="Times New Roman"/>
          <w:sz w:val="27"/>
          <w:szCs w:val="27"/>
        </w:rPr>
        <w:t>. В</w:t>
      </w:r>
      <w:r w:rsidR="004D1E6C" w:rsidRPr="006149E4">
        <w:rPr>
          <w:rFonts w:ascii="Times New Roman" w:hAnsi="Times New Roman" w:cs="Times New Roman"/>
          <w:sz w:val="27"/>
          <w:szCs w:val="27"/>
        </w:rPr>
        <w:t>ідтак</w:t>
      </w:r>
      <w:r w:rsidR="00341629" w:rsidRPr="006149E4">
        <w:rPr>
          <w:rFonts w:ascii="Times New Roman" w:hAnsi="Times New Roman" w:cs="Times New Roman"/>
          <w:sz w:val="27"/>
          <w:szCs w:val="27"/>
        </w:rPr>
        <w:t>,</w:t>
      </w:r>
      <w:r w:rsidR="00F50EC3" w:rsidRPr="006149E4">
        <w:rPr>
          <w:rFonts w:ascii="Times New Roman" w:hAnsi="Times New Roman" w:cs="Times New Roman"/>
          <w:sz w:val="27"/>
          <w:szCs w:val="27"/>
        </w:rPr>
        <w:t xml:space="preserve"> </w:t>
      </w:r>
      <w:r w:rsidR="00341629" w:rsidRPr="006149E4">
        <w:rPr>
          <w:rFonts w:ascii="Times New Roman" w:hAnsi="Times New Roman" w:cs="Times New Roman"/>
          <w:sz w:val="27"/>
          <w:szCs w:val="27"/>
        </w:rPr>
        <w:t>звертаємо увагу</w:t>
      </w:r>
      <w:r w:rsidR="0039586D" w:rsidRPr="006149E4">
        <w:rPr>
          <w:rFonts w:ascii="Times New Roman" w:hAnsi="Times New Roman" w:cs="Times New Roman"/>
          <w:sz w:val="27"/>
          <w:szCs w:val="27"/>
        </w:rPr>
        <w:t xml:space="preserve"> лише </w:t>
      </w:r>
      <w:r w:rsidR="00341629" w:rsidRPr="006149E4">
        <w:rPr>
          <w:rFonts w:ascii="Times New Roman" w:hAnsi="Times New Roman" w:cs="Times New Roman"/>
          <w:sz w:val="27"/>
          <w:szCs w:val="27"/>
        </w:rPr>
        <w:t>на</w:t>
      </w:r>
      <w:r w:rsidR="00361CA0" w:rsidRPr="006149E4">
        <w:rPr>
          <w:rFonts w:ascii="Times New Roman" w:hAnsi="Times New Roman" w:cs="Times New Roman"/>
          <w:sz w:val="27"/>
          <w:szCs w:val="27"/>
        </w:rPr>
        <w:t xml:space="preserve"> </w:t>
      </w:r>
      <w:r w:rsidR="00F50EC3" w:rsidRPr="006149E4">
        <w:rPr>
          <w:rFonts w:ascii="Times New Roman" w:hAnsi="Times New Roman" w:cs="Times New Roman"/>
          <w:sz w:val="27"/>
          <w:szCs w:val="27"/>
        </w:rPr>
        <w:t>окремі його положення</w:t>
      </w:r>
      <w:r w:rsidR="00361CA0" w:rsidRPr="006149E4">
        <w:rPr>
          <w:rFonts w:ascii="Times New Roman" w:hAnsi="Times New Roman" w:cs="Times New Roman"/>
          <w:sz w:val="27"/>
          <w:szCs w:val="27"/>
        </w:rPr>
        <w:t>, що</w:t>
      </w:r>
      <w:r w:rsidR="00F50EC3" w:rsidRPr="006149E4">
        <w:rPr>
          <w:rFonts w:ascii="Times New Roman" w:hAnsi="Times New Roman" w:cs="Times New Roman"/>
          <w:sz w:val="27"/>
          <w:szCs w:val="27"/>
        </w:rPr>
        <w:t xml:space="preserve"> не узгоджуються із нормами Конституції та законів України.</w:t>
      </w:r>
      <w:r w:rsidRPr="006149E4">
        <w:rPr>
          <w:rFonts w:ascii="Times New Roman" w:hAnsi="Times New Roman" w:cs="Times New Roman"/>
          <w:sz w:val="27"/>
          <w:szCs w:val="27"/>
        </w:rPr>
        <w:t xml:space="preserve"> </w:t>
      </w:r>
    </w:p>
    <w:p w:rsidR="004E1BA5" w:rsidRPr="006149E4" w:rsidRDefault="00933B30" w:rsidP="0033744C">
      <w:pPr>
        <w:ind w:firstLine="708"/>
        <w:jc w:val="both"/>
        <w:rPr>
          <w:rFonts w:ascii="Times New Roman" w:hAnsi="Times New Roman" w:cs="Times New Roman"/>
          <w:sz w:val="27"/>
          <w:szCs w:val="27"/>
        </w:rPr>
      </w:pPr>
      <w:r w:rsidRPr="006149E4">
        <w:rPr>
          <w:rFonts w:ascii="Times New Roman" w:hAnsi="Times New Roman" w:cs="Times New Roman"/>
          <w:sz w:val="27"/>
          <w:szCs w:val="27"/>
        </w:rPr>
        <w:t>1. Звертаємо увагу на нову редакцію частини четвертої</w:t>
      </w:r>
      <w:r w:rsidR="006A3230" w:rsidRPr="006149E4">
        <w:rPr>
          <w:rFonts w:ascii="Times New Roman" w:hAnsi="Times New Roman" w:cs="Times New Roman"/>
          <w:sz w:val="27"/>
          <w:szCs w:val="27"/>
        </w:rPr>
        <w:t xml:space="preserve"> статті 16 Основ законодавства України про охорону здоров’я</w:t>
      </w:r>
      <w:r w:rsidR="005A2896" w:rsidRPr="006149E4">
        <w:rPr>
          <w:rFonts w:ascii="Times New Roman" w:hAnsi="Times New Roman" w:cs="Times New Roman"/>
          <w:sz w:val="27"/>
          <w:szCs w:val="27"/>
        </w:rPr>
        <w:t xml:space="preserve"> </w:t>
      </w:r>
      <w:r w:rsidR="00551C61" w:rsidRPr="006149E4">
        <w:rPr>
          <w:rFonts w:ascii="Times New Roman" w:hAnsi="Times New Roman" w:cs="Times New Roman"/>
          <w:sz w:val="27"/>
          <w:szCs w:val="27"/>
        </w:rPr>
        <w:t xml:space="preserve"> (далі - Основи)</w:t>
      </w:r>
      <w:r w:rsidRPr="006149E4">
        <w:rPr>
          <w:rFonts w:ascii="Times New Roman" w:hAnsi="Times New Roman" w:cs="Times New Roman"/>
          <w:sz w:val="27"/>
          <w:szCs w:val="27"/>
        </w:rPr>
        <w:t xml:space="preserve">, </w:t>
      </w:r>
      <w:r w:rsidR="0033744C" w:rsidRPr="006149E4">
        <w:rPr>
          <w:rFonts w:ascii="Times New Roman" w:hAnsi="Times New Roman" w:cs="Times New Roman"/>
          <w:sz w:val="27"/>
          <w:szCs w:val="27"/>
        </w:rPr>
        <w:t>за якою «з</w:t>
      </w:r>
      <w:r w:rsidR="006A3230" w:rsidRPr="006149E4">
        <w:rPr>
          <w:rFonts w:ascii="Times New Roman" w:hAnsi="Times New Roman" w:cs="Times New Roman"/>
          <w:sz w:val="27"/>
          <w:szCs w:val="27"/>
        </w:rPr>
        <w:t xml:space="preserve"> метою забезпечення територіальної доступності якісної медичної допомоги населенню створюється госпітальний округ. Госпітальний округ – це </w:t>
      </w:r>
      <w:r w:rsidR="006A3230" w:rsidRPr="006149E4">
        <w:rPr>
          <w:rFonts w:ascii="Times New Roman" w:hAnsi="Times New Roman" w:cs="Times New Roman"/>
          <w:sz w:val="27"/>
          <w:szCs w:val="27"/>
          <w:u w:val="single"/>
        </w:rPr>
        <w:t>сукупність закладів охорони здоров’я та фізичних осіб - підприємців</w:t>
      </w:r>
      <w:r w:rsidR="006A3230" w:rsidRPr="006149E4">
        <w:rPr>
          <w:rFonts w:ascii="Times New Roman" w:hAnsi="Times New Roman" w:cs="Times New Roman"/>
          <w:sz w:val="27"/>
          <w:szCs w:val="27"/>
        </w:rPr>
        <w:t xml:space="preserve">, які зареєстровані в установленому законом порядку та одержали ліцензію на право провадження господарської діяльності з медичної практики, що забезпечують медичне обслуговування населення відповідної території. В межах госпітального округу визначаються опорні заклади охорони здоров’я. </w:t>
      </w:r>
      <w:r w:rsidR="006A3230" w:rsidRPr="006149E4">
        <w:rPr>
          <w:rFonts w:ascii="Times New Roman" w:hAnsi="Times New Roman" w:cs="Times New Roman"/>
          <w:sz w:val="27"/>
          <w:szCs w:val="27"/>
          <w:u w:val="single"/>
        </w:rPr>
        <w:t>Порядок створення госпітальних округів та перелік опорних закладів охорони здоров’я затверджуєть</w:t>
      </w:r>
      <w:r w:rsidR="00334F66" w:rsidRPr="006149E4">
        <w:rPr>
          <w:rFonts w:ascii="Times New Roman" w:hAnsi="Times New Roman" w:cs="Times New Roman"/>
          <w:sz w:val="27"/>
          <w:szCs w:val="27"/>
          <w:u w:val="single"/>
        </w:rPr>
        <w:t>ся Кабінетом Міністрів України</w:t>
      </w:r>
      <w:r w:rsidR="00334F66" w:rsidRPr="006149E4">
        <w:rPr>
          <w:rFonts w:ascii="Times New Roman" w:hAnsi="Times New Roman" w:cs="Times New Roman"/>
          <w:sz w:val="27"/>
          <w:szCs w:val="27"/>
        </w:rPr>
        <w:t xml:space="preserve">». Водночас передбачається, що «органи місцевого самоврядування здійснюють планування розвитку мережі закладів охорони здоров’я комунальної форми власності, приймають рішення про створення, припинення, реорганізацію чи перепрофілювання закладів охорони здоров’я </w:t>
      </w:r>
      <w:r w:rsidR="00334F66" w:rsidRPr="006149E4">
        <w:rPr>
          <w:rFonts w:ascii="Times New Roman" w:hAnsi="Times New Roman" w:cs="Times New Roman"/>
          <w:sz w:val="27"/>
          <w:szCs w:val="27"/>
          <w:u w:val="single"/>
        </w:rPr>
        <w:t>самостійно з урахуванням плану</w:t>
      </w:r>
      <w:r w:rsidR="00551C61" w:rsidRPr="006149E4">
        <w:rPr>
          <w:rFonts w:ascii="Times New Roman" w:hAnsi="Times New Roman" w:cs="Times New Roman"/>
          <w:sz w:val="27"/>
          <w:szCs w:val="27"/>
          <w:u w:val="single"/>
        </w:rPr>
        <w:t xml:space="preserve"> розвитку госпітального округу</w:t>
      </w:r>
      <w:r w:rsidR="00551C61" w:rsidRPr="006149E4">
        <w:rPr>
          <w:rFonts w:ascii="Times New Roman" w:hAnsi="Times New Roman" w:cs="Times New Roman"/>
          <w:sz w:val="27"/>
          <w:szCs w:val="27"/>
        </w:rPr>
        <w:t xml:space="preserve">» (зміни до статті 16 Основ). </w:t>
      </w:r>
    </w:p>
    <w:p w:rsidR="009D24F8" w:rsidRPr="006149E4" w:rsidRDefault="00B03661" w:rsidP="0033744C">
      <w:pPr>
        <w:ind w:firstLine="708"/>
        <w:jc w:val="both"/>
        <w:rPr>
          <w:rFonts w:ascii="Times New Roman" w:hAnsi="Times New Roman" w:cs="Times New Roman"/>
          <w:sz w:val="27"/>
          <w:szCs w:val="27"/>
        </w:rPr>
      </w:pPr>
      <w:r w:rsidRPr="006149E4">
        <w:rPr>
          <w:rFonts w:ascii="Times New Roman" w:hAnsi="Times New Roman" w:cs="Times New Roman"/>
          <w:sz w:val="27"/>
          <w:szCs w:val="27"/>
        </w:rPr>
        <w:t>Ч</w:t>
      </w:r>
      <w:r w:rsidR="00C97543" w:rsidRPr="006149E4">
        <w:rPr>
          <w:rFonts w:ascii="Times New Roman" w:hAnsi="Times New Roman" w:cs="Times New Roman"/>
          <w:sz w:val="27"/>
          <w:szCs w:val="27"/>
        </w:rPr>
        <w:t>астину третю</w:t>
      </w:r>
      <w:r w:rsidR="00551C61" w:rsidRPr="006149E4">
        <w:rPr>
          <w:rFonts w:ascii="Times New Roman" w:hAnsi="Times New Roman" w:cs="Times New Roman"/>
          <w:sz w:val="27"/>
          <w:szCs w:val="27"/>
        </w:rPr>
        <w:t xml:space="preserve"> статті 16 Основ, </w:t>
      </w:r>
      <w:r w:rsidR="00551C61" w:rsidRPr="006149E4">
        <w:rPr>
          <w:rFonts w:ascii="Times New Roman" w:hAnsi="Times New Roman" w:cs="Times New Roman"/>
          <w:sz w:val="27"/>
          <w:szCs w:val="27"/>
          <w:u w:val="single"/>
        </w:rPr>
        <w:t>де йдеться про формування відповідно до статті 49 Конституції України мережі державних і комунальних закладів охорони здоров'я</w:t>
      </w:r>
      <w:r w:rsidR="00C97543" w:rsidRPr="006149E4">
        <w:rPr>
          <w:rFonts w:ascii="Times New Roman" w:hAnsi="Times New Roman" w:cs="Times New Roman"/>
          <w:sz w:val="27"/>
          <w:szCs w:val="27"/>
          <w:u w:val="single"/>
        </w:rPr>
        <w:t>,</w:t>
      </w:r>
      <w:r w:rsidR="00C97543" w:rsidRPr="006149E4">
        <w:rPr>
          <w:rFonts w:ascii="Times New Roman" w:hAnsi="Times New Roman" w:cs="Times New Roman"/>
          <w:sz w:val="27"/>
          <w:szCs w:val="27"/>
        </w:rPr>
        <w:t xml:space="preserve"> пропонується</w:t>
      </w:r>
      <w:r w:rsidR="00026710" w:rsidRPr="006149E4">
        <w:rPr>
          <w:rFonts w:ascii="Times New Roman" w:hAnsi="Times New Roman" w:cs="Times New Roman"/>
          <w:sz w:val="27"/>
          <w:szCs w:val="27"/>
        </w:rPr>
        <w:t xml:space="preserve"> доповнити приписом, за яким формування цієї мережі відбуватиметься </w:t>
      </w:r>
      <w:r w:rsidR="00026710" w:rsidRPr="006149E4">
        <w:rPr>
          <w:rFonts w:ascii="Times New Roman" w:hAnsi="Times New Roman" w:cs="Times New Roman"/>
          <w:sz w:val="27"/>
          <w:szCs w:val="27"/>
          <w:u w:val="single"/>
        </w:rPr>
        <w:t xml:space="preserve">з урахуванням </w:t>
      </w:r>
      <w:r w:rsidR="00551C61" w:rsidRPr="006149E4">
        <w:rPr>
          <w:rFonts w:ascii="Times New Roman" w:hAnsi="Times New Roman" w:cs="Times New Roman"/>
          <w:sz w:val="27"/>
          <w:szCs w:val="27"/>
          <w:u w:val="single"/>
        </w:rPr>
        <w:t xml:space="preserve"> </w:t>
      </w:r>
      <w:r w:rsidR="00026710" w:rsidRPr="006149E4">
        <w:rPr>
          <w:rFonts w:ascii="Times New Roman" w:hAnsi="Times New Roman" w:cs="Times New Roman"/>
          <w:sz w:val="27"/>
          <w:szCs w:val="27"/>
          <w:u w:val="single"/>
        </w:rPr>
        <w:t>«планів розвитку госпітальних округів</w:t>
      </w:r>
      <w:r w:rsidR="00C17AEB" w:rsidRPr="006149E4">
        <w:rPr>
          <w:rFonts w:ascii="Times New Roman" w:hAnsi="Times New Roman" w:cs="Times New Roman"/>
          <w:sz w:val="27"/>
          <w:szCs w:val="27"/>
          <w:u w:val="single"/>
        </w:rPr>
        <w:t>»</w:t>
      </w:r>
      <w:r w:rsidR="00C17AEB" w:rsidRPr="006149E4">
        <w:rPr>
          <w:rFonts w:ascii="Times New Roman" w:hAnsi="Times New Roman" w:cs="Times New Roman"/>
          <w:sz w:val="27"/>
          <w:szCs w:val="27"/>
        </w:rPr>
        <w:t>.</w:t>
      </w:r>
    </w:p>
    <w:p w:rsidR="00A4533F" w:rsidRPr="006149E4" w:rsidRDefault="00026710" w:rsidP="00A4533F">
      <w:pPr>
        <w:ind w:firstLine="708"/>
        <w:jc w:val="both"/>
        <w:rPr>
          <w:rFonts w:ascii="Times New Roman" w:hAnsi="Times New Roman" w:cs="Times New Roman"/>
          <w:sz w:val="27"/>
          <w:szCs w:val="27"/>
        </w:rPr>
      </w:pPr>
      <w:r w:rsidRPr="006149E4">
        <w:rPr>
          <w:rFonts w:ascii="Times New Roman" w:hAnsi="Times New Roman" w:cs="Times New Roman"/>
          <w:sz w:val="27"/>
          <w:szCs w:val="27"/>
        </w:rPr>
        <w:t xml:space="preserve"> Інакше кажучи розвиток мережі державних і комунальних закладів охорони здоров'я</w:t>
      </w:r>
      <w:r w:rsidR="0062399C" w:rsidRPr="006149E4">
        <w:rPr>
          <w:rFonts w:ascii="Times New Roman" w:hAnsi="Times New Roman" w:cs="Times New Roman"/>
          <w:sz w:val="27"/>
          <w:szCs w:val="27"/>
        </w:rPr>
        <w:t xml:space="preserve"> фактично</w:t>
      </w:r>
      <w:r w:rsidRPr="006149E4">
        <w:rPr>
          <w:rFonts w:ascii="Times New Roman" w:hAnsi="Times New Roman" w:cs="Times New Roman"/>
          <w:sz w:val="27"/>
          <w:szCs w:val="27"/>
        </w:rPr>
        <w:t xml:space="preserve"> ставиться у залежність від планів розвитку </w:t>
      </w:r>
      <w:r w:rsidR="009D24F8" w:rsidRPr="006149E4">
        <w:rPr>
          <w:rFonts w:ascii="Times New Roman" w:hAnsi="Times New Roman" w:cs="Times New Roman"/>
          <w:sz w:val="27"/>
          <w:szCs w:val="27"/>
        </w:rPr>
        <w:lastRenderedPageBreak/>
        <w:t xml:space="preserve">госпітальних округів – «сукупності» </w:t>
      </w:r>
      <w:r w:rsidRPr="006149E4">
        <w:rPr>
          <w:rFonts w:ascii="Times New Roman" w:hAnsi="Times New Roman" w:cs="Times New Roman"/>
          <w:sz w:val="27"/>
          <w:szCs w:val="27"/>
        </w:rPr>
        <w:t>інших закладів охорони здоров’я і фізичних осіб-підприємців</w:t>
      </w:r>
      <w:r w:rsidR="0062399C" w:rsidRPr="006149E4">
        <w:rPr>
          <w:rFonts w:ascii="Times New Roman" w:hAnsi="Times New Roman" w:cs="Times New Roman"/>
          <w:sz w:val="27"/>
          <w:szCs w:val="27"/>
        </w:rPr>
        <w:t>.</w:t>
      </w:r>
      <w:r w:rsidR="0045050D" w:rsidRPr="006149E4">
        <w:rPr>
          <w:rFonts w:ascii="Times New Roman" w:hAnsi="Times New Roman" w:cs="Times New Roman"/>
          <w:sz w:val="27"/>
          <w:szCs w:val="27"/>
        </w:rPr>
        <w:t xml:space="preserve"> </w:t>
      </w:r>
      <w:r w:rsidR="00C17AEB" w:rsidRPr="006149E4">
        <w:rPr>
          <w:rFonts w:ascii="Times New Roman" w:hAnsi="Times New Roman" w:cs="Times New Roman"/>
          <w:sz w:val="27"/>
          <w:szCs w:val="27"/>
        </w:rPr>
        <w:t xml:space="preserve">При цьому невідомо, який  суб’єкт і в який спосіб здійснює «урахування» </w:t>
      </w:r>
      <w:r w:rsidR="00B67A1F" w:rsidRPr="006149E4">
        <w:rPr>
          <w:rFonts w:ascii="Times New Roman" w:hAnsi="Times New Roman" w:cs="Times New Roman"/>
          <w:sz w:val="27"/>
          <w:szCs w:val="27"/>
        </w:rPr>
        <w:t xml:space="preserve">планів розвитку госпітальних округів </w:t>
      </w:r>
      <w:r w:rsidR="00C17AEB" w:rsidRPr="006149E4">
        <w:rPr>
          <w:rFonts w:ascii="Times New Roman" w:hAnsi="Times New Roman" w:cs="Times New Roman"/>
          <w:sz w:val="27"/>
          <w:szCs w:val="27"/>
        </w:rPr>
        <w:t xml:space="preserve">(а щодо органів місцевого самоврядування – </w:t>
      </w:r>
      <w:r w:rsidR="00724832" w:rsidRPr="006149E4">
        <w:rPr>
          <w:rFonts w:ascii="Times New Roman" w:hAnsi="Times New Roman" w:cs="Times New Roman"/>
          <w:sz w:val="27"/>
          <w:szCs w:val="27"/>
        </w:rPr>
        <w:t xml:space="preserve">які межі </w:t>
      </w:r>
      <w:r w:rsidR="002D72B2" w:rsidRPr="006149E4">
        <w:rPr>
          <w:rFonts w:ascii="Times New Roman" w:hAnsi="Times New Roman" w:cs="Times New Roman"/>
          <w:sz w:val="27"/>
          <w:szCs w:val="27"/>
        </w:rPr>
        <w:t xml:space="preserve">прийняття </w:t>
      </w:r>
      <w:r w:rsidR="00724832" w:rsidRPr="006149E4">
        <w:rPr>
          <w:rFonts w:ascii="Times New Roman" w:hAnsi="Times New Roman" w:cs="Times New Roman"/>
          <w:sz w:val="27"/>
          <w:szCs w:val="27"/>
        </w:rPr>
        <w:t>їх «самостійного»</w:t>
      </w:r>
      <w:r w:rsidR="00CE3023" w:rsidRPr="006149E4">
        <w:rPr>
          <w:rFonts w:ascii="Times New Roman" w:hAnsi="Times New Roman" w:cs="Times New Roman"/>
          <w:sz w:val="27"/>
          <w:szCs w:val="27"/>
        </w:rPr>
        <w:t xml:space="preserve">, але «з урахуванням плану розвитку» </w:t>
      </w:r>
      <w:r w:rsidR="00724832" w:rsidRPr="006149E4">
        <w:rPr>
          <w:rFonts w:ascii="Times New Roman" w:hAnsi="Times New Roman" w:cs="Times New Roman"/>
          <w:sz w:val="27"/>
          <w:szCs w:val="27"/>
        </w:rPr>
        <w:t xml:space="preserve"> рішення </w:t>
      </w:r>
      <w:r w:rsidR="00CE3023" w:rsidRPr="006149E4">
        <w:rPr>
          <w:rFonts w:ascii="Times New Roman" w:hAnsi="Times New Roman" w:cs="Times New Roman"/>
          <w:sz w:val="27"/>
          <w:szCs w:val="27"/>
        </w:rPr>
        <w:t xml:space="preserve">щодо </w:t>
      </w:r>
      <w:r w:rsidR="00355E88" w:rsidRPr="006149E4">
        <w:rPr>
          <w:rFonts w:ascii="Times New Roman" w:hAnsi="Times New Roman" w:cs="Times New Roman"/>
          <w:sz w:val="27"/>
          <w:szCs w:val="27"/>
        </w:rPr>
        <w:t xml:space="preserve">комунальної </w:t>
      </w:r>
      <w:r w:rsidR="00C17AEB" w:rsidRPr="006149E4">
        <w:rPr>
          <w:rFonts w:ascii="Times New Roman" w:hAnsi="Times New Roman" w:cs="Times New Roman"/>
          <w:sz w:val="27"/>
          <w:szCs w:val="27"/>
        </w:rPr>
        <w:t>мережі закладів охорони здоров’я</w:t>
      </w:r>
      <w:r w:rsidR="00724832" w:rsidRPr="006149E4">
        <w:rPr>
          <w:rFonts w:ascii="Times New Roman" w:hAnsi="Times New Roman" w:cs="Times New Roman"/>
          <w:sz w:val="27"/>
          <w:szCs w:val="27"/>
        </w:rPr>
        <w:t>).</w:t>
      </w:r>
      <w:r w:rsidR="00C17AEB" w:rsidRPr="006149E4">
        <w:rPr>
          <w:rFonts w:ascii="Times New Roman" w:hAnsi="Times New Roman" w:cs="Times New Roman"/>
          <w:sz w:val="27"/>
          <w:szCs w:val="27"/>
        </w:rPr>
        <w:t xml:space="preserve"> </w:t>
      </w:r>
      <w:r w:rsidR="0045050D" w:rsidRPr="006149E4">
        <w:rPr>
          <w:rFonts w:ascii="Times New Roman" w:hAnsi="Times New Roman" w:cs="Times New Roman"/>
          <w:sz w:val="27"/>
          <w:szCs w:val="27"/>
        </w:rPr>
        <w:t>Отже</w:t>
      </w:r>
      <w:r w:rsidR="008F3BA3" w:rsidRPr="006149E4">
        <w:rPr>
          <w:rFonts w:ascii="Times New Roman" w:hAnsi="Times New Roman" w:cs="Times New Roman"/>
          <w:sz w:val="27"/>
          <w:szCs w:val="27"/>
        </w:rPr>
        <w:t xml:space="preserve"> </w:t>
      </w:r>
      <w:r w:rsidR="008C4515" w:rsidRPr="006149E4">
        <w:rPr>
          <w:rFonts w:ascii="Times New Roman" w:hAnsi="Times New Roman" w:cs="Times New Roman"/>
          <w:sz w:val="27"/>
          <w:szCs w:val="27"/>
        </w:rPr>
        <w:t xml:space="preserve">вважаємо, що </w:t>
      </w:r>
      <w:r w:rsidR="008F3BA3" w:rsidRPr="006149E4">
        <w:rPr>
          <w:rFonts w:ascii="Times New Roman" w:hAnsi="Times New Roman" w:cs="Times New Roman"/>
          <w:sz w:val="27"/>
          <w:szCs w:val="27"/>
        </w:rPr>
        <w:t>із внесенням</w:t>
      </w:r>
      <w:r w:rsidR="00394D27" w:rsidRPr="006149E4">
        <w:rPr>
          <w:rFonts w:ascii="Times New Roman" w:hAnsi="Times New Roman" w:cs="Times New Roman"/>
          <w:sz w:val="27"/>
          <w:szCs w:val="27"/>
        </w:rPr>
        <w:t xml:space="preserve"> у пропонованій редакції змін до Основ</w:t>
      </w:r>
      <w:r w:rsidR="008F3BA3" w:rsidRPr="006149E4">
        <w:rPr>
          <w:rFonts w:ascii="Times New Roman" w:hAnsi="Times New Roman" w:cs="Times New Roman"/>
          <w:sz w:val="27"/>
          <w:szCs w:val="27"/>
        </w:rPr>
        <w:t xml:space="preserve"> </w:t>
      </w:r>
      <w:r w:rsidR="00394D27" w:rsidRPr="006149E4">
        <w:rPr>
          <w:rFonts w:ascii="Times New Roman" w:hAnsi="Times New Roman" w:cs="Times New Roman"/>
          <w:sz w:val="27"/>
          <w:szCs w:val="27"/>
        </w:rPr>
        <w:t>щодо «госпітального округу», додаткового критерію</w:t>
      </w:r>
      <w:r w:rsidR="008F3BA3" w:rsidRPr="006149E4">
        <w:rPr>
          <w:rFonts w:ascii="Times New Roman" w:hAnsi="Times New Roman" w:cs="Times New Roman"/>
          <w:sz w:val="27"/>
          <w:szCs w:val="27"/>
        </w:rPr>
        <w:t xml:space="preserve"> </w:t>
      </w:r>
      <w:r w:rsidR="00394D27" w:rsidRPr="006149E4">
        <w:rPr>
          <w:rFonts w:ascii="Times New Roman" w:hAnsi="Times New Roman" w:cs="Times New Roman"/>
          <w:sz w:val="27"/>
          <w:szCs w:val="27"/>
        </w:rPr>
        <w:t>«</w:t>
      </w:r>
      <w:r w:rsidR="008F3BA3" w:rsidRPr="006149E4">
        <w:rPr>
          <w:rFonts w:ascii="Times New Roman" w:hAnsi="Times New Roman" w:cs="Times New Roman"/>
          <w:sz w:val="27"/>
          <w:szCs w:val="27"/>
        </w:rPr>
        <w:t>урахування планів розвитку госпітальних округів</w:t>
      </w:r>
      <w:r w:rsidR="00394D27" w:rsidRPr="006149E4">
        <w:rPr>
          <w:rFonts w:ascii="Times New Roman" w:hAnsi="Times New Roman" w:cs="Times New Roman"/>
          <w:sz w:val="27"/>
          <w:szCs w:val="27"/>
        </w:rPr>
        <w:t>»</w:t>
      </w:r>
      <w:r w:rsidR="00275703" w:rsidRPr="006149E4">
        <w:rPr>
          <w:rFonts w:ascii="Times New Roman" w:hAnsi="Times New Roman" w:cs="Times New Roman"/>
          <w:sz w:val="27"/>
          <w:szCs w:val="27"/>
        </w:rPr>
        <w:t xml:space="preserve"> при формуванні мережі державних і комунальних закладів охорони здоров'я, а також у зв’язку з ві</w:t>
      </w:r>
      <w:r w:rsidR="00394D27" w:rsidRPr="006149E4">
        <w:rPr>
          <w:rFonts w:ascii="Times New Roman" w:hAnsi="Times New Roman" w:cs="Times New Roman"/>
          <w:sz w:val="27"/>
          <w:szCs w:val="27"/>
        </w:rPr>
        <w:t>дсутністю законодавчих пропозицій</w:t>
      </w:r>
      <w:r w:rsidR="00275703" w:rsidRPr="006149E4">
        <w:rPr>
          <w:rFonts w:ascii="Times New Roman" w:hAnsi="Times New Roman" w:cs="Times New Roman"/>
          <w:sz w:val="27"/>
          <w:szCs w:val="27"/>
        </w:rPr>
        <w:t xml:space="preserve"> про механізм затвердження</w:t>
      </w:r>
      <w:r w:rsidR="00673076" w:rsidRPr="006149E4">
        <w:rPr>
          <w:rFonts w:ascii="Times New Roman" w:hAnsi="Times New Roman" w:cs="Times New Roman"/>
          <w:sz w:val="27"/>
          <w:szCs w:val="27"/>
        </w:rPr>
        <w:t xml:space="preserve"> та урахування</w:t>
      </w:r>
      <w:r w:rsidR="00275703" w:rsidRPr="006149E4">
        <w:rPr>
          <w:rFonts w:ascii="Times New Roman" w:hAnsi="Times New Roman" w:cs="Times New Roman"/>
          <w:sz w:val="27"/>
          <w:szCs w:val="27"/>
        </w:rPr>
        <w:t xml:space="preserve"> </w:t>
      </w:r>
      <w:r w:rsidR="008C4515" w:rsidRPr="006149E4">
        <w:rPr>
          <w:rFonts w:ascii="Times New Roman" w:hAnsi="Times New Roman" w:cs="Times New Roman"/>
          <w:sz w:val="27"/>
          <w:szCs w:val="27"/>
        </w:rPr>
        <w:t>цих планів</w:t>
      </w:r>
      <w:r w:rsidR="00275703" w:rsidRPr="006149E4">
        <w:rPr>
          <w:rFonts w:ascii="Times New Roman" w:hAnsi="Times New Roman" w:cs="Times New Roman"/>
          <w:sz w:val="27"/>
          <w:szCs w:val="27"/>
        </w:rPr>
        <w:t xml:space="preserve">, </w:t>
      </w:r>
      <w:r w:rsidR="008C4515" w:rsidRPr="006149E4">
        <w:rPr>
          <w:rFonts w:ascii="Times New Roman" w:hAnsi="Times New Roman" w:cs="Times New Roman"/>
          <w:sz w:val="27"/>
          <w:szCs w:val="27"/>
        </w:rPr>
        <w:t>законопроект</w:t>
      </w:r>
      <w:r w:rsidR="00394D27" w:rsidRPr="006149E4">
        <w:rPr>
          <w:rFonts w:ascii="Times New Roman" w:hAnsi="Times New Roman" w:cs="Times New Roman"/>
          <w:sz w:val="27"/>
          <w:szCs w:val="27"/>
        </w:rPr>
        <w:t>ом</w:t>
      </w:r>
      <w:r w:rsidR="008C4515" w:rsidRPr="006149E4">
        <w:rPr>
          <w:rFonts w:ascii="Times New Roman" w:hAnsi="Times New Roman" w:cs="Times New Roman"/>
          <w:sz w:val="27"/>
          <w:szCs w:val="27"/>
        </w:rPr>
        <w:t xml:space="preserve"> </w:t>
      </w:r>
      <w:r w:rsidR="00394D27" w:rsidRPr="006149E4">
        <w:rPr>
          <w:rFonts w:ascii="Times New Roman" w:hAnsi="Times New Roman" w:cs="Times New Roman"/>
          <w:sz w:val="27"/>
          <w:szCs w:val="27"/>
        </w:rPr>
        <w:t>допускаються</w:t>
      </w:r>
      <w:r w:rsidR="00EE2F6D" w:rsidRPr="006149E4">
        <w:rPr>
          <w:rFonts w:ascii="Times New Roman" w:hAnsi="Times New Roman" w:cs="Times New Roman"/>
          <w:sz w:val="27"/>
          <w:szCs w:val="27"/>
        </w:rPr>
        <w:t xml:space="preserve"> </w:t>
      </w:r>
      <w:r w:rsidR="00F50EC3" w:rsidRPr="006149E4">
        <w:rPr>
          <w:rFonts w:ascii="Times New Roman" w:hAnsi="Times New Roman" w:cs="Times New Roman"/>
          <w:sz w:val="27"/>
          <w:szCs w:val="27"/>
        </w:rPr>
        <w:t>законодавчі</w:t>
      </w:r>
      <w:r w:rsidR="00EE2F6D" w:rsidRPr="006149E4">
        <w:rPr>
          <w:rFonts w:ascii="Times New Roman" w:hAnsi="Times New Roman" w:cs="Times New Roman"/>
          <w:sz w:val="27"/>
          <w:szCs w:val="27"/>
        </w:rPr>
        <w:t xml:space="preserve"> </w:t>
      </w:r>
      <w:r w:rsidR="00F50EC3" w:rsidRPr="006149E4">
        <w:rPr>
          <w:rFonts w:ascii="Times New Roman" w:hAnsi="Times New Roman" w:cs="Times New Roman"/>
          <w:sz w:val="27"/>
          <w:szCs w:val="27"/>
        </w:rPr>
        <w:t>ризики</w:t>
      </w:r>
      <w:r w:rsidR="00114436" w:rsidRPr="006149E4">
        <w:rPr>
          <w:rFonts w:ascii="Times New Roman" w:hAnsi="Times New Roman" w:cs="Times New Roman"/>
          <w:sz w:val="27"/>
          <w:szCs w:val="27"/>
        </w:rPr>
        <w:t xml:space="preserve"> </w:t>
      </w:r>
      <w:r w:rsidR="00F50EC3" w:rsidRPr="006149E4">
        <w:rPr>
          <w:rFonts w:ascii="Times New Roman" w:hAnsi="Times New Roman" w:cs="Times New Roman"/>
          <w:sz w:val="27"/>
          <w:szCs w:val="27"/>
        </w:rPr>
        <w:t>не</w:t>
      </w:r>
      <w:r w:rsidR="00114436" w:rsidRPr="006149E4">
        <w:rPr>
          <w:rFonts w:ascii="Times New Roman" w:hAnsi="Times New Roman" w:cs="Times New Roman"/>
          <w:sz w:val="27"/>
          <w:szCs w:val="27"/>
        </w:rPr>
        <w:t>дотрим</w:t>
      </w:r>
      <w:r w:rsidR="001E3BDD" w:rsidRPr="006149E4">
        <w:rPr>
          <w:rFonts w:ascii="Times New Roman" w:hAnsi="Times New Roman" w:cs="Times New Roman"/>
          <w:sz w:val="27"/>
          <w:szCs w:val="27"/>
        </w:rPr>
        <w:t>ання конституційних гарантій</w:t>
      </w:r>
      <w:r w:rsidR="00092624" w:rsidRPr="006149E4">
        <w:rPr>
          <w:rFonts w:ascii="Times New Roman" w:hAnsi="Times New Roman" w:cs="Times New Roman"/>
          <w:sz w:val="27"/>
          <w:szCs w:val="27"/>
        </w:rPr>
        <w:t xml:space="preserve"> із</w:t>
      </w:r>
      <w:r w:rsidR="00114436" w:rsidRPr="006149E4">
        <w:rPr>
          <w:rFonts w:ascii="Times New Roman" w:hAnsi="Times New Roman" w:cs="Times New Roman"/>
          <w:sz w:val="27"/>
          <w:szCs w:val="27"/>
        </w:rPr>
        <w:t xml:space="preserve"> недопущення скорочення існуючої мережі державних і комунальних закладів охорони здоров’я</w:t>
      </w:r>
      <w:r w:rsidR="00413523" w:rsidRPr="006149E4">
        <w:rPr>
          <w:rFonts w:ascii="Times New Roman" w:hAnsi="Times New Roman" w:cs="Times New Roman"/>
          <w:sz w:val="27"/>
          <w:szCs w:val="27"/>
        </w:rPr>
        <w:t xml:space="preserve"> (стаття 49 Основного Закону України)</w:t>
      </w:r>
      <w:r w:rsidR="00114436" w:rsidRPr="006149E4">
        <w:rPr>
          <w:rFonts w:ascii="Times New Roman" w:hAnsi="Times New Roman" w:cs="Times New Roman"/>
          <w:sz w:val="27"/>
          <w:szCs w:val="27"/>
        </w:rPr>
        <w:t xml:space="preserve">. </w:t>
      </w:r>
    </w:p>
    <w:p w:rsidR="00A4533F" w:rsidRPr="006149E4" w:rsidRDefault="00A4533F" w:rsidP="00A4533F">
      <w:pPr>
        <w:ind w:firstLine="708"/>
        <w:jc w:val="both"/>
        <w:rPr>
          <w:rFonts w:ascii="Times New Roman" w:hAnsi="Times New Roman" w:cs="Times New Roman"/>
          <w:sz w:val="27"/>
          <w:szCs w:val="27"/>
        </w:rPr>
      </w:pPr>
      <w:r w:rsidRPr="006149E4">
        <w:rPr>
          <w:rFonts w:ascii="Times New Roman" w:hAnsi="Times New Roman" w:cs="Times New Roman"/>
          <w:sz w:val="27"/>
          <w:szCs w:val="27"/>
        </w:rPr>
        <w:t>До того ж, п</w:t>
      </w:r>
      <w:r w:rsidRPr="006149E4">
        <w:rPr>
          <w:rFonts w:ascii="Times New Roman" w:hAnsi="Times New Roman" w:cs="Times New Roman"/>
          <w:sz w:val="27"/>
          <w:szCs w:val="27"/>
        </w:rPr>
        <w:t>ропозиція щодо виключення зі статті 10 Закону України "Про державні фінансові гарантії медичного обслуговування населення" частини одинадцятої, якою встановлено обмеження  щодо обсягу платних медичних послуг</w:t>
      </w:r>
      <w:r w:rsidR="00E60EC2" w:rsidRPr="006149E4">
        <w:rPr>
          <w:rFonts w:ascii="Times New Roman" w:hAnsi="Times New Roman" w:cs="Times New Roman"/>
          <w:sz w:val="27"/>
          <w:szCs w:val="27"/>
        </w:rPr>
        <w:t xml:space="preserve"> </w:t>
      </w:r>
      <w:r w:rsidR="00E60EC2" w:rsidRPr="006149E4">
        <w:rPr>
          <w:rFonts w:ascii="Times New Roman" w:hAnsi="Times New Roman" w:cs="Times New Roman"/>
          <w:sz w:val="27"/>
          <w:szCs w:val="27"/>
        </w:rPr>
        <w:t>(не більше 20 відсотків від обсягу всіх наданих медичних послуг)</w:t>
      </w:r>
      <w:r w:rsidRPr="006149E4">
        <w:rPr>
          <w:rFonts w:ascii="Times New Roman" w:hAnsi="Times New Roman" w:cs="Times New Roman"/>
          <w:sz w:val="27"/>
          <w:szCs w:val="27"/>
        </w:rPr>
        <w:t xml:space="preserve">, які не входять до програми медичних гарантій, і який може надаватися у закладах охорони здоров'я державної та комунальної форм власності, які є надавачами медичних послуг за програмою медичних гарантій </w:t>
      </w:r>
      <w:r w:rsidR="00826E3B" w:rsidRPr="006149E4">
        <w:rPr>
          <w:rFonts w:ascii="Times New Roman" w:hAnsi="Times New Roman" w:cs="Times New Roman"/>
          <w:sz w:val="27"/>
          <w:szCs w:val="27"/>
        </w:rPr>
        <w:t>(</w:t>
      </w:r>
      <w:r w:rsidRPr="006149E4">
        <w:rPr>
          <w:rFonts w:ascii="Times New Roman" w:hAnsi="Times New Roman" w:cs="Times New Roman"/>
          <w:sz w:val="27"/>
          <w:szCs w:val="27"/>
        </w:rPr>
        <w:t xml:space="preserve">з відповідною кореляцією </w:t>
      </w:r>
      <w:r w:rsidR="005D54C3" w:rsidRPr="006149E4">
        <w:rPr>
          <w:rFonts w:ascii="Times New Roman" w:hAnsi="Times New Roman" w:cs="Times New Roman"/>
          <w:sz w:val="27"/>
          <w:szCs w:val="27"/>
        </w:rPr>
        <w:t xml:space="preserve">цього законопроекту про </w:t>
      </w:r>
      <w:r w:rsidRPr="006149E4">
        <w:rPr>
          <w:rFonts w:ascii="Times New Roman" w:hAnsi="Times New Roman" w:cs="Times New Roman"/>
          <w:sz w:val="27"/>
          <w:szCs w:val="27"/>
        </w:rPr>
        <w:t>виключення пункту 6 розділу IV "Прикінцевих та перехідних положень", яким передбачено дію частини одинадцятої статті 10 цього Закону до 31 грудня 2024 року</w:t>
      </w:r>
      <w:r w:rsidR="00826E3B" w:rsidRPr="006149E4">
        <w:rPr>
          <w:rFonts w:ascii="Times New Roman" w:hAnsi="Times New Roman" w:cs="Times New Roman"/>
          <w:sz w:val="27"/>
          <w:szCs w:val="27"/>
        </w:rPr>
        <w:t>),</w:t>
      </w:r>
      <w:r w:rsidRPr="006149E4">
        <w:rPr>
          <w:rFonts w:ascii="Times New Roman" w:hAnsi="Times New Roman" w:cs="Times New Roman"/>
          <w:sz w:val="27"/>
          <w:szCs w:val="27"/>
        </w:rPr>
        <w:t xml:space="preserve"> </w:t>
      </w:r>
      <w:r w:rsidR="00482512" w:rsidRPr="006149E4">
        <w:rPr>
          <w:rFonts w:ascii="Times New Roman" w:hAnsi="Times New Roman" w:cs="Times New Roman"/>
          <w:sz w:val="27"/>
          <w:szCs w:val="27"/>
        </w:rPr>
        <w:t xml:space="preserve">на нашу думку, </w:t>
      </w:r>
      <w:r w:rsidRPr="006149E4">
        <w:rPr>
          <w:rFonts w:ascii="Times New Roman" w:hAnsi="Times New Roman" w:cs="Times New Roman"/>
          <w:sz w:val="27"/>
          <w:szCs w:val="27"/>
        </w:rPr>
        <w:t>матиме наслідком неконтрольоване збільшення обсягу платних медичних послуг, які не входят</w:t>
      </w:r>
      <w:r w:rsidR="00570380" w:rsidRPr="006149E4">
        <w:rPr>
          <w:rFonts w:ascii="Times New Roman" w:hAnsi="Times New Roman" w:cs="Times New Roman"/>
          <w:sz w:val="27"/>
          <w:szCs w:val="27"/>
        </w:rPr>
        <w:t>ь до програми медичних гарантій. Це,</w:t>
      </w:r>
      <w:r w:rsidR="00196BBE" w:rsidRPr="006149E4">
        <w:rPr>
          <w:rFonts w:ascii="Times New Roman" w:hAnsi="Times New Roman" w:cs="Times New Roman"/>
          <w:sz w:val="27"/>
          <w:szCs w:val="27"/>
        </w:rPr>
        <w:t xml:space="preserve"> у</w:t>
      </w:r>
      <w:r w:rsidRPr="006149E4">
        <w:rPr>
          <w:rFonts w:ascii="Times New Roman" w:hAnsi="Times New Roman" w:cs="Times New Roman"/>
          <w:sz w:val="27"/>
          <w:szCs w:val="27"/>
        </w:rPr>
        <w:t xml:space="preserve"> свою чергу, не сприятиме одержанню громадянами необхідного </w:t>
      </w:r>
      <w:r w:rsidR="00FF0A09" w:rsidRPr="006149E4">
        <w:rPr>
          <w:rFonts w:ascii="Times New Roman" w:hAnsi="Times New Roman" w:cs="Times New Roman"/>
          <w:sz w:val="27"/>
          <w:szCs w:val="27"/>
        </w:rPr>
        <w:t xml:space="preserve">(зокрема, гарантованого чинними законодавчими приписами) </w:t>
      </w:r>
      <w:r w:rsidRPr="006149E4">
        <w:rPr>
          <w:rFonts w:ascii="Times New Roman" w:hAnsi="Times New Roman" w:cs="Times New Roman"/>
          <w:sz w:val="27"/>
          <w:szCs w:val="27"/>
        </w:rPr>
        <w:t>об'єму медичних послу</w:t>
      </w:r>
      <w:r w:rsidR="00AA640C" w:rsidRPr="006149E4">
        <w:rPr>
          <w:rFonts w:ascii="Times New Roman" w:hAnsi="Times New Roman" w:cs="Times New Roman"/>
          <w:sz w:val="27"/>
          <w:szCs w:val="27"/>
        </w:rPr>
        <w:t>г, і як наслідок –</w:t>
      </w:r>
      <w:r w:rsidR="00FF0A09" w:rsidRPr="006149E4">
        <w:rPr>
          <w:rFonts w:ascii="Times New Roman" w:hAnsi="Times New Roman" w:cs="Times New Roman"/>
          <w:sz w:val="27"/>
          <w:szCs w:val="27"/>
        </w:rPr>
        <w:t xml:space="preserve"> </w:t>
      </w:r>
      <w:r w:rsidR="00AA640C" w:rsidRPr="006149E4">
        <w:rPr>
          <w:rFonts w:ascii="Times New Roman" w:hAnsi="Times New Roman" w:cs="Times New Roman"/>
          <w:sz w:val="27"/>
          <w:szCs w:val="27"/>
        </w:rPr>
        <w:t>пов’язаних із</w:t>
      </w:r>
      <w:r w:rsidRPr="006149E4">
        <w:rPr>
          <w:rFonts w:ascii="Times New Roman" w:hAnsi="Times New Roman" w:cs="Times New Roman"/>
          <w:sz w:val="27"/>
          <w:szCs w:val="27"/>
        </w:rPr>
        <w:t xml:space="preserve"> ними гарантій</w:t>
      </w:r>
      <w:r w:rsidR="00FF0A09" w:rsidRPr="006149E4">
        <w:rPr>
          <w:rFonts w:ascii="Times New Roman" w:hAnsi="Times New Roman" w:cs="Times New Roman"/>
          <w:sz w:val="27"/>
          <w:szCs w:val="27"/>
        </w:rPr>
        <w:t xml:space="preserve"> про </w:t>
      </w:r>
      <w:r w:rsidRPr="006149E4">
        <w:rPr>
          <w:rFonts w:ascii="Times New Roman" w:hAnsi="Times New Roman" w:cs="Times New Roman"/>
          <w:sz w:val="27"/>
          <w:szCs w:val="27"/>
        </w:rPr>
        <w:t>обов'язок держави створювати умови для ефективного і доступного для всіх громадян медичного обслуговування</w:t>
      </w:r>
      <w:r w:rsidR="00211340" w:rsidRPr="006149E4">
        <w:rPr>
          <w:rFonts w:ascii="Times New Roman" w:hAnsi="Times New Roman" w:cs="Times New Roman"/>
          <w:sz w:val="27"/>
          <w:szCs w:val="27"/>
        </w:rPr>
        <w:t xml:space="preserve"> (стаття 49 Конституції України)</w:t>
      </w:r>
      <w:r w:rsidRPr="006149E4">
        <w:rPr>
          <w:rFonts w:ascii="Times New Roman" w:hAnsi="Times New Roman" w:cs="Times New Roman"/>
          <w:sz w:val="27"/>
          <w:szCs w:val="27"/>
        </w:rPr>
        <w:t xml:space="preserve">. </w:t>
      </w:r>
      <w:r w:rsidR="00FF0A09" w:rsidRPr="006149E4">
        <w:rPr>
          <w:rFonts w:ascii="Times New Roman" w:hAnsi="Times New Roman" w:cs="Times New Roman"/>
          <w:sz w:val="27"/>
          <w:szCs w:val="27"/>
        </w:rPr>
        <w:t>Звертаємо також увагу, що</w:t>
      </w:r>
      <w:r w:rsidRPr="006149E4">
        <w:rPr>
          <w:rFonts w:ascii="Times New Roman" w:hAnsi="Times New Roman" w:cs="Times New Roman"/>
          <w:sz w:val="27"/>
          <w:szCs w:val="27"/>
        </w:rPr>
        <w:t xml:space="preserve"> при прийнятті нових законів або внесенні змін до чинних законів не допускається звуження змісту та обсягу </w:t>
      </w:r>
      <w:r w:rsidR="00520263" w:rsidRPr="006149E4">
        <w:rPr>
          <w:rFonts w:ascii="Times New Roman" w:hAnsi="Times New Roman" w:cs="Times New Roman"/>
          <w:sz w:val="27"/>
          <w:szCs w:val="27"/>
        </w:rPr>
        <w:t xml:space="preserve">вже </w:t>
      </w:r>
      <w:r w:rsidRPr="006149E4">
        <w:rPr>
          <w:rFonts w:ascii="Times New Roman" w:hAnsi="Times New Roman" w:cs="Times New Roman"/>
          <w:sz w:val="27"/>
          <w:szCs w:val="27"/>
        </w:rPr>
        <w:t xml:space="preserve">існуючих прав (частина третя статті 22 Конституції України).  </w:t>
      </w:r>
    </w:p>
    <w:p w:rsidR="00D12039" w:rsidRPr="006149E4" w:rsidRDefault="00D12039" w:rsidP="00A4533F">
      <w:pPr>
        <w:ind w:firstLine="708"/>
        <w:jc w:val="both"/>
        <w:rPr>
          <w:rFonts w:ascii="Times New Roman" w:hAnsi="Times New Roman" w:cs="Times New Roman"/>
          <w:sz w:val="27"/>
          <w:szCs w:val="27"/>
        </w:rPr>
      </w:pPr>
      <w:r w:rsidRPr="006149E4">
        <w:rPr>
          <w:rFonts w:ascii="Times New Roman" w:hAnsi="Times New Roman" w:cs="Times New Roman"/>
          <w:sz w:val="27"/>
          <w:szCs w:val="27"/>
        </w:rPr>
        <w:t xml:space="preserve">Звертаємо </w:t>
      </w:r>
      <w:r w:rsidR="00295E49" w:rsidRPr="006149E4">
        <w:rPr>
          <w:rFonts w:ascii="Times New Roman" w:hAnsi="Times New Roman" w:cs="Times New Roman"/>
          <w:sz w:val="27"/>
          <w:szCs w:val="27"/>
        </w:rPr>
        <w:t xml:space="preserve">також </w:t>
      </w:r>
      <w:r w:rsidRPr="006149E4">
        <w:rPr>
          <w:rFonts w:ascii="Times New Roman" w:hAnsi="Times New Roman" w:cs="Times New Roman"/>
          <w:sz w:val="27"/>
          <w:szCs w:val="27"/>
        </w:rPr>
        <w:t>увагу, що у пропонованому визначенні терміну «госпітальний округ» (зміни до статті 16 Основ) йдеться не про «медичну допомогу», а про «медичне обслуговування населення» що, на нашу думку, не відповідає статті 49 Конституції України, за якою людині гарантується право на медичну допомогу.</w:t>
      </w:r>
    </w:p>
    <w:p w:rsidR="00C9639E" w:rsidRPr="006149E4" w:rsidRDefault="00275703" w:rsidP="00E41E47">
      <w:pPr>
        <w:ind w:firstLine="708"/>
        <w:jc w:val="both"/>
        <w:rPr>
          <w:rFonts w:ascii="Times New Roman" w:hAnsi="Times New Roman" w:cs="Times New Roman"/>
          <w:sz w:val="27"/>
          <w:szCs w:val="27"/>
        </w:rPr>
      </w:pPr>
      <w:r w:rsidRPr="006149E4">
        <w:rPr>
          <w:rFonts w:ascii="Times New Roman" w:hAnsi="Times New Roman" w:cs="Times New Roman"/>
          <w:sz w:val="27"/>
          <w:szCs w:val="27"/>
        </w:rPr>
        <w:t xml:space="preserve">Крім того, </w:t>
      </w:r>
      <w:r w:rsidR="00F16EEA" w:rsidRPr="006149E4">
        <w:rPr>
          <w:rFonts w:ascii="Times New Roman" w:hAnsi="Times New Roman" w:cs="Times New Roman"/>
          <w:sz w:val="27"/>
          <w:szCs w:val="27"/>
        </w:rPr>
        <w:t xml:space="preserve">у зв’язку із внесенням </w:t>
      </w:r>
      <w:r w:rsidR="00C9639E" w:rsidRPr="006149E4">
        <w:rPr>
          <w:rFonts w:ascii="Times New Roman" w:hAnsi="Times New Roman" w:cs="Times New Roman"/>
          <w:sz w:val="27"/>
          <w:szCs w:val="27"/>
        </w:rPr>
        <w:t xml:space="preserve">зазначених вище </w:t>
      </w:r>
      <w:r w:rsidR="00F16EEA" w:rsidRPr="006149E4">
        <w:rPr>
          <w:rFonts w:ascii="Times New Roman" w:hAnsi="Times New Roman" w:cs="Times New Roman"/>
          <w:sz w:val="27"/>
          <w:szCs w:val="27"/>
        </w:rPr>
        <w:t xml:space="preserve">змін </w:t>
      </w:r>
      <w:r w:rsidR="00C57D72" w:rsidRPr="006149E4">
        <w:rPr>
          <w:rFonts w:ascii="Times New Roman" w:hAnsi="Times New Roman" w:cs="Times New Roman"/>
          <w:sz w:val="27"/>
          <w:szCs w:val="27"/>
        </w:rPr>
        <w:t xml:space="preserve">до Основ </w:t>
      </w:r>
      <w:r w:rsidR="00D471F9" w:rsidRPr="006149E4">
        <w:rPr>
          <w:rFonts w:ascii="Times New Roman" w:hAnsi="Times New Roman" w:cs="Times New Roman"/>
          <w:sz w:val="27"/>
          <w:szCs w:val="27"/>
        </w:rPr>
        <w:t xml:space="preserve">незрозумілою є загальна система планування і управління у сфері охорони здоров’я щодо </w:t>
      </w:r>
      <w:r w:rsidR="00831D23" w:rsidRPr="006149E4">
        <w:rPr>
          <w:rFonts w:ascii="Times New Roman" w:hAnsi="Times New Roman" w:cs="Times New Roman"/>
          <w:sz w:val="27"/>
          <w:szCs w:val="27"/>
        </w:rPr>
        <w:t xml:space="preserve">діяльності </w:t>
      </w:r>
      <w:r w:rsidR="00D471F9" w:rsidRPr="006149E4">
        <w:rPr>
          <w:rFonts w:ascii="Times New Roman" w:hAnsi="Times New Roman" w:cs="Times New Roman"/>
          <w:sz w:val="27"/>
          <w:szCs w:val="27"/>
        </w:rPr>
        <w:t>закладів</w:t>
      </w:r>
      <w:r w:rsidR="008947A6" w:rsidRPr="006149E4">
        <w:rPr>
          <w:rFonts w:ascii="Times New Roman" w:hAnsi="Times New Roman" w:cs="Times New Roman"/>
          <w:sz w:val="27"/>
          <w:szCs w:val="27"/>
        </w:rPr>
        <w:t xml:space="preserve"> охорони здоров’я</w:t>
      </w:r>
      <w:r w:rsidR="00D471F9" w:rsidRPr="006149E4">
        <w:rPr>
          <w:rFonts w:ascii="Times New Roman" w:hAnsi="Times New Roman" w:cs="Times New Roman"/>
          <w:sz w:val="27"/>
          <w:szCs w:val="27"/>
        </w:rPr>
        <w:t xml:space="preserve">, </w:t>
      </w:r>
      <w:r w:rsidR="00A42835" w:rsidRPr="006149E4">
        <w:rPr>
          <w:rFonts w:ascii="Times New Roman" w:hAnsi="Times New Roman" w:cs="Times New Roman"/>
          <w:sz w:val="27"/>
          <w:szCs w:val="27"/>
        </w:rPr>
        <w:t>у тому числі</w:t>
      </w:r>
      <w:r w:rsidR="009F2C94" w:rsidRPr="006149E4">
        <w:rPr>
          <w:rFonts w:ascii="Times New Roman" w:hAnsi="Times New Roman" w:cs="Times New Roman"/>
          <w:sz w:val="27"/>
          <w:szCs w:val="27"/>
        </w:rPr>
        <w:t xml:space="preserve"> тих,</w:t>
      </w:r>
      <w:r w:rsidR="00831D23" w:rsidRPr="006149E4">
        <w:rPr>
          <w:rFonts w:ascii="Times New Roman" w:hAnsi="Times New Roman" w:cs="Times New Roman"/>
          <w:sz w:val="27"/>
          <w:szCs w:val="27"/>
        </w:rPr>
        <w:t xml:space="preserve"> </w:t>
      </w:r>
      <w:r w:rsidR="008947A6" w:rsidRPr="006149E4">
        <w:rPr>
          <w:rFonts w:ascii="Times New Roman" w:hAnsi="Times New Roman" w:cs="Times New Roman"/>
          <w:sz w:val="27"/>
          <w:szCs w:val="27"/>
        </w:rPr>
        <w:t>які</w:t>
      </w:r>
      <w:r w:rsidR="009F2C94" w:rsidRPr="006149E4">
        <w:rPr>
          <w:rFonts w:ascii="Times New Roman" w:hAnsi="Times New Roman" w:cs="Times New Roman"/>
          <w:sz w:val="27"/>
          <w:szCs w:val="27"/>
        </w:rPr>
        <w:t xml:space="preserve"> мають увійти </w:t>
      </w:r>
      <w:r w:rsidR="008947A6" w:rsidRPr="006149E4">
        <w:rPr>
          <w:rFonts w:ascii="Times New Roman" w:hAnsi="Times New Roman" w:cs="Times New Roman"/>
          <w:sz w:val="27"/>
          <w:szCs w:val="27"/>
        </w:rPr>
        <w:t xml:space="preserve">до </w:t>
      </w:r>
      <w:r w:rsidR="00A42835" w:rsidRPr="006149E4">
        <w:rPr>
          <w:rFonts w:ascii="Times New Roman" w:hAnsi="Times New Roman" w:cs="Times New Roman"/>
          <w:sz w:val="27"/>
          <w:szCs w:val="27"/>
        </w:rPr>
        <w:t>госпітального округу</w:t>
      </w:r>
      <w:r w:rsidR="00A64E02" w:rsidRPr="006149E4">
        <w:rPr>
          <w:rFonts w:ascii="Times New Roman" w:hAnsi="Times New Roman" w:cs="Times New Roman"/>
          <w:sz w:val="27"/>
          <w:szCs w:val="27"/>
        </w:rPr>
        <w:t xml:space="preserve"> та гарантувати </w:t>
      </w:r>
      <w:r w:rsidR="00F828B0" w:rsidRPr="006149E4">
        <w:rPr>
          <w:rFonts w:ascii="Times New Roman" w:hAnsi="Times New Roman" w:cs="Times New Roman"/>
          <w:sz w:val="27"/>
          <w:szCs w:val="27"/>
        </w:rPr>
        <w:t xml:space="preserve">відповідно до нової частини четвертої статті 16 Основ </w:t>
      </w:r>
      <w:r w:rsidR="008C4D4E" w:rsidRPr="006149E4">
        <w:rPr>
          <w:rFonts w:ascii="Times New Roman" w:hAnsi="Times New Roman" w:cs="Times New Roman"/>
          <w:sz w:val="27"/>
          <w:szCs w:val="27"/>
        </w:rPr>
        <w:t xml:space="preserve">доступність і якість медичної допомоги. </w:t>
      </w:r>
    </w:p>
    <w:p w:rsidR="00C86851" w:rsidRPr="006149E4" w:rsidRDefault="004475C9" w:rsidP="00E41E47">
      <w:pPr>
        <w:ind w:firstLine="708"/>
        <w:jc w:val="both"/>
        <w:rPr>
          <w:rFonts w:ascii="Times New Roman" w:hAnsi="Times New Roman" w:cs="Times New Roman"/>
          <w:sz w:val="27"/>
          <w:szCs w:val="27"/>
        </w:rPr>
      </w:pPr>
      <w:r w:rsidRPr="006149E4">
        <w:rPr>
          <w:rFonts w:ascii="Times New Roman" w:hAnsi="Times New Roman" w:cs="Times New Roman"/>
          <w:sz w:val="27"/>
          <w:szCs w:val="27"/>
        </w:rPr>
        <w:lastRenderedPageBreak/>
        <w:t>Крім того,</w:t>
      </w:r>
      <w:r w:rsidR="00461E0F" w:rsidRPr="006149E4">
        <w:rPr>
          <w:rFonts w:ascii="Times New Roman" w:hAnsi="Times New Roman" w:cs="Times New Roman"/>
          <w:sz w:val="27"/>
          <w:szCs w:val="27"/>
        </w:rPr>
        <w:t xml:space="preserve"> законопроектом  не встановлюються основні (наприклад, за суб’єктами прийняття відповідних рішень, територіальні, за кількістю населення чи  спеціальні у сфері медичної допомоги) вимоги (критерії) до створення госпітальних округів та гарантії забезпечення медичної допомоги у разі не створення цих округів, а йдеться лише про </w:t>
      </w:r>
      <w:r w:rsidR="00690E22" w:rsidRPr="006149E4">
        <w:rPr>
          <w:rFonts w:ascii="Times New Roman" w:hAnsi="Times New Roman" w:cs="Times New Roman"/>
          <w:sz w:val="27"/>
          <w:szCs w:val="27"/>
        </w:rPr>
        <w:t xml:space="preserve">доручення </w:t>
      </w:r>
      <w:r w:rsidR="00461E0F" w:rsidRPr="006149E4">
        <w:rPr>
          <w:rFonts w:ascii="Times New Roman" w:hAnsi="Times New Roman" w:cs="Times New Roman"/>
          <w:sz w:val="27"/>
          <w:szCs w:val="27"/>
        </w:rPr>
        <w:t xml:space="preserve">прийняття </w:t>
      </w:r>
      <w:r w:rsidR="00BB2BD6" w:rsidRPr="006149E4">
        <w:rPr>
          <w:rFonts w:ascii="Times New Roman" w:hAnsi="Times New Roman" w:cs="Times New Roman"/>
          <w:sz w:val="27"/>
          <w:szCs w:val="27"/>
        </w:rPr>
        <w:t xml:space="preserve">порядку їх створення </w:t>
      </w:r>
      <w:r w:rsidR="00461E0F" w:rsidRPr="006149E4">
        <w:rPr>
          <w:rFonts w:ascii="Times New Roman" w:hAnsi="Times New Roman" w:cs="Times New Roman"/>
          <w:sz w:val="27"/>
          <w:szCs w:val="27"/>
        </w:rPr>
        <w:t>на підзаконному рівні.</w:t>
      </w:r>
      <w:r w:rsidR="00BB2BD6" w:rsidRPr="006149E4">
        <w:rPr>
          <w:rFonts w:ascii="Times New Roman" w:hAnsi="Times New Roman" w:cs="Times New Roman"/>
          <w:sz w:val="27"/>
          <w:szCs w:val="27"/>
        </w:rPr>
        <w:t xml:space="preserve"> </w:t>
      </w:r>
      <w:r w:rsidR="00355E88" w:rsidRPr="006149E4">
        <w:rPr>
          <w:rFonts w:ascii="Times New Roman" w:hAnsi="Times New Roman" w:cs="Times New Roman"/>
          <w:sz w:val="27"/>
          <w:szCs w:val="27"/>
        </w:rPr>
        <w:t>Однак ц</w:t>
      </w:r>
      <w:r w:rsidR="00CE0878" w:rsidRPr="006149E4">
        <w:rPr>
          <w:rFonts w:ascii="Times New Roman" w:hAnsi="Times New Roman" w:cs="Times New Roman"/>
          <w:sz w:val="27"/>
          <w:szCs w:val="27"/>
        </w:rPr>
        <w:t xml:space="preserve">і </w:t>
      </w:r>
      <w:r w:rsidR="006B0D20" w:rsidRPr="006149E4">
        <w:rPr>
          <w:rFonts w:ascii="Times New Roman" w:hAnsi="Times New Roman" w:cs="Times New Roman"/>
          <w:sz w:val="27"/>
          <w:szCs w:val="27"/>
        </w:rPr>
        <w:t xml:space="preserve">гарантії прав людини </w:t>
      </w:r>
      <w:r w:rsidR="00514176" w:rsidRPr="006149E4">
        <w:rPr>
          <w:rFonts w:ascii="Times New Roman" w:hAnsi="Times New Roman" w:cs="Times New Roman"/>
          <w:sz w:val="27"/>
          <w:szCs w:val="27"/>
        </w:rPr>
        <w:t>мають визначатись</w:t>
      </w:r>
      <w:r w:rsidR="006B0D20" w:rsidRPr="006149E4">
        <w:rPr>
          <w:rFonts w:ascii="Times New Roman" w:hAnsi="Times New Roman" w:cs="Times New Roman"/>
          <w:sz w:val="27"/>
          <w:szCs w:val="27"/>
        </w:rPr>
        <w:t xml:space="preserve"> виключно законами України (стаття</w:t>
      </w:r>
      <w:r w:rsidR="003A7F94" w:rsidRPr="006149E4">
        <w:rPr>
          <w:rFonts w:ascii="Times New Roman" w:hAnsi="Times New Roman" w:cs="Times New Roman"/>
          <w:sz w:val="27"/>
          <w:szCs w:val="27"/>
        </w:rPr>
        <w:t xml:space="preserve"> 92 Конституції України</w:t>
      </w:r>
      <w:r w:rsidR="006B0D20" w:rsidRPr="006149E4">
        <w:rPr>
          <w:rFonts w:ascii="Times New Roman" w:hAnsi="Times New Roman" w:cs="Times New Roman"/>
          <w:sz w:val="27"/>
          <w:szCs w:val="27"/>
        </w:rPr>
        <w:t>)</w:t>
      </w:r>
      <w:r w:rsidR="004A3C67" w:rsidRPr="006149E4">
        <w:rPr>
          <w:rFonts w:ascii="Times New Roman" w:hAnsi="Times New Roman" w:cs="Times New Roman"/>
          <w:sz w:val="27"/>
          <w:szCs w:val="27"/>
        </w:rPr>
        <w:t>.</w:t>
      </w:r>
      <w:r w:rsidR="00C527DC" w:rsidRPr="006149E4">
        <w:rPr>
          <w:rFonts w:ascii="Times New Roman" w:hAnsi="Times New Roman" w:cs="Times New Roman"/>
          <w:sz w:val="27"/>
          <w:szCs w:val="27"/>
        </w:rPr>
        <w:t xml:space="preserve"> </w:t>
      </w:r>
    </w:p>
    <w:p w:rsidR="00855165" w:rsidRPr="006149E4" w:rsidRDefault="00D83D6C" w:rsidP="00855165">
      <w:pPr>
        <w:ind w:firstLine="708"/>
        <w:jc w:val="both"/>
        <w:rPr>
          <w:rFonts w:ascii="Times New Roman" w:hAnsi="Times New Roman" w:cs="Times New Roman"/>
          <w:sz w:val="27"/>
          <w:szCs w:val="27"/>
        </w:rPr>
      </w:pPr>
      <w:r w:rsidRPr="006149E4">
        <w:rPr>
          <w:rFonts w:ascii="Times New Roman" w:hAnsi="Times New Roman" w:cs="Times New Roman"/>
          <w:sz w:val="27"/>
          <w:szCs w:val="27"/>
        </w:rPr>
        <w:t>2.</w:t>
      </w:r>
      <w:r w:rsidR="00855165" w:rsidRPr="006149E4">
        <w:rPr>
          <w:rFonts w:ascii="Times New Roman" w:hAnsi="Times New Roman" w:cs="Times New Roman"/>
          <w:sz w:val="27"/>
          <w:szCs w:val="27"/>
        </w:rPr>
        <w:t xml:space="preserve"> Законопроектом передбачається утворення та функціонування закладів охорони здоров'я комунальної власності шляхом здійснення </w:t>
      </w:r>
      <w:r w:rsidR="00855165" w:rsidRPr="006149E4">
        <w:rPr>
          <w:rFonts w:ascii="Times New Roman" w:hAnsi="Times New Roman" w:cs="Times New Roman"/>
          <w:sz w:val="27"/>
          <w:szCs w:val="27"/>
          <w:u w:val="single"/>
        </w:rPr>
        <w:t xml:space="preserve">співробітництва </w:t>
      </w:r>
      <w:r w:rsidR="00855165" w:rsidRPr="006149E4">
        <w:rPr>
          <w:rFonts w:ascii="Times New Roman" w:hAnsi="Times New Roman" w:cs="Times New Roman"/>
          <w:sz w:val="27"/>
          <w:szCs w:val="27"/>
        </w:rPr>
        <w:t>територіальних громад у формах</w:t>
      </w:r>
      <w:r w:rsidR="0005401C" w:rsidRPr="006149E4">
        <w:rPr>
          <w:rFonts w:ascii="Times New Roman" w:hAnsi="Times New Roman" w:cs="Times New Roman"/>
          <w:sz w:val="27"/>
          <w:szCs w:val="27"/>
        </w:rPr>
        <w:t>,</w:t>
      </w:r>
      <w:r w:rsidR="00855165" w:rsidRPr="006149E4">
        <w:rPr>
          <w:rFonts w:ascii="Times New Roman" w:hAnsi="Times New Roman" w:cs="Times New Roman"/>
          <w:sz w:val="27"/>
          <w:szCs w:val="27"/>
        </w:rPr>
        <w:t xml:space="preserve"> передбачених законом, у тому числі як спільне комунальне підприємство (зміни до частини тринадцятої статті 16 Основ законодавства України про охорону здоров'я). </w:t>
      </w:r>
    </w:p>
    <w:p w:rsidR="00855165" w:rsidRPr="006149E4" w:rsidRDefault="00855165" w:rsidP="00855165">
      <w:pPr>
        <w:ind w:firstLine="708"/>
        <w:jc w:val="both"/>
        <w:rPr>
          <w:rFonts w:ascii="Times New Roman" w:hAnsi="Times New Roman" w:cs="Times New Roman"/>
          <w:sz w:val="27"/>
          <w:szCs w:val="27"/>
        </w:rPr>
      </w:pPr>
      <w:r w:rsidRPr="006149E4">
        <w:rPr>
          <w:rFonts w:ascii="Times New Roman" w:hAnsi="Times New Roman" w:cs="Times New Roman"/>
          <w:sz w:val="27"/>
          <w:szCs w:val="27"/>
        </w:rPr>
        <w:t xml:space="preserve">У зв'язку із цією пропозицією зауважуємо, що викладення положення в такій редакції допускає </w:t>
      </w:r>
      <w:proofErr w:type="spellStart"/>
      <w:r w:rsidRPr="006149E4">
        <w:rPr>
          <w:rFonts w:ascii="Times New Roman" w:hAnsi="Times New Roman" w:cs="Times New Roman"/>
          <w:sz w:val="27"/>
          <w:szCs w:val="27"/>
        </w:rPr>
        <w:t>двочитання</w:t>
      </w:r>
      <w:proofErr w:type="spellEnd"/>
      <w:r w:rsidRPr="006149E4">
        <w:rPr>
          <w:rFonts w:ascii="Times New Roman" w:hAnsi="Times New Roman" w:cs="Times New Roman"/>
          <w:sz w:val="27"/>
          <w:szCs w:val="27"/>
        </w:rPr>
        <w:t xml:space="preserve"> в частині щодо "утворення закладів охорони здоров'я комунальної власності у формах, передбачених законом, у тому числі як спільне комунальне підприємство" чи щодо "здійснення співробітництва територіальних громад у формах, передбачених законом, у тому числі як спільне комунальне підприємство". </w:t>
      </w:r>
    </w:p>
    <w:p w:rsidR="0005401C" w:rsidRPr="006149E4" w:rsidRDefault="0005401C" w:rsidP="0005401C">
      <w:pPr>
        <w:ind w:firstLine="708"/>
        <w:jc w:val="both"/>
        <w:rPr>
          <w:rFonts w:ascii="Times New Roman" w:hAnsi="Times New Roman" w:cs="Times New Roman"/>
          <w:sz w:val="27"/>
          <w:szCs w:val="27"/>
        </w:rPr>
      </w:pPr>
      <w:r w:rsidRPr="006149E4">
        <w:rPr>
          <w:rFonts w:ascii="Times New Roman" w:hAnsi="Times New Roman" w:cs="Times New Roman"/>
          <w:sz w:val="27"/>
          <w:szCs w:val="27"/>
        </w:rPr>
        <w:t>До того ж за Законом України "Про співробітництво територіальних громад" співробітництво здійснюється відповідно до договорів про співробітництво, укладених сільськими, селищними, міськими головами від імені сільської, селищної, міської ради після схвалення їх проектів сільськими, селищними, міськими радами (частина перша статті 9 Закону); суб'єкти співробітництва на підставі договору можуть утворювати спільні комунальні підприємства, установи та організації і спільно їх утримувати з метою реалізації спільних інфраструктурних проектів і виконання функцій, що становлять спільний інтерес (частина перша статті 13 Закону).</w:t>
      </w:r>
    </w:p>
    <w:p w:rsidR="00855165" w:rsidRPr="006149E4" w:rsidRDefault="00855165" w:rsidP="00855165">
      <w:pPr>
        <w:ind w:firstLine="708"/>
        <w:jc w:val="both"/>
        <w:rPr>
          <w:rFonts w:ascii="Times New Roman" w:hAnsi="Times New Roman" w:cs="Times New Roman"/>
          <w:sz w:val="27"/>
          <w:szCs w:val="27"/>
        </w:rPr>
      </w:pPr>
      <w:r w:rsidRPr="006149E4">
        <w:rPr>
          <w:rFonts w:ascii="Times New Roman" w:hAnsi="Times New Roman" w:cs="Times New Roman"/>
          <w:sz w:val="27"/>
          <w:szCs w:val="27"/>
        </w:rPr>
        <w:t>Ураховуючи викладене, запровадження механізму регулювання відносин у сфері співробітництва територіальних громад у пропонований законопроектом спосіб спричинить юридичну невизначеність, яка, як зазначив Конституційний Суд України у Висновку від 20 листопад</w:t>
      </w:r>
      <w:r w:rsidR="0005401C" w:rsidRPr="006149E4">
        <w:rPr>
          <w:rFonts w:ascii="Times New Roman" w:hAnsi="Times New Roman" w:cs="Times New Roman"/>
          <w:sz w:val="27"/>
          <w:szCs w:val="27"/>
        </w:rPr>
        <w:t xml:space="preserve">а 2019 року </w:t>
      </w:r>
      <w:r w:rsidRPr="006149E4">
        <w:rPr>
          <w:rFonts w:ascii="Times New Roman" w:hAnsi="Times New Roman" w:cs="Times New Roman"/>
          <w:sz w:val="27"/>
          <w:szCs w:val="27"/>
        </w:rPr>
        <w:t>№ 6-в/2019, є несумісною із принципом верховенства права – однією з основоположних гарантій дотримання прав і свобод людини і громадянина; для людини і громадянина така невизначеність є загрозою сваволі з боку органів публічної влади та їх посадових осіб (абзац дванадцятий підпункту 2.1 пункту 2 мотивувальної частини Висновку).</w:t>
      </w:r>
    </w:p>
    <w:p w:rsidR="00DC5276" w:rsidRPr="006149E4" w:rsidRDefault="00DC5276" w:rsidP="00DC5276">
      <w:pPr>
        <w:ind w:firstLine="708"/>
        <w:jc w:val="both"/>
        <w:rPr>
          <w:rFonts w:ascii="Times New Roman" w:hAnsi="Times New Roman" w:cs="Times New Roman"/>
          <w:sz w:val="27"/>
          <w:szCs w:val="27"/>
        </w:rPr>
      </w:pPr>
      <w:r w:rsidRPr="006149E4">
        <w:rPr>
          <w:rFonts w:ascii="Times New Roman" w:hAnsi="Times New Roman" w:cs="Times New Roman"/>
          <w:sz w:val="27"/>
          <w:szCs w:val="27"/>
        </w:rPr>
        <w:t xml:space="preserve">3. У законопроекті пропонується власні надходження бюджетних установ, які зараховуються в дохід бюджету внаслідок реорганізації, використовувати виключно для формування статутного капіталу утворених закладів охорони здоров'я (підпункт 5 пункту 2 розділу II "Прикінцеві та перехідні положення" законопроекту). </w:t>
      </w:r>
    </w:p>
    <w:p w:rsidR="00DC5276" w:rsidRPr="006149E4" w:rsidRDefault="00DC5276" w:rsidP="00DC5276">
      <w:pPr>
        <w:ind w:firstLine="708"/>
        <w:jc w:val="both"/>
        <w:rPr>
          <w:rFonts w:ascii="Times New Roman" w:hAnsi="Times New Roman" w:cs="Times New Roman"/>
          <w:sz w:val="27"/>
          <w:szCs w:val="27"/>
        </w:rPr>
      </w:pPr>
      <w:r w:rsidRPr="006149E4">
        <w:rPr>
          <w:rFonts w:ascii="Times New Roman" w:hAnsi="Times New Roman" w:cs="Times New Roman"/>
          <w:sz w:val="27"/>
          <w:szCs w:val="27"/>
        </w:rPr>
        <w:lastRenderedPageBreak/>
        <w:t xml:space="preserve">Проте така пропозиція не узгоджується з нормами Бюджетного кодексу України, яким і визначено власні надходження бюджетних установ, отримання таких надходжень додатково до коштів загального фонду бюджету і їх включення до спеціального фонду бюджету, поділ відповідних надходжень на групи (підгрупи) та їх використання на визначені Кодексом напрями з визначенням за рахунок яких саме власних надходжень (пункт 15 частини першої статті 2, стаття 13 Кодексу). Так, наприклад, власні надходження бюджетних установ можуть направлятися на покриття витрат, пов'язаних з організацією та наданням послуг, що надаються бюджетними установами згідно з їх основною діяльністю (за рахунок надходжень підгрупи 1 першої групи); організацію додаткової (господарської) діяльності бюджетних установ (за рахунок надходжень підгрупи 2 першої групи); утримання, облаштування, ремонт та придбання майна бюджетних установ (за рахунок надходжень підгрупи 3 першої групи); ремонт, модернізацію чи придбання нових необоротних активів та матеріальних цінностей, покриття витрат, пов'язаних з організацією збирання і транспортування відходів і брухту на приймальні пункти (за рахунок надходжень підгрупи 4 першої групи); господарські потреби бюджетних установ, включаючи оплату комунальних послуг і енергоносіїв (за рахунок надходжень підгруп 2 і 4 першої групи); організацію основної діяльності бюджетних установ (за рахунок надходжень підгруп 1 та 3 другої групи). При цьому якщо обсяги власних надходжень бюджетних установ перевищують відповідні витрати, затверджені законом про Державний бюджет України (рішенням про місцевий бюджет), розпорядник бюджетних коштів передбачає спрямування таких надпланових обсягів у першу чергу на погашення заборгованості з оплати праці, нарахувань на заробітну плату, стипендій, комунальних послуг та енергоносіїв; якщо такої заборгованості немає, розпорядник бюджетних коштів спрямовує 50 відсотків коштів на заходи, що здійснюються за рахунок </w:t>
      </w:r>
      <w:r w:rsidR="00354090" w:rsidRPr="006149E4">
        <w:rPr>
          <w:rFonts w:ascii="Times New Roman" w:hAnsi="Times New Roman" w:cs="Times New Roman"/>
          <w:sz w:val="27"/>
          <w:szCs w:val="27"/>
        </w:rPr>
        <w:t xml:space="preserve">відповідних надходжень, і </w:t>
      </w:r>
      <w:r w:rsidRPr="006149E4">
        <w:rPr>
          <w:rFonts w:ascii="Times New Roman" w:hAnsi="Times New Roman" w:cs="Times New Roman"/>
          <w:sz w:val="27"/>
          <w:szCs w:val="27"/>
        </w:rPr>
        <w:t xml:space="preserve">50 відсотків коштів – на заходи, необхідні для виконання основних функцій, але не забезпечені коштами загального фонду бюджету за відповідною бюджетною програмою (у такому разі розпорядник бюджетних коштів здійснює перерозподіл обсягів узятих бюджетних зобов'язань за загальним фондом бюджету для проведення видатків за цими зобов'язаннями із спеціального фонду бюджету) (частина дев'ята статті 51 Кодексу). </w:t>
      </w:r>
    </w:p>
    <w:p w:rsidR="00DC5276" w:rsidRPr="006149E4" w:rsidRDefault="00DC5276" w:rsidP="00DC5276">
      <w:pPr>
        <w:ind w:firstLine="708"/>
        <w:jc w:val="both"/>
        <w:rPr>
          <w:rFonts w:ascii="Times New Roman" w:hAnsi="Times New Roman" w:cs="Times New Roman"/>
          <w:sz w:val="27"/>
          <w:szCs w:val="27"/>
        </w:rPr>
      </w:pPr>
      <w:r w:rsidRPr="006149E4">
        <w:rPr>
          <w:rFonts w:ascii="Times New Roman" w:hAnsi="Times New Roman" w:cs="Times New Roman"/>
          <w:sz w:val="27"/>
          <w:szCs w:val="27"/>
        </w:rPr>
        <w:t>Отже такого напряму використання власних надходжень бюджетних установ як формування статутного капіталу утворених закладів охорони здоров'я Бюджетний кодекс України не передбачає</w:t>
      </w:r>
      <w:r w:rsidR="00C606C1" w:rsidRPr="006149E4">
        <w:rPr>
          <w:rFonts w:ascii="Times New Roman" w:hAnsi="Times New Roman" w:cs="Times New Roman"/>
          <w:sz w:val="27"/>
          <w:szCs w:val="27"/>
        </w:rPr>
        <w:t>.</w:t>
      </w:r>
      <w:r w:rsidRPr="006149E4">
        <w:rPr>
          <w:rFonts w:ascii="Times New Roman" w:hAnsi="Times New Roman" w:cs="Times New Roman"/>
          <w:i/>
          <w:sz w:val="27"/>
          <w:szCs w:val="27"/>
        </w:rPr>
        <w:t xml:space="preserve"> </w:t>
      </w:r>
    </w:p>
    <w:p w:rsidR="00090F0C" w:rsidRPr="006149E4" w:rsidRDefault="00090F0C" w:rsidP="00090F0C">
      <w:pPr>
        <w:ind w:firstLine="708"/>
        <w:jc w:val="both"/>
        <w:rPr>
          <w:rFonts w:ascii="Times New Roman" w:hAnsi="Times New Roman" w:cs="Times New Roman"/>
          <w:sz w:val="27"/>
          <w:szCs w:val="27"/>
        </w:rPr>
      </w:pPr>
      <w:r w:rsidRPr="006149E4">
        <w:rPr>
          <w:rFonts w:ascii="Times New Roman" w:hAnsi="Times New Roman" w:cs="Times New Roman"/>
          <w:sz w:val="27"/>
          <w:szCs w:val="27"/>
        </w:rPr>
        <w:t xml:space="preserve">4. </w:t>
      </w:r>
      <w:r w:rsidR="005B485E" w:rsidRPr="006149E4">
        <w:rPr>
          <w:rFonts w:ascii="Times New Roman" w:hAnsi="Times New Roman" w:cs="Times New Roman"/>
          <w:sz w:val="27"/>
          <w:szCs w:val="27"/>
        </w:rPr>
        <w:t>Законопроектом с</w:t>
      </w:r>
      <w:r w:rsidRPr="006149E4">
        <w:rPr>
          <w:rFonts w:ascii="Times New Roman" w:hAnsi="Times New Roman" w:cs="Times New Roman"/>
          <w:sz w:val="27"/>
          <w:szCs w:val="27"/>
        </w:rPr>
        <w:t>таття 14 «Реалізація державної політики охорони здоров'я» Основ</w:t>
      </w:r>
      <w:r w:rsidR="005B485E" w:rsidRPr="006149E4">
        <w:rPr>
          <w:rFonts w:ascii="Times New Roman" w:hAnsi="Times New Roman" w:cs="Times New Roman"/>
          <w:sz w:val="27"/>
          <w:szCs w:val="27"/>
        </w:rPr>
        <w:t xml:space="preserve"> </w:t>
      </w:r>
      <w:r w:rsidRPr="006149E4">
        <w:rPr>
          <w:rFonts w:ascii="Times New Roman" w:hAnsi="Times New Roman" w:cs="Times New Roman"/>
          <w:sz w:val="27"/>
          <w:szCs w:val="27"/>
        </w:rPr>
        <w:t>доповнюється новою частиною, згідно з якою «виконавчі органи сільських, селищних, міських рад здійснюють управління комунальними закладами охорони здоров’я, організацію їх матеріально-технічного, кадрового та фінансового забезпечення відповідно до закону».</w:t>
      </w:r>
    </w:p>
    <w:p w:rsidR="00090F0C" w:rsidRPr="006149E4" w:rsidRDefault="00090F0C" w:rsidP="00090F0C">
      <w:pPr>
        <w:ind w:firstLine="708"/>
        <w:jc w:val="both"/>
        <w:rPr>
          <w:rFonts w:ascii="Times New Roman" w:hAnsi="Times New Roman" w:cs="Times New Roman"/>
          <w:sz w:val="27"/>
          <w:szCs w:val="27"/>
        </w:rPr>
      </w:pPr>
      <w:r w:rsidRPr="006149E4">
        <w:rPr>
          <w:rFonts w:ascii="Times New Roman" w:hAnsi="Times New Roman" w:cs="Times New Roman"/>
          <w:sz w:val="27"/>
          <w:szCs w:val="27"/>
        </w:rPr>
        <w:t xml:space="preserve">Звертаємо увагу, що згідно з підпунктом 1 пункту «а» статті 29 Закону України «Про місцеве самоврядування в Україні» до відання виконавчих органів сільських, селищних, міських рад належать </w:t>
      </w:r>
      <w:r w:rsidRPr="006149E4">
        <w:rPr>
          <w:rFonts w:ascii="Times New Roman" w:hAnsi="Times New Roman" w:cs="Times New Roman"/>
          <w:sz w:val="27"/>
          <w:szCs w:val="27"/>
          <w:u w:val="single"/>
        </w:rPr>
        <w:t>власні (самоврядні) повноваження</w:t>
      </w:r>
      <w:r w:rsidRPr="006149E4">
        <w:rPr>
          <w:rFonts w:ascii="Times New Roman" w:hAnsi="Times New Roman" w:cs="Times New Roman"/>
          <w:sz w:val="27"/>
          <w:szCs w:val="27"/>
        </w:rPr>
        <w:t xml:space="preserve"> щодо </w:t>
      </w:r>
      <w:r w:rsidRPr="006149E4">
        <w:rPr>
          <w:rFonts w:ascii="Times New Roman" w:hAnsi="Times New Roman" w:cs="Times New Roman"/>
          <w:sz w:val="27"/>
          <w:szCs w:val="27"/>
          <w:u w:val="single"/>
        </w:rPr>
        <w:t>управління в межах, визначених радою, майном, що належить до комунальної власності відповідних територіальних громад</w:t>
      </w:r>
      <w:r w:rsidRPr="006149E4">
        <w:rPr>
          <w:rFonts w:ascii="Times New Roman" w:hAnsi="Times New Roman" w:cs="Times New Roman"/>
          <w:sz w:val="27"/>
          <w:szCs w:val="27"/>
        </w:rPr>
        <w:t>. А згідно з підпунктом 1 пункту «а» ста</w:t>
      </w:r>
      <w:r w:rsidR="000E7F36" w:rsidRPr="006149E4">
        <w:rPr>
          <w:rFonts w:ascii="Times New Roman" w:hAnsi="Times New Roman" w:cs="Times New Roman"/>
          <w:sz w:val="27"/>
          <w:szCs w:val="27"/>
        </w:rPr>
        <w:t>тті 32 цього ж закону д</w:t>
      </w:r>
      <w:r w:rsidRPr="006149E4">
        <w:rPr>
          <w:rFonts w:ascii="Times New Roman" w:hAnsi="Times New Roman" w:cs="Times New Roman"/>
          <w:sz w:val="27"/>
          <w:szCs w:val="27"/>
        </w:rPr>
        <w:t xml:space="preserve">о відання виконавчих органів сільських, селищних, міських рад у сфері освіти, охорони здоров'я, культури, фізкультури і спорту належать </w:t>
      </w:r>
      <w:r w:rsidRPr="006149E4">
        <w:rPr>
          <w:rFonts w:ascii="Times New Roman" w:hAnsi="Times New Roman" w:cs="Times New Roman"/>
          <w:sz w:val="27"/>
          <w:szCs w:val="27"/>
          <w:u w:val="single"/>
        </w:rPr>
        <w:t>власні (самоврядні) повноваження</w:t>
      </w:r>
      <w:r w:rsidRPr="006149E4">
        <w:rPr>
          <w:rFonts w:ascii="Times New Roman" w:hAnsi="Times New Roman" w:cs="Times New Roman"/>
          <w:sz w:val="27"/>
          <w:szCs w:val="27"/>
        </w:rPr>
        <w:t xml:space="preserve"> щодо </w:t>
      </w:r>
      <w:r w:rsidRPr="006149E4">
        <w:rPr>
          <w:rFonts w:ascii="Times New Roman" w:hAnsi="Times New Roman" w:cs="Times New Roman"/>
          <w:sz w:val="27"/>
          <w:szCs w:val="27"/>
          <w:u w:val="single"/>
        </w:rPr>
        <w:t>управління</w:t>
      </w:r>
      <w:r w:rsidRPr="006149E4">
        <w:rPr>
          <w:rFonts w:ascii="Times New Roman" w:hAnsi="Times New Roman" w:cs="Times New Roman"/>
          <w:sz w:val="27"/>
          <w:szCs w:val="27"/>
        </w:rPr>
        <w:t xml:space="preserve"> </w:t>
      </w:r>
      <w:r w:rsidRPr="006149E4">
        <w:rPr>
          <w:rFonts w:ascii="Times New Roman" w:hAnsi="Times New Roman" w:cs="Times New Roman"/>
          <w:sz w:val="27"/>
          <w:szCs w:val="27"/>
          <w:u w:val="single"/>
        </w:rPr>
        <w:t xml:space="preserve">закладами </w:t>
      </w:r>
      <w:r w:rsidRPr="006149E4">
        <w:rPr>
          <w:rFonts w:ascii="Times New Roman" w:hAnsi="Times New Roman" w:cs="Times New Roman"/>
          <w:sz w:val="27"/>
          <w:szCs w:val="27"/>
        </w:rPr>
        <w:t xml:space="preserve">освіти, </w:t>
      </w:r>
      <w:r w:rsidRPr="006149E4">
        <w:rPr>
          <w:rFonts w:ascii="Times New Roman" w:hAnsi="Times New Roman" w:cs="Times New Roman"/>
          <w:sz w:val="27"/>
          <w:szCs w:val="27"/>
          <w:u w:val="single"/>
        </w:rPr>
        <w:t>охорони здоров'я</w:t>
      </w:r>
      <w:r w:rsidRPr="006149E4">
        <w:rPr>
          <w:rFonts w:ascii="Times New Roman" w:hAnsi="Times New Roman" w:cs="Times New Roman"/>
          <w:sz w:val="27"/>
          <w:szCs w:val="27"/>
        </w:rPr>
        <w:t xml:space="preserve">, культури, фізкультури і спорту, оздоровчими закладами, </w:t>
      </w:r>
      <w:r w:rsidRPr="006149E4">
        <w:rPr>
          <w:rFonts w:ascii="Times New Roman" w:hAnsi="Times New Roman" w:cs="Times New Roman"/>
          <w:sz w:val="27"/>
          <w:szCs w:val="27"/>
          <w:u w:val="single"/>
        </w:rPr>
        <w:t>які належать територіальним громадам або передані їм</w:t>
      </w:r>
      <w:r w:rsidRPr="006149E4">
        <w:rPr>
          <w:rFonts w:ascii="Times New Roman" w:hAnsi="Times New Roman" w:cs="Times New Roman"/>
          <w:sz w:val="27"/>
          <w:szCs w:val="27"/>
        </w:rPr>
        <w:t xml:space="preserve">, молодіжними підлітковими закладами за місцем проживання, </w:t>
      </w:r>
      <w:r w:rsidRPr="006149E4">
        <w:rPr>
          <w:rFonts w:ascii="Times New Roman" w:hAnsi="Times New Roman" w:cs="Times New Roman"/>
          <w:sz w:val="27"/>
          <w:szCs w:val="27"/>
          <w:u w:val="single"/>
        </w:rPr>
        <w:t>організація їх матеріально-технічного та фінансового забезпечення</w:t>
      </w:r>
      <w:r w:rsidRPr="006149E4">
        <w:rPr>
          <w:rFonts w:ascii="Times New Roman" w:hAnsi="Times New Roman" w:cs="Times New Roman"/>
          <w:sz w:val="27"/>
          <w:szCs w:val="27"/>
        </w:rPr>
        <w:t xml:space="preserve">. Натомість згідно з підпунктом 2 пункту «б» статті 32 Закону України «Про місцеве самоврядування в Україні» </w:t>
      </w:r>
      <w:r w:rsidRPr="006149E4">
        <w:rPr>
          <w:rFonts w:ascii="Times New Roman" w:hAnsi="Times New Roman" w:cs="Times New Roman"/>
          <w:sz w:val="27"/>
          <w:szCs w:val="27"/>
          <w:u w:val="single"/>
        </w:rPr>
        <w:t>до делегованих повноважень</w:t>
      </w:r>
      <w:r w:rsidRPr="006149E4">
        <w:rPr>
          <w:rFonts w:ascii="Times New Roman" w:hAnsi="Times New Roman" w:cs="Times New Roman"/>
          <w:sz w:val="27"/>
          <w:szCs w:val="27"/>
        </w:rPr>
        <w:t xml:space="preserve"> виконавчих органів сільських, селищних, міських рад віднесено забезпечення відповідно до закону розвитку всіх видів освіти і медичного обслуговування, розвитку і вдосконалення мережі освітніх і лікувальних закладів усіх форм власності, фізичної культури і спорту, </w:t>
      </w:r>
      <w:r w:rsidRPr="006149E4">
        <w:rPr>
          <w:rFonts w:ascii="Times New Roman" w:hAnsi="Times New Roman" w:cs="Times New Roman"/>
          <w:sz w:val="27"/>
          <w:szCs w:val="27"/>
          <w:u w:val="single"/>
        </w:rPr>
        <w:t>визначення потреби та формування замовлень на кадри для цих закладів, укладення договорів на підготовку спеціалістів, організація роботи щодо удосконалення кваліфікації кадрів</w:t>
      </w:r>
      <w:r w:rsidRPr="006149E4">
        <w:rPr>
          <w:rFonts w:ascii="Times New Roman" w:hAnsi="Times New Roman" w:cs="Times New Roman"/>
          <w:sz w:val="27"/>
          <w:szCs w:val="27"/>
        </w:rPr>
        <w:t>, залучення роботодавців до надання місць для проходження виробничої практики учнями професійно-технічних навчальних закладів.</w:t>
      </w:r>
    </w:p>
    <w:p w:rsidR="00090F0C" w:rsidRPr="006149E4" w:rsidRDefault="003A5CE0" w:rsidP="00090F0C">
      <w:pPr>
        <w:ind w:firstLine="708"/>
        <w:jc w:val="both"/>
        <w:rPr>
          <w:rFonts w:ascii="Times New Roman" w:hAnsi="Times New Roman" w:cs="Times New Roman"/>
          <w:sz w:val="27"/>
          <w:szCs w:val="27"/>
        </w:rPr>
      </w:pPr>
      <w:r w:rsidRPr="006149E4">
        <w:rPr>
          <w:rFonts w:ascii="Times New Roman" w:hAnsi="Times New Roman" w:cs="Times New Roman"/>
          <w:sz w:val="27"/>
          <w:szCs w:val="27"/>
        </w:rPr>
        <w:t>Таким чином</w:t>
      </w:r>
      <w:r w:rsidR="00090F0C" w:rsidRPr="006149E4">
        <w:rPr>
          <w:rFonts w:ascii="Times New Roman" w:hAnsi="Times New Roman" w:cs="Times New Roman"/>
          <w:sz w:val="27"/>
          <w:szCs w:val="27"/>
        </w:rPr>
        <w:t xml:space="preserve"> вищезазначені зміни всупереч статті 140 (право місцевого самоврядування самостійно вирішувати питання місцевого значення) і частині першій статті 143 Конституції України (право місцевого самоврядування управляти майном, що є в комунальній власності), а також статей 29 і 32 Закону України «Про місцеве самоврядування в Україні» (згідно з якими питання управління комунальним майном визначене як власне (самоврядне) повноваження виконавчих органів сільських, селищних, міських рад, і до яких законопроект жодних змін не вносить) відносять питання управління комунальною власністю до сфери державної політики (стаття 14 </w:t>
      </w:r>
      <w:r w:rsidR="00907E50" w:rsidRPr="006149E4">
        <w:rPr>
          <w:rFonts w:ascii="Times New Roman" w:hAnsi="Times New Roman" w:cs="Times New Roman"/>
          <w:sz w:val="27"/>
          <w:szCs w:val="27"/>
        </w:rPr>
        <w:t>Основ</w:t>
      </w:r>
      <w:r w:rsidR="00090F0C" w:rsidRPr="006149E4">
        <w:rPr>
          <w:rFonts w:ascii="Times New Roman" w:hAnsi="Times New Roman" w:cs="Times New Roman"/>
          <w:sz w:val="27"/>
          <w:szCs w:val="27"/>
        </w:rPr>
        <w:t>), тобто фактично визначають це повноваження як делеговане державою.</w:t>
      </w:r>
    </w:p>
    <w:p w:rsidR="00090F0C" w:rsidRPr="006149E4" w:rsidRDefault="00090F0C" w:rsidP="00090F0C">
      <w:pPr>
        <w:ind w:firstLine="708"/>
        <w:jc w:val="both"/>
        <w:rPr>
          <w:rFonts w:ascii="Times New Roman" w:hAnsi="Times New Roman" w:cs="Times New Roman"/>
          <w:sz w:val="27"/>
          <w:szCs w:val="27"/>
        </w:rPr>
      </w:pPr>
      <w:r w:rsidRPr="006149E4">
        <w:rPr>
          <w:rFonts w:ascii="Times New Roman" w:hAnsi="Times New Roman" w:cs="Times New Roman"/>
          <w:sz w:val="27"/>
          <w:szCs w:val="27"/>
        </w:rPr>
        <w:t>Крім того, якщо законопроект всупереч вищезазначеним статтям Конституції України буде прийнятий як закон, то згідно з частиною другою статті 142  та частиною третьою статті 143 Конституції України, а також з урахуванням порядку, встановленого статтею 63 Закону України «Про місцеве самоврядування в Україні» держава зобов’язана буде передати відповідним органам місцевого самоврядування необхідні для виконання нових делегованих повноважень фінансові ресурси.</w:t>
      </w:r>
    </w:p>
    <w:p w:rsidR="00090F0C" w:rsidRPr="006149E4" w:rsidRDefault="00090F0C" w:rsidP="00090F0C">
      <w:pPr>
        <w:ind w:firstLine="708"/>
        <w:jc w:val="both"/>
        <w:rPr>
          <w:rFonts w:ascii="Times New Roman" w:hAnsi="Times New Roman" w:cs="Times New Roman"/>
          <w:sz w:val="27"/>
          <w:szCs w:val="27"/>
        </w:rPr>
      </w:pPr>
      <w:r w:rsidRPr="006149E4">
        <w:rPr>
          <w:rFonts w:ascii="Times New Roman" w:hAnsi="Times New Roman" w:cs="Times New Roman"/>
          <w:sz w:val="27"/>
          <w:szCs w:val="27"/>
        </w:rPr>
        <w:t>З огляду на вищезазначене, та з урахуванням того, що це питання вже належно врегульовано у статтях 29 і 32 Закону України «Про місцеве самоврядування в Україні» абзаци третій і четвертий підпункту 1 пункту 2 розділу І законопроекту (нову частину сьому статті 14 в редакції законопроекту) пропонуємо виключити.</w:t>
      </w:r>
    </w:p>
    <w:p w:rsidR="00090F0C" w:rsidRPr="006149E4" w:rsidRDefault="00090F0C" w:rsidP="0005401C">
      <w:pPr>
        <w:ind w:firstLine="708"/>
        <w:jc w:val="both"/>
        <w:rPr>
          <w:rFonts w:ascii="Times New Roman" w:hAnsi="Times New Roman" w:cs="Times New Roman"/>
          <w:sz w:val="27"/>
          <w:szCs w:val="27"/>
        </w:rPr>
      </w:pPr>
      <w:r w:rsidRPr="006149E4">
        <w:rPr>
          <w:rFonts w:ascii="Times New Roman" w:hAnsi="Times New Roman" w:cs="Times New Roman"/>
          <w:sz w:val="27"/>
          <w:szCs w:val="27"/>
        </w:rPr>
        <w:t xml:space="preserve">5. </w:t>
      </w:r>
      <w:r w:rsidR="0008286B" w:rsidRPr="006149E4">
        <w:rPr>
          <w:rFonts w:ascii="Times New Roman" w:hAnsi="Times New Roman" w:cs="Times New Roman"/>
          <w:sz w:val="27"/>
          <w:szCs w:val="27"/>
        </w:rPr>
        <w:t xml:space="preserve">З </w:t>
      </w:r>
      <w:r w:rsidR="0008286B" w:rsidRPr="006149E4">
        <w:rPr>
          <w:rFonts w:ascii="Times New Roman" w:hAnsi="Times New Roman" w:cs="Times New Roman"/>
          <w:sz w:val="27"/>
          <w:szCs w:val="27"/>
        </w:rPr>
        <w:t xml:space="preserve">метою </w:t>
      </w:r>
      <w:r w:rsidR="0008286B" w:rsidRPr="006149E4">
        <w:rPr>
          <w:rFonts w:ascii="Times New Roman" w:hAnsi="Times New Roman" w:cs="Times New Roman"/>
          <w:sz w:val="27"/>
          <w:szCs w:val="27"/>
        </w:rPr>
        <w:t>уникнення</w:t>
      </w:r>
      <w:r w:rsidR="0008286B" w:rsidRPr="006149E4">
        <w:rPr>
          <w:rFonts w:ascii="Times New Roman" w:hAnsi="Times New Roman" w:cs="Times New Roman"/>
          <w:sz w:val="27"/>
          <w:szCs w:val="27"/>
        </w:rPr>
        <w:t xml:space="preserve"> залежності виконання законодавчих положень після набрання чинності законом</w:t>
      </w:r>
      <w:r w:rsidR="0008286B" w:rsidRPr="006149E4">
        <w:rPr>
          <w:rFonts w:ascii="Times New Roman" w:hAnsi="Times New Roman" w:cs="Times New Roman"/>
          <w:sz w:val="27"/>
          <w:szCs w:val="27"/>
        </w:rPr>
        <w:t xml:space="preserve"> </w:t>
      </w:r>
      <w:r w:rsidR="0008286B" w:rsidRPr="006149E4">
        <w:rPr>
          <w:rFonts w:ascii="Times New Roman" w:hAnsi="Times New Roman" w:cs="Times New Roman"/>
          <w:sz w:val="27"/>
          <w:szCs w:val="27"/>
        </w:rPr>
        <w:t xml:space="preserve">від </w:t>
      </w:r>
      <w:r w:rsidR="0008286B" w:rsidRPr="006149E4">
        <w:rPr>
          <w:rFonts w:ascii="Times New Roman" w:hAnsi="Times New Roman" w:cs="Times New Roman"/>
          <w:sz w:val="27"/>
          <w:szCs w:val="27"/>
        </w:rPr>
        <w:t xml:space="preserve">строків </w:t>
      </w:r>
      <w:r w:rsidR="0008286B" w:rsidRPr="006149E4">
        <w:rPr>
          <w:rFonts w:ascii="Times New Roman" w:hAnsi="Times New Roman" w:cs="Times New Roman"/>
          <w:sz w:val="27"/>
          <w:szCs w:val="27"/>
        </w:rPr>
        <w:t>прийняття підзаконних актів</w:t>
      </w:r>
      <w:r w:rsidR="0008286B" w:rsidRPr="006149E4">
        <w:rPr>
          <w:rFonts w:ascii="Times New Roman" w:hAnsi="Times New Roman" w:cs="Times New Roman"/>
          <w:sz w:val="27"/>
          <w:szCs w:val="27"/>
        </w:rPr>
        <w:t xml:space="preserve"> п</w:t>
      </w:r>
      <w:r w:rsidRPr="006149E4">
        <w:rPr>
          <w:rFonts w:ascii="Times New Roman" w:hAnsi="Times New Roman" w:cs="Times New Roman"/>
          <w:sz w:val="27"/>
          <w:szCs w:val="27"/>
        </w:rPr>
        <w:t>ункти 1 і 3 Прикінцевих та Перехідних положень законопроекту потребують узгодження між собою</w:t>
      </w:r>
      <w:r w:rsidR="0008286B" w:rsidRPr="006149E4">
        <w:rPr>
          <w:rFonts w:ascii="Times New Roman" w:hAnsi="Times New Roman" w:cs="Times New Roman"/>
          <w:sz w:val="27"/>
          <w:szCs w:val="27"/>
        </w:rPr>
        <w:t>.</w:t>
      </w:r>
    </w:p>
    <w:p w:rsidR="006149E4" w:rsidRPr="006149E4" w:rsidRDefault="006149E4" w:rsidP="0005401C">
      <w:pPr>
        <w:ind w:firstLine="708"/>
        <w:jc w:val="both"/>
        <w:rPr>
          <w:rFonts w:ascii="Times New Roman" w:hAnsi="Times New Roman" w:cs="Times New Roman"/>
          <w:sz w:val="27"/>
          <w:szCs w:val="27"/>
        </w:rPr>
      </w:pPr>
    </w:p>
    <w:p w:rsidR="0005401C" w:rsidRPr="006149E4" w:rsidRDefault="00C606C1" w:rsidP="0005401C">
      <w:pPr>
        <w:ind w:firstLine="708"/>
        <w:jc w:val="both"/>
        <w:rPr>
          <w:rFonts w:ascii="Times New Roman" w:hAnsi="Times New Roman" w:cs="Times New Roman"/>
          <w:sz w:val="27"/>
          <w:szCs w:val="27"/>
        </w:rPr>
      </w:pPr>
      <w:r w:rsidRPr="006149E4">
        <w:rPr>
          <w:rFonts w:ascii="Times New Roman" w:hAnsi="Times New Roman" w:cs="Times New Roman"/>
          <w:sz w:val="27"/>
          <w:szCs w:val="27"/>
        </w:rPr>
        <w:t xml:space="preserve">Відтак, </w:t>
      </w:r>
      <w:r w:rsidR="00104B1D" w:rsidRPr="006149E4">
        <w:rPr>
          <w:rFonts w:ascii="Times New Roman" w:hAnsi="Times New Roman" w:cs="Times New Roman"/>
          <w:sz w:val="27"/>
          <w:szCs w:val="27"/>
        </w:rPr>
        <w:t>зазначені вади законопроекту</w:t>
      </w:r>
      <w:r w:rsidR="00C2549B" w:rsidRPr="006149E4">
        <w:rPr>
          <w:rFonts w:ascii="Times New Roman" w:hAnsi="Times New Roman" w:cs="Times New Roman"/>
          <w:sz w:val="27"/>
          <w:szCs w:val="27"/>
        </w:rPr>
        <w:t xml:space="preserve"> свідчать </w:t>
      </w:r>
      <w:r w:rsidR="00405F42" w:rsidRPr="006149E4">
        <w:rPr>
          <w:rFonts w:ascii="Times New Roman" w:hAnsi="Times New Roman" w:cs="Times New Roman"/>
          <w:sz w:val="27"/>
          <w:szCs w:val="27"/>
        </w:rPr>
        <w:t xml:space="preserve">відповідно про </w:t>
      </w:r>
      <w:r w:rsidR="00405F42" w:rsidRPr="006149E4">
        <w:rPr>
          <w:rFonts w:ascii="Times New Roman" w:hAnsi="Times New Roman" w:cs="Times New Roman"/>
          <w:sz w:val="27"/>
          <w:szCs w:val="27"/>
        </w:rPr>
        <w:t>низьку якість</w:t>
      </w:r>
      <w:r w:rsidR="00405F42" w:rsidRPr="006149E4">
        <w:rPr>
          <w:rFonts w:ascii="Times New Roman" w:hAnsi="Times New Roman" w:cs="Times New Roman"/>
          <w:sz w:val="27"/>
          <w:szCs w:val="27"/>
        </w:rPr>
        <w:t>,</w:t>
      </w:r>
      <w:r w:rsidR="00405F42" w:rsidRPr="006149E4">
        <w:rPr>
          <w:rFonts w:ascii="Times New Roman" w:hAnsi="Times New Roman" w:cs="Times New Roman"/>
          <w:sz w:val="27"/>
          <w:szCs w:val="27"/>
        </w:rPr>
        <w:t xml:space="preserve"> </w:t>
      </w:r>
      <w:r w:rsidR="00C2549B" w:rsidRPr="006149E4">
        <w:rPr>
          <w:rFonts w:ascii="Times New Roman" w:hAnsi="Times New Roman" w:cs="Times New Roman"/>
          <w:sz w:val="27"/>
          <w:szCs w:val="27"/>
        </w:rPr>
        <w:t>юридичну</w:t>
      </w:r>
      <w:r w:rsidR="00104B1D" w:rsidRPr="006149E4">
        <w:rPr>
          <w:rFonts w:ascii="Times New Roman" w:hAnsi="Times New Roman" w:cs="Times New Roman"/>
          <w:sz w:val="27"/>
          <w:szCs w:val="27"/>
        </w:rPr>
        <w:t xml:space="preserve"> невизначеність</w:t>
      </w:r>
      <w:r w:rsidR="0067011C" w:rsidRPr="006149E4">
        <w:rPr>
          <w:rFonts w:ascii="Times New Roman" w:hAnsi="Times New Roman" w:cs="Times New Roman"/>
          <w:sz w:val="27"/>
          <w:szCs w:val="27"/>
        </w:rPr>
        <w:t xml:space="preserve"> </w:t>
      </w:r>
      <w:r w:rsidR="00104B1D" w:rsidRPr="006149E4">
        <w:rPr>
          <w:rFonts w:ascii="Times New Roman" w:hAnsi="Times New Roman" w:cs="Times New Roman"/>
          <w:sz w:val="27"/>
          <w:szCs w:val="27"/>
        </w:rPr>
        <w:t>його положень, що</w:t>
      </w:r>
      <w:r w:rsidR="0005401C" w:rsidRPr="006149E4">
        <w:rPr>
          <w:rFonts w:ascii="Times New Roman" w:hAnsi="Times New Roman" w:cs="Times New Roman"/>
          <w:sz w:val="27"/>
          <w:szCs w:val="27"/>
        </w:rPr>
        <w:t xml:space="preserve"> не відповідає статті 8 Конституції України,</w:t>
      </w:r>
      <w:r w:rsidR="002F445E" w:rsidRPr="006149E4">
        <w:rPr>
          <w:rFonts w:ascii="Times New Roman" w:hAnsi="Times New Roman" w:cs="Times New Roman"/>
          <w:sz w:val="27"/>
          <w:szCs w:val="27"/>
        </w:rPr>
        <w:t xml:space="preserve"> за якою</w:t>
      </w:r>
      <w:r w:rsidR="0005401C" w:rsidRPr="006149E4">
        <w:rPr>
          <w:rFonts w:ascii="Times New Roman" w:hAnsi="Times New Roman" w:cs="Times New Roman"/>
          <w:sz w:val="27"/>
          <w:szCs w:val="27"/>
        </w:rPr>
        <w:t xml:space="preserve"> </w:t>
      </w:r>
      <w:r w:rsidR="002F445E" w:rsidRPr="006149E4">
        <w:rPr>
          <w:rFonts w:ascii="Times New Roman" w:hAnsi="Times New Roman" w:cs="Times New Roman"/>
          <w:sz w:val="27"/>
          <w:szCs w:val="27"/>
        </w:rPr>
        <w:t>в Україні визнається і діє принцип верховенства права</w:t>
      </w:r>
      <w:r w:rsidR="0005401C" w:rsidRPr="006149E4">
        <w:rPr>
          <w:rFonts w:ascii="Times New Roman" w:hAnsi="Times New Roman" w:cs="Times New Roman"/>
          <w:sz w:val="27"/>
          <w:szCs w:val="27"/>
        </w:rPr>
        <w:t>.</w:t>
      </w:r>
    </w:p>
    <w:p w:rsidR="00855165" w:rsidRPr="006149E4" w:rsidRDefault="00C2549B" w:rsidP="00855165">
      <w:pPr>
        <w:ind w:firstLine="708"/>
        <w:jc w:val="both"/>
        <w:rPr>
          <w:rFonts w:ascii="Times New Roman" w:hAnsi="Times New Roman" w:cs="Times New Roman"/>
          <w:sz w:val="27"/>
          <w:szCs w:val="27"/>
        </w:rPr>
      </w:pPr>
      <w:r w:rsidRPr="006149E4">
        <w:rPr>
          <w:rFonts w:ascii="Times New Roman" w:hAnsi="Times New Roman" w:cs="Times New Roman"/>
          <w:sz w:val="27"/>
          <w:szCs w:val="27"/>
        </w:rPr>
        <w:t>Юридична визначеність</w:t>
      </w:r>
      <w:r w:rsidR="00855165" w:rsidRPr="006149E4">
        <w:rPr>
          <w:rFonts w:ascii="Times New Roman" w:hAnsi="Times New Roman" w:cs="Times New Roman"/>
          <w:sz w:val="27"/>
          <w:szCs w:val="27"/>
        </w:rPr>
        <w:t xml:space="preserve"> вимагає від законодавця чіткості, зрозумілості, однозначності правових норм, їх передбачуваності (прогнозованості) для забезпечення стабільного пр</w:t>
      </w:r>
      <w:r w:rsidRPr="006149E4">
        <w:rPr>
          <w:rFonts w:ascii="Times New Roman" w:hAnsi="Times New Roman" w:cs="Times New Roman"/>
          <w:sz w:val="27"/>
          <w:szCs w:val="27"/>
        </w:rPr>
        <w:t>авового становища людини</w:t>
      </w:r>
      <w:r w:rsidR="00855165" w:rsidRPr="006149E4">
        <w:rPr>
          <w:rFonts w:ascii="Times New Roman" w:hAnsi="Times New Roman" w:cs="Times New Roman"/>
          <w:sz w:val="27"/>
          <w:szCs w:val="27"/>
        </w:rPr>
        <w:t xml:space="preserve"> (абзац дев'ятий підпункту 4.3 пункту 4 мотивувальної частини Рішення Конституційного Суду України від 27 лютого 2018 року № 1-р/2018); юридична визначеність дає можливість учасникам суспільних відносин бути впевненими у своїх легітимних очікуваннях (</w:t>
      </w:r>
      <w:proofErr w:type="spellStart"/>
      <w:r w:rsidR="00855165" w:rsidRPr="006149E4">
        <w:rPr>
          <w:rFonts w:ascii="Times New Roman" w:hAnsi="Times New Roman" w:cs="Times New Roman"/>
          <w:sz w:val="27"/>
          <w:szCs w:val="27"/>
        </w:rPr>
        <w:t>legitimate</w:t>
      </w:r>
      <w:proofErr w:type="spellEnd"/>
      <w:r w:rsidR="00855165" w:rsidRPr="006149E4">
        <w:rPr>
          <w:rFonts w:ascii="Times New Roman" w:hAnsi="Times New Roman" w:cs="Times New Roman"/>
          <w:sz w:val="27"/>
          <w:szCs w:val="27"/>
        </w:rPr>
        <w:t xml:space="preserve"> </w:t>
      </w:r>
      <w:proofErr w:type="spellStart"/>
      <w:r w:rsidR="00855165" w:rsidRPr="006149E4">
        <w:rPr>
          <w:rFonts w:ascii="Times New Roman" w:hAnsi="Times New Roman" w:cs="Times New Roman"/>
          <w:sz w:val="27"/>
          <w:szCs w:val="27"/>
        </w:rPr>
        <w:t>expectations</w:t>
      </w:r>
      <w:proofErr w:type="spellEnd"/>
      <w:r w:rsidR="00855165" w:rsidRPr="006149E4">
        <w:rPr>
          <w:rFonts w:ascii="Times New Roman" w:hAnsi="Times New Roman" w:cs="Times New Roman"/>
          <w:sz w:val="27"/>
          <w:szCs w:val="27"/>
        </w:rPr>
        <w:t>), зокрема у тому, що набуте ними на підставі чинного законодавства право буде реалізоване; юридичною визначеністю обумовлюється втілення легітимних очікувань, тобто досягнення бажаного результату шляхом вчинення правомірних дій з огляду на заздалегідь пере</w:t>
      </w:r>
      <w:r w:rsidR="009238AB" w:rsidRPr="006149E4">
        <w:rPr>
          <w:rFonts w:ascii="Times New Roman" w:hAnsi="Times New Roman" w:cs="Times New Roman"/>
          <w:sz w:val="27"/>
          <w:szCs w:val="27"/>
        </w:rPr>
        <w:t>дбачені ймовірні наслідки</w:t>
      </w:r>
      <w:r w:rsidR="00855165" w:rsidRPr="006149E4">
        <w:rPr>
          <w:rFonts w:ascii="Times New Roman" w:hAnsi="Times New Roman" w:cs="Times New Roman"/>
          <w:sz w:val="27"/>
          <w:szCs w:val="27"/>
        </w:rPr>
        <w:t xml:space="preserve"> (абзаци другий, третій підпункту 2.2 пункту 2 мотивувальної частини Рішення Першого сенату Конституційного Суду України від 5 червня</w:t>
      </w:r>
      <w:r w:rsidR="009238AB" w:rsidRPr="006149E4">
        <w:rPr>
          <w:rFonts w:ascii="Times New Roman" w:hAnsi="Times New Roman" w:cs="Times New Roman"/>
          <w:sz w:val="27"/>
          <w:szCs w:val="27"/>
        </w:rPr>
        <w:t xml:space="preserve"> 2019 року </w:t>
      </w:r>
      <w:r w:rsidR="00855165" w:rsidRPr="006149E4">
        <w:rPr>
          <w:rFonts w:ascii="Times New Roman" w:hAnsi="Times New Roman" w:cs="Times New Roman"/>
          <w:sz w:val="27"/>
          <w:szCs w:val="27"/>
        </w:rPr>
        <w:t xml:space="preserve">№ 3-р(I)/2019). </w:t>
      </w:r>
    </w:p>
    <w:p w:rsidR="00A15C7B" w:rsidRPr="006149E4" w:rsidRDefault="00855165" w:rsidP="00A15C7B">
      <w:pPr>
        <w:ind w:firstLine="708"/>
        <w:jc w:val="both"/>
        <w:rPr>
          <w:rFonts w:ascii="Times New Roman" w:hAnsi="Times New Roman" w:cs="Times New Roman"/>
          <w:sz w:val="27"/>
          <w:szCs w:val="27"/>
        </w:rPr>
      </w:pPr>
      <w:r w:rsidRPr="006149E4">
        <w:rPr>
          <w:rFonts w:ascii="Times New Roman" w:hAnsi="Times New Roman" w:cs="Times New Roman"/>
          <w:sz w:val="27"/>
          <w:szCs w:val="27"/>
        </w:rPr>
        <w:t xml:space="preserve">Принагідно </w:t>
      </w:r>
      <w:r w:rsidR="0067011C" w:rsidRPr="006149E4">
        <w:rPr>
          <w:rFonts w:ascii="Times New Roman" w:hAnsi="Times New Roman" w:cs="Times New Roman"/>
          <w:sz w:val="27"/>
          <w:szCs w:val="27"/>
        </w:rPr>
        <w:t xml:space="preserve">зауважуємо, що </w:t>
      </w:r>
      <w:r w:rsidRPr="006149E4">
        <w:rPr>
          <w:rFonts w:ascii="Times New Roman" w:hAnsi="Times New Roman" w:cs="Times New Roman"/>
          <w:sz w:val="27"/>
          <w:szCs w:val="27"/>
        </w:rPr>
        <w:t>невідповідність законодавчих положень критерію якості дає підстави для розгляду Конституційним Судом України (у разі наявності відповідного конституційного подання) питання щодо їх конституційності (Рішення Конституційного Суду України від 11 жовтня 2018 року № 7-р/2018).</w:t>
      </w:r>
      <w:r w:rsidR="00A15C7B" w:rsidRPr="006149E4">
        <w:rPr>
          <w:rFonts w:ascii="Times New Roman" w:hAnsi="Times New Roman" w:cs="Times New Roman"/>
          <w:sz w:val="27"/>
          <w:szCs w:val="27"/>
        </w:rPr>
        <w:t xml:space="preserve"> </w:t>
      </w:r>
    </w:p>
    <w:p w:rsidR="00BB3287" w:rsidRPr="006149E4" w:rsidRDefault="00A15C7B" w:rsidP="00A15C7B">
      <w:pPr>
        <w:ind w:firstLine="708"/>
        <w:jc w:val="both"/>
        <w:rPr>
          <w:rFonts w:ascii="Times New Roman" w:hAnsi="Times New Roman" w:cs="Times New Roman"/>
          <w:sz w:val="27"/>
          <w:szCs w:val="27"/>
        </w:rPr>
      </w:pPr>
      <w:r w:rsidRPr="006149E4">
        <w:rPr>
          <w:rFonts w:ascii="Times New Roman" w:hAnsi="Times New Roman" w:cs="Times New Roman"/>
          <w:sz w:val="27"/>
          <w:szCs w:val="27"/>
        </w:rPr>
        <w:t xml:space="preserve">Звертаємо увагу, що </w:t>
      </w:r>
      <w:r w:rsidR="007B7221" w:rsidRPr="006149E4">
        <w:rPr>
          <w:rFonts w:ascii="Times New Roman" w:hAnsi="Times New Roman" w:cs="Times New Roman"/>
          <w:sz w:val="27"/>
          <w:szCs w:val="27"/>
        </w:rPr>
        <w:t>запропоновані перед другим читанням</w:t>
      </w:r>
      <w:r w:rsidR="007B7221" w:rsidRPr="006149E4">
        <w:rPr>
          <w:rFonts w:ascii="Times New Roman" w:hAnsi="Times New Roman" w:cs="Times New Roman"/>
          <w:sz w:val="27"/>
          <w:szCs w:val="27"/>
        </w:rPr>
        <w:t xml:space="preserve"> законопроекту</w:t>
      </w:r>
      <w:r w:rsidR="007B7221" w:rsidRPr="006149E4">
        <w:rPr>
          <w:rFonts w:ascii="Times New Roman" w:hAnsi="Times New Roman" w:cs="Times New Roman"/>
          <w:sz w:val="27"/>
          <w:szCs w:val="27"/>
        </w:rPr>
        <w:t xml:space="preserve">   </w:t>
      </w:r>
      <w:r w:rsidRPr="006149E4">
        <w:rPr>
          <w:rFonts w:ascii="Times New Roman" w:hAnsi="Times New Roman" w:cs="Times New Roman"/>
          <w:sz w:val="27"/>
          <w:szCs w:val="27"/>
        </w:rPr>
        <w:t>з</w:t>
      </w:r>
      <w:r w:rsidR="007B7221" w:rsidRPr="006149E4">
        <w:rPr>
          <w:rFonts w:ascii="Times New Roman" w:hAnsi="Times New Roman" w:cs="Times New Roman"/>
          <w:sz w:val="27"/>
          <w:szCs w:val="27"/>
        </w:rPr>
        <w:t>міни до частин третьої,</w:t>
      </w:r>
      <w:r w:rsidRPr="006149E4">
        <w:rPr>
          <w:rFonts w:ascii="Times New Roman" w:hAnsi="Times New Roman" w:cs="Times New Roman"/>
          <w:sz w:val="27"/>
          <w:szCs w:val="27"/>
        </w:rPr>
        <w:t xml:space="preserve"> четвертої</w:t>
      </w:r>
      <w:r w:rsidR="007B7221" w:rsidRPr="006149E4">
        <w:rPr>
          <w:rFonts w:ascii="Times New Roman" w:hAnsi="Times New Roman" w:cs="Times New Roman"/>
          <w:sz w:val="27"/>
          <w:szCs w:val="27"/>
        </w:rPr>
        <w:t>, та доповнення новою частиною</w:t>
      </w:r>
      <w:r w:rsidRPr="006149E4">
        <w:rPr>
          <w:rFonts w:ascii="Times New Roman" w:hAnsi="Times New Roman" w:cs="Times New Roman"/>
          <w:sz w:val="27"/>
          <w:szCs w:val="27"/>
        </w:rPr>
        <w:t xml:space="preserve"> статті 16 Основ</w:t>
      </w:r>
      <w:r w:rsidR="00BB3287" w:rsidRPr="006149E4">
        <w:rPr>
          <w:rFonts w:ascii="Times New Roman" w:hAnsi="Times New Roman" w:cs="Times New Roman"/>
          <w:sz w:val="27"/>
          <w:szCs w:val="27"/>
        </w:rPr>
        <w:t xml:space="preserve"> не узгоджуються з частиною першою статті 116 Регламенту Верховної Ради України щодо внесення пропозицій</w:t>
      </w:r>
      <w:r w:rsidR="002C465F" w:rsidRPr="006149E4">
        <w:rPr>
          <w:rFonts w:ascii="Times New Roman" w:hAnsi="Times New Roman" w:cs="Times New Roman"/>
          <w:sz w:val="27"/>
          <w:szCs w:val="27"/>
        </w:rPr>
        <w:t xml:space="preserve"> до відповідного тексту законопроекту,  який прийнятий Верховною Радою за основу</w:t>
      </w:r>
      <w:r w:rsidR="00BB3287" w:rsidRPr="006149E4">
        <w:rPr>
          <w:rFonts w:ascii="Times New Roman" w:hAnsi="Times New Roman" w:cs="Times New Roman"/>
          <w:sz w:val="27"/>
          <w:szCs w:val="27"/>
        </w:rPr>
        <w:t>, а також</w:t>
      </w:r>
      <w:r w:rsidR="002C465F" w:rsidRPr="006149E4">
        <w:rPr>
          <w:rFonts w:ascii="Times New Roman" w:hAnsi="Times New Roman" w:cs="Times New Roman"/>
          <w:sz w:val="27"/>
          <w:szCs w:val="27"/>
        </w:rPr>
        <w:t xml:space="preserve"> </w:t>
      </w:r>
      <w:r w:rsidR="00BB3287" w:rsidRPr="006149E4">
        <w:rPr>
          <w:rFonts w:ascii="Times New Roman" w:hAnsi="Times New Roman" w:cs="Times New Roman"/>
          <w:sz w:val="27"/>
          <w:szCs w:val="27"/>
        </w:rPr>
        <w:t xml:space="preserve">змінюють концепцію прийнятого у першому читанні проекту, </w:t>
      </w:r>
      <w:r w:rsidR="002C465F" w:rsidRPr="006149E4">
        <w:rPr>
          <w:rFonts w:ascii="Times New Roman" w:hAnsi="Times New Roman" w:cs="Times New Roman"/>
          <w:sz w:val="27"/>
          <w:szCs w:val="27"/>
        </w:rPr>
        <w:t>в частині запровадження положень</w:t>
      </w:r>
      <w:r w:rsidR="00BB3287" w:rsidRPr="006149E4">
        <w:rPr>
          <w:rFonts w:ascii="Times New Roman" w:hAnsi="Times New Roman" w:cs="Times New Roman"/>
          <w:sz w:val="27"/>
          <w:szCs w:val="27"/>
        </w:rPr>
        <w:t xml:space="preserve"> про госпітальний округ.</w:t>
      </w:r>
    </w:p>
    <w:p w:rsidR="00855165" w:rsidRPr="006149E4" w:rsidRDefault="00855165" w:rsidP="00855165">
      <w:pPr>
        <w:ind w:firstLine="708"/>
        <w:jc w:val="both"/>
        <w:rPr>
          <w:rFonts w:ascii="Times New Roman" w:hAnsi="Times New Roman" w:cs="Times New Roman"/>
          <w:sz w:val="27"/>
          <w:szCs w:val="27"/>
        </w:rPr>
      </w:pPr>
      <w:r w:rsidRPr="006149E4">
        <w:rPr>
          <w:rFonts w:ascii="Times New Roman" w:hAnsi="Times New Roman" w:cs="Times New Roman"/>
          <w:sz w:val="27"/>
          <w:szCs w:val="27"/>
        </w:rPr>
        <w:t xml:space="preserve">Законопроект </w:t>
      </w:r>
      <w:r w:rsidR="00C606C1" w:rsidRPr="006149E4">
        <w:rPr>
          <w:rFonts w:ascii="Times New Roman" w:hAnsi="Times New Roman" w:cs="Times New Roman"/>
          <w:sz w:val="27"/>
          <w:szCs w:val="27"/>
        </w:rPr>
        <w:t xml:space="preserve">також </w:t>
      </w:r>
      <w:r w:rsidRPr="006149E4">
        <w:rPr>
          <w:rFonts w:ascii="Times New Roman" w:hAnsi="Times New Roman" w:cs="Times New Roman"/>
          <w:sz w:val="27"/>
          <w:szCs w:val="27"/>
        </w:rPr>
        <w:t xml:space="preserve">потребує суттєвого техніко-юридичного доопрацювання. </w:t>
      </w:r>
    </w:p>
    <w:p w:rsidR="00B829A7" w:rsidRPr="006149E4" w:rsidRDefault="00B829A7" w:rsidP="00B8067D">
      <w:pPr>
        <w:spacing w:after="0" w:line="240" w:lineRule="auto"/>
        <w:jc w:val="both"/>
        <w:rPr>
          <w:rFonts w:ascii="Times New Roman" w:hAnsi="Times New Roman" w:cs="Times New Roman"/>
          <w:sz w:val="27"/>
          <w:szCs w:val="27"/>
        </w:rPr>
      </w:pPr>
    </w:p>
    <w:p w:rsidR="00907E50" w:rsidRPr="006149E4" w:rsidRDefault="00907E50" w:rsidP="00B8067D">
      <w:pPr>
        <w:spacing w:after="0" w:line="240" w:lineRule="auto"/>
        <w:jc w:val="both"/>
        <w:rPr>
          <w:rFonts w:ascii="Times New Roman" w:hAnsi="Times New Roman" w:cs="Times New Roman"/>
          <w:sz w:val="27"/>
          <w:szCs w:val="27"/>
        </w:rPr>
      </w:pPr>
    </w:p>
    <w:p w:rsidR="00907E50" w:rsidRPr="006149E4" w:rsidRDefault="00907E50" w:rsidP="00B8067D">
      <w:pPr>
        <w:spacing w:after="0" w:line="240" w:lineRule="auto"/>
        <w:jc w:val="both"/>
        <w:rPr>
          <w:rFonts w:ascii="Times New Roman" w:hAnsi="Times New Roman" w:cs="Times New Roman"/>
          <w:sz w:val="27"/>
          <w:szCs w:val="27"/>
        </w:rPr>
      </w:pPr>
    </w:p>
    <w:p w:rsidR="00907E50" w:rsidRPr="006149E4" w:rsidRDefault="00907E50" w:rsidP="00B8067D">
      <w:pPr>
        <w:spacing w:after="0" w:line="240" w:lineRule="auto"/>
        <w:jc w:val="both"/>
        <w:rPr>
          <w:rFonts w:ascii="Times New Roman" w:hAnsi="Times New Roman" w:cs="Times New Roman"/>
          <w:sz w:val="27"/>
          <w:szCs w:val="27"/>
        </w:rPr>
      </w:pPr>
    </w:p>
    <w:p w:rsidR="00907E50" w:rsidRPr="006149E4" w:rsidRDefault="00907E50" w:rsidP="00B8067D">
      <w:pPr>
        <w:spacing w:after="0" w:line="240" w:lineRule="auto"/>
        <w:jc w:val="both"/>
        <w:rPr>
          <w:rFonts w:ascii="Times New Roman" w:hAnsi="Times New Roman" w:cs="Times New Roman"/>
          <w:sz w:val="27"/>
          <w:szCs w:val="27"/>
        </w:rPr>
      </w:pPr>
    </w:p>
    <w:p w:rsidR="00B8067D" w:rsidRPr="006149E4" w:rsidRDefault="00855165" w:rsidP="00B8067D">
      <w:pPr>
        <w:spacing w:after="0" w:line="240" w:lineRule="auto"/>
        <w:jc w:val="both"/>
        <w:rPr>
          <w:rFonts w:ascii="Times New Roman" w:hAnsi="Times New Roman" w:cs="Times New Roman"/>
          <w:sz w:val="27"/>
          <w:szCs w:val="27"/>
        </w:rPr>
      </w:pPr>
      <w:r w:rsidRPr="006149E4">
        <w:rPr>
          <w:rFonts w:ascii="Times New Roman" w:hAnsi="Times New Roman" w:cs="Times New Roman"/>
          <w:sz w:val="27"/>
          <w:szCs w:val="27"/>
        </w:rPr>
        <w:t xml:space="preserve">Заступник керівника </w:t>
      </w:r>
    </w:p>
    <w:p w:rsidR="00855165" w:rsidRPr="006149E4" w:rsidRDefault="00855165" w:rsidP="00B8067D">
      <w:pPr>
        <w:spacing w:after="0" w:line="240" w:lineRule="auto"/>
        <w:jc w:val="both"/>
        <w:rPr>
          <w:rFonts w:ascii="Times New Roman" w:hAnsi="Times New Roman" w:cs="Times New Roman"/>
          <w:sz w:val="27"/>
          <w:szCs w:val="27"/>
        </w:rPr>
      </w:pPr>
      <w:r w:rsidRPr="006149E4">
        <w:rPr>
          <w:rFonts w:ascii="Times New Roman" w:hAnsi="Times New Roman" w:cs="Times New Roman"/>
          <w:sz w:val="27"/>
          <w:szCs w:val="27"/>
        </w:rPr>
        <w:t xml:space="preserve">Головного юридичного управління </w:t>
      </w:r>
      <w:r w:rsidRPr="006149E4">
        <w:rPr>
          <w:rFonts w:ascii="Times New Roman" w:hAnsi="Times New Roman" w:cs="Times New Roman"/>
          <w:sz w:val="27"/>
          <w:szCs w:val="27"/>
        </w:rPr>
        <w:tab/>
      </w:r>
      <w:r w:rsidRPr="006149E4">
        <w:rPr>
          <w:rFonts w:ascii="Times New Roman" w:hAnsi="Times New Roman" w:cs="Times New Roman"/>
          <w:sz w:val="27"/>
          <w:szCs w:val="27"/>
        </w:rPr>
        <w:tab/>
      </w:r>
      <w:r w:rsidRPr="006149E4">
        <w:rPr>
          <w:rFonts w:ascii="Times New Roman" w:hAnsi="Times New Roman" w:cs="Times New Roman"/>
          <w:sz w:val="27"/>
          <w:szCs w:val="27"/>
        </w:rPr>
        <w:tab/>
      </w:r>
      <w:r w:rsidRPr="006149E4">
        <w:rPr>
          <w:rFonts w:ascii="Times New Roman" w:hAnsi="Times New Roman" w:cs="Times New Roman"/>
          <w:sz w:val="27"/>
          <w:szCs w:val="27"/>
        </w:rPr>
        <w:tab/>
      </w:r>
      <w:r w:rsidRPr="006149E4">
        <w:rPr>
          <w:rFonts w:ascii="Times New Roman" w:hAnsi="Times New Roman" w:cs="Times New Roman"/>
          <w:sz w:val="27"/>
          <w:szCs w:val="27"/>
        </w:rPr>
        <w:tab/>
      </w:r>
      <w:r w:rsidR="000D2721" w:rsidRPr="006149E4">
        <w:rPr>
          <w:rFonts w:ascii="Times New Roman" w:hAnsi="Times New Roman" w:cs="Times New Roman"/>
          <w:sz w:val="27"/>
          <w:szCs w:val="27"/>
        </w:rPr>
        <w:t xml:space="preserve">   </w:t>
      </w:r>
      <w:proofErr w:type="spellStart"/>
      <w:r w:rsidRPr="006149E4">
        <w:rPr>
          <w:rFonts w:ascii="Times New Roman" w:hAnsi="Times New Roman" w:cs="Times New Roman"/>
          <w:sz w:val="27"/>
          <w:szCs w:val="27"/>
        </w:rPr>
        <w:t>В.Мілованов</w:t>
      </w:r>
      <w:proofErr w:type="spellEnd"/>
    </w:p>
    <w:p w:rsidR="00855165" w:rsidRPr="006149E4" w:rsidRDefault="00855165" w:rsidP="00855165">
      <w:pPr>
        <w:ind w:firstLine="708"/>
        <w:jc w:val="both"/>
        <w:rPr>
          <w:rFonts w:ascii="Times New Roman" w:hAnsi="Times New Roman" w:cs="Times New Roman"/>
          <w:sz w:val="27"/>
          <w:szCs w:val="27"/>
        </w:rPr>
      </w:pPr>
    </w:p>
    <w:p w:rsidR="00B8067D" w:rsidRPr="006149E4" w:rsidRDefault="00B8067D" w:rsidP="00B8067D">
      <w:pPr>
        <w:ind w:firstLine="708"/>
        <w:jc w:val="both"/>
        <w:rPr>
          <w:rFonts w:ascii="Times New Roman" w:hAnsi="Times New Roman" w:cs="Times New Roman"/>
          <w:sz w:val="27"/>
          <w:szCs w:val="27"/>
        </w:rPr>
      </w:pPr>
      <w:bookmarkStart w:id="0" w:name="_GoBack"/>
      <w:bookmarkEnd w:id="0"/>
    </w:p>
    <w:sectPr w:rsidR="00B8067D" w:rsidRPr="006149E4">
      <w:footerReference w:type="default" r:id="rId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49E4" w:rsidRDefault="006149E4" w:rsidP="006149E4">
      <w:pPr>
        <w:spacing w:after="0" w:line="240" w:lineRule="auto"/>
      </w:pPr>
      <w:r>
        <w:separator/>
      </w:r>
    </w:p>
  </w:endnote>
  <w:endnote w:type="continuationSeparator" w:id="0">
    <w:p w:rsidR="006149E4" w:rsidRDefault="006149E4" w:rsidP="00614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3202508"/>
      <w:docPartObj>
        <w:docPartGallery w:val="Page Numbers (Bottom of Page)"/>
        <w:docPartUnique/>
      </w:docPartObj>
    </w:sdtPr>
    <w:sdtContent>
      <w:p w:rsidR="006149E4" w:rsidRDefault="006149E4">
        <w:pPr>
          <w:pStyle w:val="a8"/>
          <w:jc w:val="center"/>
        </w:pPr>
        <w:r>
          <w:fldChar w:fldCharType="begin"/>
        </w:r>
        <w:r>
          <w:instrText>PAGE   \* MERGEFORMAT</w:instrText>
        </w:r>
        <w:r>
          <w:fldChar w:fldCharType="separate"/>
        </w:r>
        <w:r w:rsidR="00C13DEC">
          <w:rPr>
            <w:noProof/>
          </w:rPr>
          <w:t>5</w:t>
        </w:r>
        <w:r>
          <w:fldChar w:fldCharType="end"/>
        </w:r>
      </w:p>
    </w:sdtContent>
  </w:sdt>
  <w:p w:rsidR="006149E4" w:rsidRDefault="006149E4">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49E4" w:rsidRDefault="006149E4" w:rsidP="006149E4">
      <w:pPr>
        <w:spacing w:after="0" w:line="240" w:lineRule="auto"/>
      </w:pPr>
      <w:r>
        <w:separator/>
      </w:r>
    </w:p>
  </w:footnote>
  <w:footnote w:type="continuationSeparator" w:id="0">
    <w:p w:rsidR="006149E4" w:rsidRDefault="006149E4" w:rsidP="006149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230"/>
    <w:rsid w:val="00026710"/>
    <w:rsid w:val="0005401C"/>
    <w:rsid w:val="00065A4D"/>
    <w:rsid w:val="0008286B"/>
    <w:rsid w:val="00090F0C"/>
    <w:rsid w:val="00092624"/>
    <w:rsid w:val="000D2721"/>
    <w:rsid w:val="000E7F36"/>
    <w:rsid w:val="00100C51"/>
    <w:rsid w:val="00104B1D"/>
    <w:rsid w:val="00114436"/>
    <w:rsid w:val="001301CD"/>
    <w:rsid w:val="00134242"/>
    <w:rsid w:val="001633F5"/>
    <w:rsid w:val="00196BBE"/>
    <w:rsid w:val="001E3BDD"/>
    <w:rsid w:val="001F5E4F"/>
    <w:rsid w:val="0020328E"/>
    <w:rsid w:val="00211340"/>
    <w:rsid w:val="00212E2B"/>
    <w:rsid w:val="0027128F"/>
    <w:rsid w:val="00275703"/>
    <w:rsid w:val="00295E49"/>
    <w:rsid w:val="002C209C"/>
    <w:rsid w:val="002C465F"/>
    <w:rsid w:val="002D72B2"/>
    <w:rsid w:val="002F445E"/>
    <w:rsid w:val="00334F66"/>
    <w:rsid w:val="0033744C"/>
    <w:rsid w:val="00341629"/>
    <w:rsid w:val="00354090"/>
    <w:rsid w:val="003551A1"/>
    <w:rsid w:val="00355E88"/>
    <w:rsid w:val="00361CA0"/>
    <w:rsid w:val="00394D27"/>
    <w:rsid w:val="0039586D"/>
    <w:rsid w:val="003A5CE0"/>
    <w:rsid w:val="003A7F94"/>
    <w:rsid w:val="003D10AC"/>
    <w:rsid w:val="003F5394"/>
    <w:rsid w:val="00405F42"/>
    <w:rsid w:val="004076A9"/>
    <w:rsid w:val="00413523"/>
    <w:rsid w:val="004475C9"/>
    <w:rsid w:val="0045050D"/>
    <w:rsid w:val="00461E0F"/>
    <w:rsid w:val="00482512"/>
    <w:rsid w:val="004A3C67"/>
    <w:rsid w:val="004C4127"/>
    <w:rsid w:val="004D1E6C"/>
    <w:rsid w:val="004E451F"/>
    <w:rsid w:val="004F305D"/>
    <w:rsid w:val="00514176"/>
    <w:rsid w:val="00520263"/>
    <w:rsid w:val="00551C61"/>
    <w:rsid w:val="005627E5"/>
    <w:rsid w:val="00564A85"/>
    <w:rsid w:val="00570380"/>
    <w:rsid w:val="005A1BE5"/>
    <w:rsid w:val="005A2896"/>
    <w:rsid w:val="005B485E"/>
    <w:rsid w:val="005D54C3"/>
    <w:rsid w:val="006149E4"/>
    <w:rsid w:val="0062399C"/>
    <w:rsid w:val="0067011C"/>
    <w:rsid w:val="00673076"/>
    <w:rsid w:val="00690E22"/>
    <w:rsid w:val="006A3230"/>
    <w:rsid w:val="006B0D20"/>
    <w:rsid w:val="006C0279"/>
    <w:rsid w:val="00703FDE"/>
    <w:rsid w:val="00724832"/>
    <w:rsid w:val="00726502"/>
    <w:rsid w:val="0074447A"/>
    <w:rsid w:val="00753526"/>
    <w:rsid w:val="007B7221"/>
    <w:rsid w:val="007C0F6D"/>
    <w:rsid w:val="00800B31"/>
    <w:rsid w:val="00826E3B"/>
    <w:rsid w:val="00831D23"/>
    <w:rsid w:val="00855165"/>
    <w:rsid w:val="008947A6"/>
    <w:rsid w:val="008C218E"/>
    <w:rsid w:val="008C4515"/>
    <w:rsid w:val="008C4D4E"/>
    <w:rsid w:val="008D701C"/>
    <w:rsid w:val="008F3BA3"/>
    <w:rsid w:val="00907E50"/>
    <w:rsid w:val="009238AB"/>
    <w:rsid w:val="00933B30"/>
    <w:rsid w:val="009D24F8"/>
    <w:rsid w:val="009D4A11"/>
    <w:rsid w:val="009F2C94"/>
    <w:rsid w:val="00A15C7B"/>
    <w:rsid w:val="00A42835"/>
    <w:rsid w:val="00A4533F"/>
    <w:rsid w:val="00A51E39"/>
    <w:rsid w:val="00A5434F"/>
    <w:rsid w:val="00A57780"/>
    <w:rsid w:val="00A64E02"/>
    <w:rsid w:val="00AA640C"/>
    <w:rsid w:val="00AF6607"/>
    <w:rsid w:val="00B03661"/>
    <w:rsid w:val="00B440AB"/>
    <w:rsid w:val="00B641DD"/>
    <w:rsid w:val="00B67A1F"/>
    <w:rsid w:val="00B8067D"/>
    <w:rsid w:val="00B829A7"/>
    <w:rsid w:val="00BA3886"/>
    <w:rsid w:val="00BB2BD6"/>
    <w:rsid w:val="00BB3287"/>
    <w:rsid w:val="00BE63D0"/>
    <w:rsid w:val="00C13DEC"/>
    <w:rsid w:val="00C17AEB"/>
    <w:rsid w:val="00C2549B"/>
    <w:rsid w:val="00C527DC"/>
    <w:rsid w:val="00C57D72"/>
    <w:rsid w:val="00C606C1"/>
    <w:rsid w:val="00C86851"/>
    <w:rsid w:val="00C9639E"/>
    <w:rsid w:val="00C97543"/>
    <w:rsid w:val="00CE0878"/>
    <w:rsid w:val="00CE3023"/>
    <w:rsid w:val="00CF25C0"/>
    <w:rsid w:val="00D0331F"/>
    <w:rsid w:val="00D12039"/>
    <w:rsid w:val="00D27F4F"/>
    <w:rsid w:val="00D340E3"/>
    <w:rsid w:val="00D471F9"/>
    <w:rsid w:val="00D61748"/>
    <w:rsid w:val="00D719C9"/>
    <w:rsid w:val="00D74BC6"/>
    <w:rsid w:val="00D83D6C"/>
    <w:rsid w:val="00DA74C9"/>
    <w:rsid w:val="00DC5276"/>
    <w:rsid w:val="00DD0D12"/>
    <w:rsid w:val="00DE7800"/>
    <w:rsid w:val="00E0177D"/>
    <w:rsid w:val="00E302F3"/>
    <w:rsid w:val="00E41E47"/>
    <w:rsid w:val="00E60EC2"/>
    <w:rsid w:val="00E655D3"/>
    <w:rsid w:val="00EB0098"/>
    <w:rsid w:val="00EB5D16"/>
    <w:rsid w:val="00EE2F6D"/>
    <w:rsid w:val="00F16EEA"/>
    <w:rsid w:val="00F42C8E"/>
    <w:rsid w:val="00F50EC3"/>
    <w:rsid w:val="00F828B0"/>
    <w:rsid w:val="00FF0A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A33AD"/>
  <w15:chartTrackingRefBased/>
  <w15:docId w15:val="{7F04305E-27AE-4826-90A1-ED5058178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33B30"/>
    <w:pPr>
      <w:ind w:left="720"/>
      <w:contextualSpacing/>
    </w:pPr>
  </w:style>
  <w:style w:type="paragraph" w:styleId="a4">
    <w:name w:val="Balloon Text"/>
    <w:basedOn w:val="a"/>
    <w:link w:val="a5"/>
    <w:uiPriority w:val="99"/>
    <w:semiHidden/>
    <w:unhideWhenUsed/>
    <w:rsid w:val="00EB0098"/>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EB0098"/>
    <w:rPr>
      <w:rFonts w:ascii="Segoe UI" w:hAnsi="Segoe UI" w:cs="Segoe UI"/>
      <w:sz w:val="18"/>
      <w:szCs w:val="18"/>
    </w:rPr>
  </w:style>
  <w:style w:type="paragraph" w:styleId="a6">
    <w:name w:val="header"/>
    <w:basedOn w:val="a"/>
    <w:link w:val="a7"/>
    <w:uiPriority w:val="99"/>
    <w:unhideWhenUsed/>
    <w:rsid w:val="006149E4"/>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6149E4"/>
  </w:style>
  <w:style w:type="paragraph" w:styleId="a8">
    <w:name w:val="footer"/>
    <w:basedOn w:val="a"/>
    <w:link w:val="a9"/>
    <w:uiPriority w:val="99"/>
    <w:unhideWhenUsed/>
    <w:rsid w:val="006149E4"/>
    <w:pPr>
      <w:tabs>
        <w:tab w:val="center" w:pos="4819"/>
        <w:tab w:val="right" w:pos="9639"/>
      </w:tabs>
      <w:spacing w:after="0" w:line="240" w:lineRule="auto"/>
    </w:pPr>
  </w:style>
  <w:style w:type="character" w:customStyle="1" w:styleId="a9">
    <w:name w:val="Нижній колонтитул Знак"/>
    <w:basedOn w:val="a0"/>
    <w:link w:val="a8"/>
    <w:uiPriority w:val="99"/>
    <w:rsid w:val="006149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10142</Words>
  <Characters>5782</Characters>
  <Application>Microsoft Office Word</Application>
  <DocSecurity>0</DocSecurity>
  <Lines>48</Lines>
  <Paragraphs>31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Бикова Інна Григорівна</dc:creator>
  <cp:keywords/>
  <dc:description/>
  <cp:lastModifiedBy>Бикова Інна Григорівна</cp:lastModifiedBy>
  <cp:revision>3</cp:revision>
  <cp:lastPrinted>2019-12-18T14:13:00Z</cp:lastPrinted>
  <dcterms:created xsi:type="dcterms:W3CDTF">2019-12-18T14:31:00Z</dcterms:created>
  <dcterms:modified xsi:type="dcterms:W3CDTF">2019-12-18T14:31:00Z</dcterms:modified>
</cp:coreProperties>
</file>