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64813" w:rsidRPr="00715966" w:rsidRDefault="00264813" w:rsidP="00264813">
      <w:pPr>
        <w:spacing w:after="0" w:line="360" w:lineRule="auto"/>
        <w:jc w:val="both"/>
        <w:rPr>
          <w:rFonts w:ascii="Times New Roman" w:eastAsia="Times New Roman" w:hAnsi="Times New Roman" w:cs="Times New Roman"/>
          <w:sz w:val="24"/>
          <w:szCs w:val="24"/>
          <w:lang w:val="uk-UA"/>
        </w:rPr>
      </w:pPr>
    </w:p>
    <w:tbl>
      <w:tblPr>
        <w:tblW w:w="0" w:type="auto"/>
        <w:tblLook w:val="04A0" w:firstRow="1" w:lastRow="0" w:firstColumn="1" w:lastColumn="0" w:noHBand="0" w:noVBand="1"/>
      </w:tblPr>
      <w:tblGrid>
        <w:gridCol w:w="4927"/>
        <w:gridCol w:w="4927"/>
      </w:tblGrid>
      <w:tr w:rsidR="004643DD" w:rsidRPr="00E83A51" w:rsidTr="00E83A51">
        <w:tc>
          <w:tcPr>
            <w:tcW w:w="4927" w:type="dxa"/>
            <w:shd w:val="clear" w:color="auto" w:fill="auto"/>
          </w:tcPr>
          <w:p w:rsidR="004643DD" w:rsidRPr="00E83A51" w:rsidRDefault="004643DD" w:rsidP="00E83A51">
            <w:pPr>
              <w:spacing w:after="0" w:line="360" w:lineRule="auto"/>
              <w:jc w:val="both"/>
              <w:rPr>
                <w:rFonts w:ascii="Times New Roman" w:eastAsia="Times New Roman" w:hAnsi="Times New Roman" w:cs="Times New Roman"/>
                <w:sz w:val="28"/>
                <w:szCs w:val="28"/>
                <w:lang w:val="uk-UA"/>
              </w:rPr>
            </w:pPr>
          </w:p>
        </w:tc>
        <w:tc>
          <w:tcPr>
            <w:tcW w:w="4927" w:type="dxa"/>
            <w:shd w:val="clear" w:color="auto" w:fill="auto"/>
          </w:tcPr>
          <w:p w:rsidR="004643DD" w:rsidRPr="00E83A51" w:rsidRDefault="004643DD" w:rsidP="00E83A51">
            <w:pPr>
              <w:spacing w:after="0" w:line="360" w:lineRule="auto"/>
              <w:jc w:val="both"/>
              <w:rPr>
                <w:rFonts w:ascii="Times New Roman" w:eastAsia="Times New Roman" w:hAnsi="Times New Roman" w:cs="Times New Roman"/>
                <w:sz w:val="28"/>
                <w:szCs w:val="28"/>
                <w:lang w:val="uk-UA"/>
              </w:rPr>
            </w:pPr>
            <w:r w:rsidRPr="00E83A51">
              <w:rPr>
                <w:rFonts w:ascii="Times New Roman" w:eastAsia="Times New Roman" w:hAnsi="Times New Roman" w:cs="Times New Roman"/>
                <w:sz w:val="28"/>
                <w:szCs w:val="28"/>
                <w:lang w:val="uk-UA"/>
              </w:rPr>
              <w:t xml:space="preserve">Комітет Верховної Ради України </w:t>
            </w:r>
          </w:p>
          <w:p w:rsidR="004643DD" w:rsidRPr="00E83A51" w:rsidRDefault="00F10003" w:rsidP="00E83A51">
            <w:pPr>
              <w:spacing w:after="0" w:line="360" w:lineRule="auto"/>
              <w:jc w:val="both"/>
              <w:rPr>
                <w:rFonts w:ascii="Times New Roman" w:eastAsia="Times New Roman" w:hAnsi="Times New Roman" w:cs="Times New Roman"/>
                <w:sz w:val="28"/>
                <w:szCs w:val="28"/>
                <w:lang w:val="uk-UA"/>
              </w:rPr>
            </w:pPr>
            <w:r w:rsidRPr="00F10003">
              <w:rPr>
                <w:rFonts w:ascii="Times New Roman" w:eastAsia="Times New Roman" w:hAnsi="Times New Roman" w:cs="Times New Roman"/>
                <w:sz w:val="28"/>
                <w:szCs w:val="28"/>
                <w:lang w:val="uk-UA"/>
              </w:rPr>
              <w:t>з питань екологічної політики та природокористування</w:t>
            </w:r>
          </w:p>
        </w:tc>
      </w:tr>
    </w:tbl>
    <w:p w:rsidR="004643DD" w:rsidRDefault="004643DD" w:rsidP="004643DD">
      <w:pPr>
        <w:spacing w:after="0" w:line="360" w:lineRule="auto"/>
        <w:ind w:firstLine="142"/>
        <w:jc w:val="both"/>
        <w:rPr>
          <w:rFonts w:ascii="Times New Roman" w:eastAsia="Times New Roman" w:hAnsi="Times New Roman" w:cs="Times New Roman"/>
          <w:sz w:val="28"/>
          <w:szCs w:val="28"/>
          <w:lang w:val="uk-UA"/>
        </w:rPr>
      </w:pPr>
    </w:p>
    <w:p w:rsidR="00420875" w:rsidRPr="00420875" w:rsidRDefault="00420875" w:rsidP="00420875">
      <w:pPr>
        <w:spacing w:after="0" w:line="360" w:lineRule="auto"/>
        <w:jc w:val="both"/>
        <w:rPr>
          <w:rFonts w:ascii="Times New Roman" w:eastAsia="Times New Roman" w:hAnsi="Times New Roman" w:cs="Times New Roman"/>
          <w:sz w:val="28"/>
          <w:szCs w:val="28"/>
          <w:lang w:val="uk-UA"/>
        </w:rPr>
      </w:pPr>
    </w:p>
    <w:p w:rsidR="00420875" w:rsidRPr="00420875" w:rsidRDefault="00420875" w:rsidP="00420875">
      <w:pPr>
        <w:spacing w:after="0" w:line="360" w:lineRule="auto"/>
        <w:jc w:val="both"/>
        <w:rPr>
          <w:rFonts w:ascii="Times New Roman" w:eastAsia="Times New Roman" w:hAnsi="Times New Roman" w:cs="Times New Roman"/>
          <w:sz w:val="28"/>
          <w:szCs w:val="28"/>
          <w:lang w:val="uk-UA"/>
        </w:rPr>
      </w:pPr>
      <w:r w:rsidRPr="00420875">
        <w:rPr>
          <w:rFonts w:ascii="Times New Roman" w:eastAsia="Times New Roman" w:hAnsi="Times New Roman" w:cs="Times New Roman"/>
          <w:sz w:val="28"/>
          <w:szCs w:val="28"/>
          <w:lang w:val="uk-UA"/>
        </w:rPr>
        <w:t>Рішення Комітету</w:t>
      </w:r>
    </w:p>
    <w:p w:rsidR="00420875" w:rsidRPr="00420875" w:rsidRDefault="00420875" w:rsidP="00420875">
      <w:pPr>
        <w:spacing w:after="0" w:line="360" w:lineRule="auto"/>
        <w:jc w:val="both"/>
        <w:rPr>
          <w:rFonts w:ascii="Times New Roman" w:eastAsia="Times New Roman" w:hAnsi="Times New Roman" w:cs="Times New Roman"/>
          <w:sz w:val="28"/>
          <w:szCs w:val="28"/>
          <w:lang w:val="uk-UA"/>
        </w:rPr>
      </w:pPr>
      <w:r w:rsidRPr="00420875">
        <w:rPr>
          <w:rFonts w:ascii="Times New Roman" w:eastAsia="Times New Roman" w:hAnsi="Times New Roman" w:cs="Times New Roman"/>
          <w:sz w:val="28"/>
          <w:szCs w:val="28"/>
          <w:lang w:val="uk-UA"/>
        </w:rPr>
        <w:t>щодо експертного висновку</w:t>
      </w:r>
    </w:p>
    <w:p w:rsidR="00420875" w:rsidRPr="00EE732D" w:rsidRDefault="00420875" w:rsidP="00420875">
      <w:pPr>
        <w:spacing w:after="0" w:line="360" w:lineRule="auto"/>
        <w:jc w:val="both"/>
        <w:rPr>
          <w:rFonts w:ascii="Times New Roman" w:eastAsia="Times New Roman" w:hAnsi="Times New Roman" w:cs="Times New Roman"/>
          <w:sz w:val="28"/>
          <w:szCs w:val="28"/>
          <w:lang w:val="uk-UA"/>
        </w:rPr>
      </w:pPr>
      <w:r w:rsidRPr="00420875">
        <w:rPr>
          <w:rFonts w:ascii="Times New Roman" w:eastAsia="Times New Roman" w:hAnsi="Times New Roman" w:cs="Times New Roman"/>
          <w:sz w:val="28"/>
          <w:szCs w:val="28"/>
          <w:lang w:val="uk-UA"/>
        </w:rPr>
        <w:t xml:space="preserve">законопроекту № </w:t>
      </w:r>
      <w:r w:rsidR="00F10003">
        <w:rPr>
          <w:rFonts w:ascii="Times New Roman" w:eastAsia="Times New Roman" w:hAnsi="Times New Roman" w:cs="Times New Roman"/>
          <w:sz w:val="28"/>
          <w:szCs w:val="28"/>
          <w:lang w:val="uk-UA"/>
        </w:rPr>
        <w:t>2464</w:t>
      </w:r>
    </w:p>
    <w:p w:rsidR="00420875" w:rsidRPr="00420875" w:rsidRDefault="00420875" w:rsidP="00420875">
      <w:pPr>
        <w:spacing w:after="0" w:line="360" w:lineRule="auto"/>
        <w:jc w:val="both"/>
        <w:rPr>
          <w:rFonts w:ascii="Times New Roman" w:eastAsia="Times New Roman" w:hAnsi="Times New Roman" w:cs="Times New Roman"/>
          <w:sz w:val="28"/>
          <w:szCs w:val="28"/>
          <w:lang w:val="uk-UA"/>
        </w:rPr>
      </w:pPr>
    </w:p>
    <w:p w:rsidR="00420875" w:rsidRPr="00420875" w:rsidRDefault="00420875" w:rsidP="00FB6F50">
      <w:pPr>
        <w:spacing w:after="0" w:line="360" w:lineRule="auto"/>
        <w:ind w:firstLine="720"/>
        <w:jc w:val="both"/>
        <w:rPr>
          <w:rFonts w:ascii="Times New Roman" w:eastAsia="Times New Roman" w:hAnsi="Times New Roman" w:cs="Times New Roman"/>
          <w:sz w:val="28"/>
          <w:szCs w:val="28"/>
          <w:lang w:val="uk-UA"/>
        </w:rPr>
      </w:pPr>
      <w:r w:rsidRPr="00420875">
        <w:rPr>
          <w:rFonts w:ascii="Times New Roman" w:eastAsia="Times New Roman" w:hAnsi="Times New Roman" w:cs="Times New Roman"/>
          <w:sz w:val="28"/>
          <w:szCs w:val="28"/>
          <w:lang w:val="uk-UA"/>
        </w:rPr>
        <w:t xml:space="preserve">Згідно зі статтею 93 Регламенту Верховної Ради України, відповідно до предмета відання і за дорученням Голови Верховної Ради України, Комітет для підготовки експертного висновку щодо відповідності вимогам антикорупційного законодавства, розглянув проект Закону </w:t>
      </w:r>
      <w:r w:rsidR="00DC0B42" w:rsidRPr="00DC0B42">
        <w:rPr>
          <w:rFonts w:ascii="Times New Roman" w:eastAsia="Times New Roman" w:hAnsi="Times New Roman" w:cs="Times New Roman"/>
          <w:sz w:val="28"/>
          <w:szCs w:val="28"/>
          <w:lang w:val="uk-UA"/>
        </w:rPr>
        <w:t xml:space="preserve">про внесення змін до деяких законодавчих актів України щодо впровадження європейських принципів модернізації української промисловості (реєстр. №2464), поданий народними депутатами України </w:t>
      </w:r>
      <w:proofErr w:type="spellStart"/>
      <w:r w:rsidR="00DC0B42" w:rsidRPr="00DC0B42">
        <w:rPr>
          <w:rFonts w:ascii="Times New Roman" w:eastAsia="Times New Roman" w:hAnsi="Times New Roman" w:cs="Times New Roman"/>
          <w:sz w:val="28"/>
          <w:szCs w:val="28"/>
          <w:lang w:val="uk-UA"/>
        </w:rPr>
        <w:t>Магерою</w:t>
      </w:r>
      <w:proofErr w:type="spellEnd"/>
      <w:r w:rsidR="00DC0B42" w:rsidRPr="00DC0B42">
        <w:rPr>
          <w:rFonts w:ascii="Times New Roman" w:eastAsia="Times New Roman" w:hAnsi="Times New Roman" w:cs="Times New Roman"/>
          <w:sz w:val="28"/>
          <w:szCs w:val="28"/>
          <w:lang w:val="uk-UA"/>
        </w:rPr>
        <w:t xml:space="preserve"> С.В., </w:t>
      </w:r>
      <w:proofErr w:type="spellStart"/>
      <w:r w:rsidR="00DC0B42" w:rsidRPr="00DC0B42">
        <w:rPr>
          <w:rFonts w:ascii="Times New Roman" w:eastAsia="Times New Roman" w:hAnsi="Times New Roman" w:cs="Times New Roman"/>
          <w:sz w:val="28"/>
          <w:szCs w:val="28"/>
          <w:lang w:val="uk-UA"/>
        </w:rPr>
        <w:t>Магомедовим</w:t>
      </w:r>
      <w:proofErr w:type="spellEnd"/>
      <w:r w:rsidR="00DC0B42" w:rsidRPr="00DC0B42">
        <w:rPr>
          <w:rFonts w:ascii="Times New Roman" w:eastAsia="Times New Roman" w:hAnsi="Times New Roman" w:cs="Times New Roman"/>
          <w:sz w:val="28"/>
          <w:szCs w:val="28"/>
          <w:lang w:val="uk-UA"/>
        </w:rPr>
        <w:t xml:space="preserve"> М.С., </w:t>
      </w:r>
      <w:proofErr w:type="spellStart"/>
      <w:r w:rsidR="00DC0B42" w:rsidRPr="00DC0B42">
        <w:rPr>
          <w:rFonts w:ascii="Times New Roman" w:eastAsia="Times New Roman" w:hAnsi="Times New Roman" w:cs="Times New Roman"/>
          <w:sz w:val="28"/>
          <w:szCs w:val="28"/>
          <w:lang w:val="uk-UA"/>
        </w:rPr>
        <w:t>Шпеновим</w:t>
      </w:r>
      <w:proofErr w:type="spellEnd"/>
      <w:r w:rsidR="00DC0B42" w:rsidRPr="00DC0B42">
        <w:rPr>
          <w:rFonts w:ascii="Times New Roman" w:eastAsia="Times New Roman" w:hAnsi="Times New Roman" w:cs="Times New Roman"/>
          <w:sz w:val="28"/>
          <w:szCs w:val="28"/>
          <w:lang w:val="uk-UA"/>
        </w:rPr>
        <w:t xml:space="preserve"> Д.Ю.</w:t>
      </w:r>
    </w:p>
    <w:p w:rsidR="008158A1" w:rsidRPr="008158A1" w:rsidRDefault="00420875" w:rsidP="00420875">
      <w:pPr>
        <w:spacing w:after="0" w:line="360" w:lineRule="auto"/>
        <w:jc w:val="both"/>
        <w:rPr>
          <w:rFonts w:ascii="Times New Roman" w:eastAsia="Times New Roman" w:hAnsi="Times New Roman" w:cs="Times New Roman"/>
          <w:sz w:val="28"/>
          <w:szCs w:val="28"/>
          <w:lang w:val="uk-UA"/>
        </w:rPr>
      </w:pPr>
      <w:r w:rsidRPr="00420875">
        <w:rPr>
          <w:rFonts w:ascii="Times New Roman" w:eastAsia="Times New Roman" w:hAnsi="Times New Roman" w:cs="Times New Roman"/>
          <w:sz w:val="28"/>
          <w:szCs w:val="28"/>
          <w:lang w:val="uk-UA"/>
        </w:rPr>
        <w:t xml:space="preserve"> </w:t>
      </w:r>
      <w:r w:rsidR="00FB6F50">
        <w:rPr>
          <w:rFonts w:ascii="Times New Roman" w:eastAsia="Times New Roman" w:hAnsi="Times New Roman" w:cs="Times New Roman"/>
          <w:sz w:val="28"/>
          <w:szCs w:val="28"/>
          <w:lang w:val="uk-UA"/>
        </w:rPr>
        <w:tab/>
      </w:r>
      <w:r w:rsidR="00B87480" w:rsidRPr="00B87480">
        <w:rPr>
          <w:rFonts w:ascii="Times New Roman" w:eastAsia="Times New Roman" w:hAnsi="Times New Roman" w:cs="Times New Roman"/>
          <w:sz w:val="28"/>
          <w:szCs w:val="28"/>
          <w:lang w:val="uk-UA"/>
        </w:rPr>
        <w:t>Метою законопроекту є закріплення оптимального, якісного, ефективного та цільового механізму використання коштів для проведення виключно цільових природоохоронних заходів, а також стимулювання екологічних інвестицій для покращення екологічної ситуації в Україні.</w:t>
      </w:r>
    </w:p>
    <w:p w:rsidR="008158A1" w:rsidRDefault="008158A1" w:rsidP="00FB6F50">
      <w:pPr>
        <w:spacing w:after="0" w:line="360" w:lineRule="auto"/>
        <w:ind w:firstLine="720"/>
        <w:jc w:val="both"/>
        <w:rPr>
          <w:rFonts w:ascii="Times New Roman" w:eastAsia="Times New Roman" w:hAnsi="Times New Roman" w:cs="Times New Roman"/>
          <w:sz w:val="28"/>
          <w:szCs w:val="28"/>
          <w:lang w:val="uk-UA"/>
        </w:rPr>
      </w:pPr>
      <w:r w:rsidRPr="008158A1">
        <w:rPr>
          <w:rFonts w:ascii="Times New Roman" w:eastAsia="Times New Roman" w:hAnsi="Times New Roman" w:cs="Times New Roman"/>
          <w:sz w:val="28"/>
          <w:szCs w:val="28"/>
          <w:lang w:val="uk-UA"/>
        </w:rPr>
        <w:t>У проекті акта не виявлено корупціогенних факторів, що можуть сприяти вчиненню корупційних правопорушень.</w:t>
      </w:r>
    </w:p>
    <w:p w:rsidR="00AE4DF8" w:rsidRPr="00AE4DF8" w:rsidRDefault="00AE4DF8" w:rsidP="00AE4DF8">
      <w:pPr>
        <w:spacing w:after="0" w:line="360" w:lineRule="auto"/>
        <w:ind w:firstLine="720"/>
        <w:jc w:val="both"/>
        <w:rPr>
          <w:rFonts w:ascii="Times New Roman" w:eastAsia="Times New Roman" w:hAnsi="Times New Roman" w:cs="Times New Roman"/>
          <w:sz w:val="28"/>
          <w:szCs w:val="28"/>
          <w:lang w:val="uk-UA"/>
        </w:rPr>
      </w:pPr>
      <w:r w:rsidRPr="00AE4DF8">
        <w:rPr>
          <w:rFonts w:ascii="Times New Roman" w:eastAsia="Times New Roman" w:hAnsi="Times New Roman" w:cs="Times New Roman"/>
          <w:sz w:val="28"/>
          <w:szCs w:val="28"/>
          <w:lang w:val="uk-UA"/>
        </w:rPr>
        <w:lastRenderedPageBreak/>
        <w:t>Разом з тим, Комітет висловлює зауваження щодо неврегульованості механізму зменшення обчислених сум екологічного податку у разі реалізації природоохоронних заходів. Зокрема, запропонований механізм залишає можливість зменшення сум екологічного податку у разі реалізації природоохоронних заходів, проте незалежно від того, чи такі заходи призвели до підтвердженого зменшення обсягів шкідливих викидів чи інших шкідливих впливів на довкілля. Це може нівелювати стимулюючий ефект запропонованої податкової пільги. </w:t>
      </w:r>
    </w:p>
    <w:p w:rsidR="00420875" w:rsidRPr="00420875" w:rsidRDefault="00420875" w:rsidP="008F3FD5">
      <w:pPr>
        <w:spacing w:after="0" w:line="360" w:lineRule="auto"/>
        <w:ind w:firstLine="720"/>
        <w:jc w:val="both"/>
        <w:rPr>
          <w:rFonts w:ascii="Times New Roman" w:eastAsia="Times New Roman" w:hAnsi="Times New Roman" w:cs="Times New Roman"/>
          <w:sz w:val="28"/>
          <w:szCs w:val="28"/>
          <w:lang w:val="uk-UA"/>
        </w:rPr>
      </w:pPr>
      <w:bookmarkStart w:id="0" w:name="_GoBack"/>
      <w:bookmarkEnd w:id="0"/>
      <w:r w:rsidRPr="00420875">
        <w:rPr>
          <w:rFonts w:ascii="Times New Roman" w:eastAsia="Times New Roman" w:hAnsi="Times New Roman" w:cs="Times New Roman"/>
          <w:sz w:val="28"/>
          <w:szCs w:val="28"/>
          <w:lang w:val="uk-UA"/>
        </w:rPr>
        <w:t>Керуючись положеннями пункту 3 частини першої статті 16 Закону України «Про комітети Верховної Ради України», статті 55 Закону України «Про запобігання корупції»,</w:t>
      </w:r>
      <w:r w:rsidR="0024653C" w:rsidRPr="0024653C">
        <w:rPr>
          <w:lang w:val="uk-UA"/>
        </w:rPr>
        <w:t xml:space="preserve"> </w:t>
      </w:r>
      <w:r w:rsidR="0024653C" w:rsidRPr="0024653C">
        <w:rPr>
          <w:rFonts w:ascii="Times New Roman" w:eastAsia="Times New Roman" w:hAnsi="Times New Roman" w:cs="Times New Roman"/>
          <w:sz w:val="28"/>
          <w:szCs w:val="28"/>
          <w:lang w:val="uk-UA"/>
        </w:rPr>
        <w:t>частини першої статті 93 Регламенту Верховної Ради України</w:t>
      </w:r>
      <w:r w:rsidRPr="00420875">
        <w:rPr>
          <w:rFonts w:ascii="Times New Roman" w:eastAsia="Times New Roman" w:hAnsi="Times New Roman" w:cs="Times New Roman"/>
          <w:sz w:val="28"/>
          <w:szCs w:val="28"/>
          <w:lang w:val="uk-UA"/>
        </w:rPr>
        <w:t xml:space="preserve"> Комітет на своєму засіданні 30 червня 2020 року, (протокол </w:t>
      </w:r>
      <w:r w:rsidR="00051C56">
        <w:rPr>
          <w:rFonts w:ascii="Times New Roman" w:eastAsia="Times New Roman" w:hAnsi="Times New Roman" w:cs="Times New Roman"/>
          <w:sz w:val="28"/>
          <w:szCs w:val="28"/>
          <w:lang w:val="uk-UA"/>
        </w:rPr>
        <w:t xml:space="preserve">       </w:t>
      </w:r>
      <w:r w:rsidRPr="00420875">
        <w:rPr>
          <w:rFonts w:ascii="Times New Roman" w:eastAsia="Times New Roman" w:hAnsi="Times New Roman" w:cs="Times New Roman"/>
          <w:sz w:val="28"/>
          <w:szCs w:val="28"/>
          <w:lang w:val="uk-UA"/>
        </w:rPr>
        <w:t xml:space="preserve">№ </w:t>
      </w:r>
      <w:r w:rsidR="008158A1">
        <w:rPr>
          <w:rFonts w:ascii="Times New Roman" w:eastAsia="Times New Roman" w:hAnsi="Times New Roman" w:cs="Times New Roman"/>
          <w:sz w:val="28"/>
          <w:szCs w:val="28"/>
          <w:lang w:val="uk-UA"/>
        </w:rPr>
        <w:t>44</w:t>
      </w:r>
      <w:r w:rsidRPr="00420875">
        <w:rPr>
          <w:rFonts w:ascii="Times New Roman" w:eastAsia="Times New Roman" w:hAnsi="Times New Roman" w:cs="Times New Roman"/>
          <w:sz w:val="28"/>
          <w:szCs w:val="28"/>
          <w:lang w:val="uk-UA"/>
        </w:rPr>
        <w:t xml:space="preserve">), дійшов до висновку та прийняв рішення, що проект Закону </w:t>
      </w:r>
      <w:r w:rsidR="008F3FD5" w:rsidRPr="008F3FD5">
        <w:rPr>
          <w:rFonts w:ascii="Times New Roman" w:eastAsia="Times New Roman" w:hAnsi="Times New Roman" w:cs="Times New Roman"/>
          <w:sz w:val="28"/>
          <w:szCs w:val="28"/>
          <w:lang w:val="uk-UA"/>
        </w:rPr>
        <w:t xml:space="preserve">про внесення змін до деяких законодавчих актів України щодо впровадження європейських принципів модернізації української промисловості, поданий народними депутатами України </w:t>
      </w:r>
      <w:proofErr w:type="spellStart"/>
      <w:r w:rsidR="008F3FD5" w:rsidRPr="008F3FD5">
        <w:rPr>
          <w:rFonts w:ascii="Times New Roman" w:eastAsia="Times New Roman" w:hAnsi="Times New Roman" w:cs="Times New Roman"/>
          <w:sz w:val="28"/>
          <w:szCs w:val="28"/>
          <w:lang w:val="uk-UA"/>
        </w:rPr>
        <w:t>Магерою</w:t>
      </w:r>
      <w:proofErr w:type="spellEnd"/>
      <w:r w:rsidR="008F3FD5" w:rsidRPr="008F3FD5">
        <w:rPr>
          <w:rFonts w:ascii="Times New Roman" w:eastAsia="Times New Roman" w:hAnsi="Times New Roman" w:cs="Times New Roman"/>
          <w:sz w:val="28"/>
          <w:szCs w:val="28"/>
          <w:lang w:val="uk-UA"/>
        </w:rPr>
        <w:t xml:space="preserve"> С.В., </w:t>
      </w:r>
      <w:proofErr w:type="spellStart"/>
      <w:r w:rsidR="008F3FD5" w:rsidRPr="008F3FD5">
        <w:rPr>
          <w:rFonts w:ascii="Times New Roman" w:eastAsia="Times New Roman" w:hAnsi="Times New Roman" w:cs="Times New Roman"/>
          <w:sz w:val="28"/>
          <w:szCs w:val="28"/>
          <w:lang w:val="uk-UA"/>
        </w:rPr>
        <w:t>Магомедовим</w:t>
      </w:r>
      <w:proofErr w:type="spellEnd"/>
      <w:r w:rsidR="008F3FD5" w:rsidRPr="008F3FD5">
        <w:rPr>
          <w:rFonts w:ascii="Times New Roman" w:eastAsia="Times New Roman" w:hAnsi="Times New Roman" w:cs="Times New Roman"/>
          <w:sz w:val="28"/>
          <w:szCs w:val="28"/>
          <w:lang w:val="uk-UA"/>
        </w:rPr>
        <w:t xml:space="preserve"> М.С., </w:t>
      </w:r>
      <w:proofErr w:type="spellStart"/>
      <w:r w:rsidR="008F3FD5" w:rsidRPr="008F3FD5">
        <w:rPr>
          <w:rFonts w:ascii="Times New Roman" w:eastAsia="Times New Roman" w:hAnsi="Times New Roman" w:cs="Times New Roman"/>
          <w:sz w:val="28"/>
          <w:szCs w:val="28"/>
          <w:lang w:val="uk-UA"/>
        </w:rPr>
        <w:t>Шпеновим</w:t>
      </w:r>
      <w:proofErr w:type="spellEnd"/>
      <w:r w:rsidR="008F3FD5" w:rsidRPr="008F3FD5">
        <w:rPr>
          <w:rFonts w:ascii="Times New Roman" w:eastAsia="Times New Roman" w:hAnsi="Times New Roman" w:cs="Times New Roman"/>
          <w:sz w:val="28"/>
          <w:szCs w:val="28"/>
          <w:lang w:val="uk-UA"/>
        </w:rPr>
        <w:t xml:space="preserve"> Д.Ю.</w:t>
      </w:r>
      <w:r w:rsidRPr="00420875">
        <w:rPr>
          <w:rFonts w:ascii="Times New Roman" w:eastAsia="Times New Roman" w:hAnsi="Times New Roman" w:cs="Times New Roman"/>
          <w:sz w:val="28"/>
          <w:szCs w:val="28"/>
          <w:lang w:val="uk-UA"/>
        </w:rPr>
        <w:t>, відповідає вимогам антикорупційного законодавства.</w:t>
      </w:r>
    </w:p>
    <w:p w:rsidR="00420875" w:rsidRPr="00420875" w:rsidRDefault="00420875" w:rsidP="00420875">
      <w:pPr>
        <w:spacing w:after="0" w:line="360" w:lineRule="auto"/>
        <w:jc w:val="both"/>
        <w:rPr>
          <w:rFonts w:ascii="Times New Roman" w:eastAsia="Times New Roman" w:hAnsi="Times New Roman" w:cs="Times New Roman"/>
          <w:sz w:val="28"/>
          <w:szCs w:val="28"/>
          <w:lang w:val="uk-UA"/>
        </w:rPr>
      </w:pPr>
    </w:p>
    <w:p w:rsidR="00420875" w:rsidRPr="00420875" w:rsidRDefault="00420875" w:rsidP="00420875">
      <w:pPr>
        <w:spacing w:after="0" w:line="360" w:lineRule="auto"/>
        <w:jc w:val="both"/>
        <w:rPr>
          <w:rFonts w:ascii="Times New Roman" w:eastAsia="Times New Roman" w:hAnsi="Times New Roman" w:cs="Times New Roman"/>
          <w:sz w:val="28"/>
          <w:szCs w:val="28"/>
          <w:lang w:val="uk-UA"/>
        </w:rPr>
      </w:pPr>
    </w:p>
    <w:p w:rsidR="00420875" w:rsidRPr="00420875" w:rsidRDefault="00420875" w:rsidP="00420875">
      <w:pPr>
        <w:spacing w:after="0" w:line="360" w:lineRule="auto"/>
        <w:jc w:val="both"/>
        <w:rPr>
          <w:rFonts w:ascii="Times New Roman" w:eastAsia="Times New Roman" w:hAnsi="Times New Roman" w:cs="Times New Roman"/>
          <w:sz w:val="28"/>
          <w:szCs w:val="28"/>
          <w:lang w:val="uk-UA"/>
        </w:rPr>
      </w:pPr>
      <w:r w:rsidRPr="00420875">
        <w:rPr>
          <w:rFonts w:ascii="Times New Roman" w:eastAsia="Times New Roman" w:hAnsi="Times New Roman" w:cs="Times New Roman"/>
          <w:sz w:val="28"/>
          <w:szCs w:val="28"/>
          <w:lang w:val="uk-UA"/>
        </w:rPr>
        <w:t xml:space="preserve">Голова Комітету                               </w:t>
      </w:r>
      <w:r w:rsidR="00FB6F50">
        <w:rPr>
          <w:rFonts w:ascii="Times New Roman" w:eastAsia="Times New Roman" w:hAnsi="Times New Roman" w:cs="Times New Roman"/>
          <w:sz w:val="28"/>
          <w:szCs w:val="28"/>
          <w:lang w:val="uk-UA"/>
        </w:rPr>
        <w:t xml:space="preserve"> </w:t>
      </w:r>
      <w:r w:rsidR="00FB6F50">
        <w:rPr>
          <w:rFonts w:ascii="Times New Roman" w:eastAsia="Times New Roman" w:hAnsi="Times New Roman" w:cs="Times New Roman"/>
          <w:sz w:val="28"/>
          <w:szCs w:val="28"/>
          <w:lang w:val="uk-UA"/>
        </w:rPr>
        <w:tab/>
      </w:r>
      <w:r w:rsidR="00FB6F50">
        <w:rPr>
          <w:rFonts w:ascii="Times New Roman" w:eastAsia="Times New Roman" w:hAnsi="Times New Roman" w:cs="Times New Roman"/>
          <w:sz w:val="28"/>
          <w:szCs w:val="28"/>
          <w:lang w:val="uk-UA"/>
        </w:rPr>
        <w:tab/>
        <w:t xml:space="preserve">                                     А. </w:t>
      </w:r>
      <w:r w:rsidRPr="00420875">
        <w:rPr>
          <w:rFonts w:ascii="Times New Roman" w:eastAsia="Times New Roman" w:hAnsi="Times New Roman" w:cs="Times New Roman"/>
          <w:sz w:val="28"/>
          <w:szCs w:val="28"/>
          <w:lang w:val="uk-UA"/>
        </w:rPr>
        <w:t>РАДІНА</w:t>
      </w:r>
    </w:p>
    <w:p w:rsidR="00420875" w:rsidRPr="00420875" w:rsidRDefault="00420875" w:rsidP="00420875">
      <w:pPr>
        <w:spacing w:after="0" w:line="360" w:lineRule="auto"/>
        <w:jc w:val="both"/>
        <w:rPr>
          <w:rFonts w:ascii="Times New Roman" w:eastAsia="Times New Roman" w:hAnsi="Times New Roman" w:cs="Times New Roman"/>
          <w:sz w:val="28"/>
          <w:szCs w:val="28"/>
          <w:lang w:val="uk-UA"/>
        </w:rPr>
      </w:pPr>
    </w:p>
    <w:p w:rsidR="00420875" w:rsidRPr="00420875" w:rsidRDefault="00420875" w:rsidP="00420875">
      <w:pPr>
        <w:spacing w:after="0" w:line="360" w:lineRule="auto"/>
        <w:jc w:val="both"/>
        <w:rPr>
          <w:rFonts w:ascii="Times New Roman" w:eastAsia="Times New Roman" w:hAnsi="Times New Roman" w:cs="Times New Roman"/>
          <w:sz w:val="28"/>
          <w:szCs w:val="28"/>
          <w:lang w:val="uk-UA"/>
        </w:rPr>
      </w:pPr>
    </w:p>
    <w:p w:rsidR="00420875" w:rsidRPr="00420875" w:rsidRDefault="00420875" w:rsidP="00420875">
      <w:pPr>
        <w:spacing w:after="0" w:line="360" w:lineRule="auto"/>
        <w:jc w:val="both"/>
        <w:rPr>
          <w:rFonts w:ascii="Times New Roman" w:eastAsia="Times New Roman" w:hAnsi="Times New Roman" w:cs="Times New Roman"/>
          <w:sz w:val="28"/>
          <w:szCs w:val="28"/>
          <w:lang w:val="uk-UA"/>
        </w:rPr>
      </w:pPr>
    </w:p>
    <w:p w:rsidR="00174818" w:rsidRPr="00715966" w:rsidRDefault="00263425" w:rsidP="00264813">
      <w:pPr>
        <w:spacing w:after="0" w:line="360" w:lineRule="auto"/>
        <w:jc w:val="both"/>
        <w:rPr>
          <w:rFonts w:ascii="Times New Roman" w:eastAsia="Times New Roman" w:hAnsi="Times New Roman" w:cs="Times New Roman"/>
          <w:sz w:val="28"/>
          <w:szCs w:val="28"/>
          <w:lang w:val="uk-UA"/>
        </w:rPr>
      </w:pPr>
      <w:r w:rsidRPr="00715966">
        <w:rPr>
          <w:rFonts w:ascii="Times New Roman" w:eastAsia="Times New Roman" w:hAnsi="Times New Roman" w:cs="Times New Roman"/>
          <w:sz w:val="28"/>
          <w:szCs w:val="28"/>
          <w:lang w:val="uk-UA"/>
        </w:rPr>
        <w:t xml:space="preserve">                       </w:t>
      </w:r>
      <w:r w:rsidRPr="00715966">
        <w:rPr>
          <w:rFonts w:ascii="Times New Roman" w:eastAsia="Times New Roman" w:hAnsi="Times New Roman" w:cs="Times New Roman"/>
          <w:sz w:val="28"/>
          <w:szCs w:val="28"/>
          <w:lang w:val="uk-UA"/>
        </w:rPr>
        <w:tab/>
      </w:r>
      <w:r w:rsidRPr="00715966">
        <w:rPr>
          <w:rFonts w:ascii="Times New Roman" w:eastAsia="Times New Roman" w:hAnsi="Times New Roman" w:cs="Times New Roman"/>
          <w:sz w:val="28"/>
          <w:szCs w:val="28"/>
          <w:lang w:val="uk-UA"/>
        </w:rPr>
        <w:tab/>
      </w:r>
      <w:r w:rsidRPr="00715966">
        <w:rPr>
          <w:rFonts w:ascii="Times New Roman" w:eastAsia="Times New Roman" w:hAnsi="Times New Roman" w:cs="Times New Roman"/>
          <w:sz w:val="28"/>
          <w:szCs w:val="28"/>
          <w:lang w:val="uk-UA"/>
        </w:rPr>
        <w:tab/>
        <w:t xml:space="preserve">              </w:t>
      </w:r>
    </w:p>
    <w:sectPr w:rsidR="00174818" w:rsidRPr="00715966">
      <w:headerReference w:type="default" r:id="rId8"/>
      <w:headerReference w:type="first" r:id="rId9"/>
      <w:footerReference w:type="first" r:id="rId10"/>
      <w:pgSz w:w="11906" w:h="16838"/>
      <w:pgMar w:top="1134" w:right="567" w:bottom="1134" w:left="1701" w:header="658" w:footer="425"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12385" w:rsidRDefault="00212385">
      <w:pPr>
        <w:spacing w:after="0" w:line="240" w:lineRule="auto"/>
      </w:pPr>
      <w:r>
        <w:separator/>
      </w:r>
    </w:p>
  </w:endnote>
  <w:endnote w:type="continuationSeparator" w:id="0">
    <w:p w:rsidR="00212385" w:rsidRDefault="0021238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Georgia">
    <w:panose1 w:val="02040502050405020303"/>
    <w:charset w:val="CC"/>
    <w:family w:val="roman"/>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74818" w:rsidRDefault="00174818">
    <w:pPr>
      <w:pBdr>
        <w:top w:val="nil"/>
        <w:left w:val="nil"/>
        <w:bottom w:val="nil"/>
        <w:right w:val="nil"/>
        <w:between w:val="nil"/>
      </w:pBdr>
      <w:tabs>
        <w:tab w:val="center" w:pos="4677"/>
        <w:tab w:val="right" w:pos="9355"/>
      </w:tabs>
      <w:spacing w:after="0" w:line="240" w:lineRule="auto"/>
      <w:jc w:val="center"/>
      <w:rPr>
        <w:color w:val="000000"/>
      </w:rPr>
    </w:pPr>
  </w:p>
  <w:p w:rsidR="00174818" w:rsidRDefault="00174818">
    <w:pPr>
      <w:pBdr>
        <w:top w:val="nil"/>
        <w:left w:val="nil"/>
        <w:bottom w:val="nil"/>
        <w:right w:val="nil"/>
        <w:between w:val="nil"/>
      </w:pBdr>
      <w:tabs>
        <w:tab w:val="center" w:pos="4677"/>
        <w:tab w:val="right" w:pos="9355"/>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12385" w:rsidRDefault="00212385">
      <w:pPr>
        <w:spacing w:after="0" w:line="240" w:lineRule="auto"/>
      </w:pPr>
      <w:r>
        <w:separator/>
      </w:r>
    </w:p>
  </w:footnote>
  <w:footnote w:type="continuationSeparator" w:id="0">
    <w:p w:rsidR="00212385" w:rsidRDefault="0021238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74818" w:rsidRDefault="00263425">
    <w:pPr>
      <w:pBdr>
        <w:top w:val="nil"/>
        <w:left w:val="nil"/>
        <w:bottom w:val="nil"/>
        <w:right w:val="nil"/>
        <w:between w:val="nil"/>
      </w:pBdr>
      <w:tabs>
        <w:tab w:val="center" w:pos="4677"/>
        <w:tab w:val="right" w:pos="9355"/>
      </w:tabs>
      <w:spacing w:after="0" w:line="240" w:lineRule="auto"/>
      <w:jc w:val="center"/>
      <w:rPr>
        <w:color w:val="000000"/>
      </w:rPr>
    </w:pPr>
    <w:r>
      <w:rPr>
        <w:color w:val="000000"/>
      </w:rPr>
      <w:tab/>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74818" w:rsidRDefault="00174818">
    <w:pPr>
      <w:widowControl w:val="0"/>
      <w:pBdr>
        <w:top w:val="nil"/>
        <w:left w:val="nil"/>
        <w:bottom w:val="nil"/>
        <w:right w:val="nil"/>
        <w:between w:val="nil"/>
      </w:pBdr>
      <w:spacing w:after="0" w:line="276" w:lineRule="auto"/>
      <w:rPr>
        <w:rFonts w:ascii="Times New Roman" w:eastAsia="Times New Roman" w:hAnsi="Times New Roman" w:cs="Times New Roman"/>
        <w:b/>
        <w:sz w:val="28"/>
        <w:szCs w:val="28"/>
      </w:rPr>
    </w:pPr>
  </w:p>
  <w:tbl>
    <w:tblPr>
      <w:tblW w:w="11957" w:type="dxa"/>
      <w:tblInd w:w="-17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115" w:type="dxa"/>
        <w:right w:w="115" w:type="dxa"/>
      </w:tblCellMar>
      <w:tblLook w:val="0000" w:firstRow="0" w:lastRow="0" w:firstColumn="0" w:lastColumn="0" w:noHBand="0" w:noVBand="0"/>
    </w:tblPr>
    <w:tblGrid>
      <w:gridCol w:w="11957"/>
    </w:tblGrid>
    <w:tr w:rsidR="00174818" w:rsidTr="00FD03CF">
      <w:tc>
        <w:tcPr>
          <w:tcW w:w="11957" w:type="dxa"/>
          <w:tcBorders>
            <w:top w:val="nil"/>
            <w:left w:val="nil"/>
            <w:bottom w:val="nil"/>
            <w:right w:val="nil"/>
          </w:tcBorders>
          <w:shd w:val="clear" w:color="auto" w:fill="auto"/>
        </w:tcPr>
        <w:p w:rsidR="00174818" w:rsidRPr="00FD03CF" w:rsidRDefault="00174818" w:rsidP="00FD03CF">
          <w:pPr>
            <w:pBdr>
              <w:top w:val="nil"/>
              <w:left w:val="nil"/>
              <w:bottom w:val="nil"/>
              <w:right w:val="nil"/>
              <w:between w:val="nil"/>
            </w:pBdr>
            <w:tabs>
              <w:tab w:val="center" w:pos="4677"/>
              <w:tab w:val="right" w:pos="9355"/>
            </w:tabs>
            <w:spacing w:after="0" w:line="240" w:lineRule="auto"/>
            <w:rPr>
              <w:rFonts w:ascii="Times New Roman" w:eastAsia="Times New Roman" w:hAnsi="Times New Roman" w:cs="Times New Roman"/>
              <w:color w:val="002060"/>
              <w:sz w:val="32"/>
              <w:szCs w:val="32"/>
            </w:rPr>
          </w:pPr>
        </w:p>
        <w:p w:rsidR="00174818" w:rsidRPr="00FD03CF" w:rsidRDefault="00174818" w:rsidP="00FD03CF">
          <w:pPr>
            <w:pBdr>
              <w:top w:val="nil"/>
              <w:left w:val="nil"/>
              <w:bottom w:val="nil"/>
              <w:right w:val="nil"/>
              <w:between w:val="nil"/>
            </w:pBdr>
            <w:tabs>
              <w:tab w:val="center" w:pos="4677"/>
              <w:tab w:val="right" w:pos="9355"/>
            </w:tabs>
            <w:spacing w:after="0" w:line="240" w:lineRule="auto"/>
            <w:rPr>
              <w:rFonts w:ascii="Times New Roman" w:eastAsia="Times New Roman" w:hAnsi="Times New Roman" w:cs="Times New Roman"/>
              <w:color w:val="002060"/>
              <w:sz w:val="32"/>
              <w:szCs w:val="32"/>
            </w:rPr>
          </w:pPr>
        </w:p>
        <w:p w:rsidR="00174818" w:rsidRPr="00FD03CF" w:rsidRDefault="00174818" w:rsidP="00FD03CF">
          <w:pPr>
            <w:pBdr>
              <w:top w:val="nil"/>
              <w:left w:val="nil"/>
              <w:bottom w:val="nil"/>
              <w:right w:val="nil"/>
              <w:between w:val="nil"/>
            </w:pBdr>
            <w:tabs>
              <w:tab w:val="center" w:pos="4677"/>
              <w:tab w:val="right" w:pos="9355"/>
            </w:tabs>
            <w:spacing w:after="0" w:line="240" w:lineRule="auto"/>
            <w:rPr>
              <w:rFonts w:ascii="Times New Roman" w:eastAsia="Times New Roman" w:hAnsi="Times New Roman" w:cs="Times New Roman"/>
              <w:color w:val="002060"/>
              <w:sz w:val="32"/>
              <w:szCs w:val="32"/>
            </w:rPr>
          </w:pPr>
        </w:p>
        <w:p w:rsidR="00174818" w:rsidRPr="00FD03CF" w:rsidRDefault="00263425" w:rsidP="00FD03CF">
          <w:pPr>
            <w:pBdr>
              <w:top w:val="nil"/>
              <w:left w:val="nil"/>
              <w:bottom w:val="nil"/>
              <w:right w:val="nil"/>
              <w:between w:val="nil"/>
            </w:pBdr>
            <w:tabs>
              <w:tab w:val="center" w:pos="4677"/>
              <w:tab w:val="right" w:pos="9355"/>
            </w:tabs>
            <w:spacing w:before="80" w:after="0" w:line="240" w:lineRule="auto"/>
            <w:jc w:val="center"/>
            <w:rPr>
              <w:rFonts w:ascii="Times New Roman" w:eastAsia="Times New Roman" w:hAnsi="Times New Roman" w:cs="Times New Roman"/>
              <w:color w:val="1829A8"/>
              <w:sz w:val="34"/>
              <w:szCs w:val="34"/>
            </w:rPr>
          </w:pPr>
          <w:r w:rsidRPr="00FD03CF">
            <w:rPr>
              <w:rFonts w:ascii="Times New Roman" w:eastAsia="Times New Roman" w:hAnsi="Times New Roman" w:cs="Times New Roman"/>
              <w:color w:val="1829A8"/>
              <w:sz w:val="34"/>
              <w:szCs w:val="34"/>
            </w:rPr>
            <w:t>ВЕРХОВНА РАДА УКРАЇНИ</w:t>
          </w:r>
          <w:r w:rsidR="00212385">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1.png" o:spid="_x0000_s2049" type="#_x0000_t75" style="position:absolute;left:0;text-align:left;margin-left:273.55pt;margin-top:-63.1pt;width:36.3pt;height:50.15pt;z-index:1;visibility:visible;mso-wrap-distance-top:28.35pt;mso-position-horizontal-relative:text;mso-position-vertical-relative:text">
                <v:imagedata r:id="rId1" o:title=""/>
                <w10:wrap type="square"/>
              </v:shape>
            </w:pict>
          </w:r>
        </w:p>
        <w:p w:rsidR="00174818" w:rsidRPr="00FD03CF" w:rsidRDefault="00263425" w:rsidP="00FD03CF">
          <w:pPr>
            <w:pBdr>
              <w:top w:val="nil"/>
              <w:left w:val="nil"/>
              <w:bottom w:val="nil"/>
              <w:right w:val="nil"/>
              <w:between w:val="nil"/>
            </w:pBdr>
            <w:tabs>
              <w:tab w:val="center" w:pos="4677"/>
              <w:tab w:val="right" w:pos="9355"/>
            </w:tabs>
            <w:spacing w:before="100" w:after="0" w:line="240" w:lineRule="auto"/>
            <w:jc w:val="center"/>
            <w:rPr>
              <w:rFonts w:ascii="Times New Roman" w:eastAsia="Times New Roman" w:hAnsi="Times New Roman" w:cs="Times New Roman"/>
              <w:b/>
              <w:color w:val="1829A8"/>
              <w:sz w:val="24"/>
              <w:szCs w:val="24"/>
            </w:rPr>
          </w:pPr>
          <w:r w:rsidRPr="00FD03CF">
            <w:rPr>
              <w:rFonts w:ascii="Times New Roman" w:eastAsia="Times New Roman" w:hAnsi="Times New Roman" w:cs="Times New Roman"/>
              <w:b/>
              <w:color w:val="1829A8"/>
              <w:sz w:val="24"/>
              <w:szCs w:val="24"/>
            </w:rPr>
            <w:t>Комітет з питань антикорупційної політики</w:t>
          </w:r>
        </w:p>
        <w:p w:rsidR="00174818" w:rsidRPr="00FD03CF" w:rsidRDefault="00263425" w:rsidP="00FD03CF">
          <w:pPr>
            <w:pBdr>
              <w:top w:val="nil"/>
              <w:left w:val="nil"/>
              <w:bottom w:val="nil"/>
              <w:right w:val="nil"/>
              <w:between w:val="nil"/>
            </w:pBdr>
            <w:tabs>
              <w:tab w:val="center" w:pos="4677"/>
              <w:tab w:val="right" w:pos="9355"/>
            </w:tabs>
            <w:spacing w:before="160" w:after="60" w:line="240" w:lineRule="auto"/>
            <w:jc w:val="center"/>
            <w:rPr>
              <w:color w:val="002060"/>
              <w:sz w:val="20"/>
              <w:szCs w:val="20"/>
            </w:rPr>
          </w:pPr>
          <w:r w:rsidRPr="00FD03CF">
            <w:rPr>
              <w:rFonts w:ascii="Times New Roman" w:eastAsia="Times New Roman" w:hAnsi="Times New Roman" w:cs="Times New Roman"/>
              <w:color w:val="1829A8"/>
              <w:sz w:val="20"/>
              <w:szCs w:val="20"/>
            </w:rPr>
            <w:t xml:space="preserve">01008, м.Київ-8, </w:t>
          </w:r>
          <w:proofErr w:type="spellStart"/>
          <w:r w:rsidRPr="00FD03CF">
            <w:rPr>
              <w:rFonts w:ascii="Times New Roman" w:eastAsia="Times New Roman" w:hAnsi="Times New Roman" w:cs="Times New Roman"/>
              <w:color w:val="1829A8"/>
              <w:sz w:val="20"/>
              <w:szCs w:val="20"/>
            </w:rPr>
            <w:t>вул</w:t>
          </w:r>
          <w:proofErr w:type="spellEnd"/>
          <w:r w:rsidRPr="00FD03CF">
            <w:rPr>
              <w:rFonts w:ascii="Times New Roman" w:eastAsia="Times New Roman" w:hAnsi="Times New Roman" w:cs="Times New Roman"/>
              <w:color w:val="1829A8"/>
              <w:sz w:val="20"/>
              <w:szCs w:val="20"/>
            </w:rPr>
            <w:t xml:space="preserve">. М. </w:t>
          </w:r>
          <w:proofErr w:type="spellStart"/>
          <w:r w:rsidRPr="00FD03CF">
            <w:rPr>
              <w:rFonts w:ascii="Times New Roman" w:eastAsia="Times New Roman" w:hAnsi="Times New Roman" w:cs="Times New Roman"/>
              <w:color w:val="1829A8"/>
              <w:sz w:val="20"/>
              <w:szCs w:val="20"/>
            </w:rPr>
            <w:t>Грушевського</w:t>
          </w:r>
          <w:proofErr w:type="spellEnd"/>
          <w:r w:rsidRPr="00FD03CF">
            <w:rPr>
              <w:rFonts w:ascii="Times New Roman" w:eastAsia="Times New Roman" w:hAnsi="Times New Roman" w:cs="Times New Roman"/>
              <w:color w:val="1829A8"/>
              <w:sz w:val="20"/>
              <w:szCs w:val="20"/>
            </w:rPr>
            <w:t>, 5, тел.: (044) 255-35-03,  e-</w:t>
          </w:r>
          <w:proofErr w:type="spellStart"/>
          <w:r w:rsidRPr="00FD03CF">
            <w:rPr>
              <w:rFonts w:ascii="Times New Roman" w:eastAsia="Times New Roman" w:hAnsi="Times New Roman" w:cs="Times New Roman"/>
              <w:color w:val="1829A8"/>
              <w:sz w:val="20"/>
              <w:szCs w:val="20"/>
            </w:rPr>
            <w:t>mail</w:t>
          </w:r>
          <w:proofErr w:type="spellEnd"/>
          <w:r w:rsidRPr="00FD03CF">
            <w:rPr>
              <w:rFonts w:ascii="Times New Roman" w:eastAsia="Times New Roman" w:hAnsi="Times New Roman" w:cs="Times New Roman"/>
              <w:color w:val="1829A8"/>
              <w:sz w:val="20"/>
              <w:szCs w:val="20"/>
            </w:rPr>
            <w:t>: crimecor@rada.gov.ua</w:t>
          </w:r>
        </w:p>
      </w:tc>
    </w:tr>
  </w:tbl>
  <w:p w:rsidR="00174818" w:rsidRDefault="00174818">
    <w:pPr>
      <w:widowControl w:val="0"/>
      <w:pBdr>
        <w:top w:val="nil"/>
        <w:left w:val="nil"/>
        <w:bottom w:val="nil"/>
        <w:right w:val="nil"/>
        <w:between w:val="nil"/>
      </w:pBdr>
      <w:spacing w:after="0" w:line="276" w:lineRule="auto"/>
      <w:rPr>
        <w:color w:val="002060"/>
        <w:sz w:val="20"/>
        <w:szCs w:val="20"/>
      </w:rPr>
    </w:pPr>
  </w:p>
  <w:tbl>
    <w:tblPr>
      <w:tblW w:w="11886" w:type="dxa"/>
      <w:tblInd w:w="-1680" w:type="dxa"/>
      <w:tblBorders>
        <w:top w:val="single" w:sz="12" w:space="0" w:color="0033CC"/>
        <w:left w:val="nil"/>
        <w:bottom w:val="nil"/>
        <w:right w:val="nil"/>
        <w:insideH w:val="nil"/>
        <w:insideV w:val="nil"/>
      </w:tblBorders>
      <w:tblLayout w:type="fixed"/>
      <w:tblLook w:val="0400" w:firstRow="0" w:lastRow="0" w:firstColumn="0" w:lastColumn="0" w:noHBand="0" w:noVBand="1"/>
    </w:tblPr>
    <w:tblGrid>
      <w:gridCol w:w="1087"/>
      <w:gridCol w:w="9713"/>
      <w:gridCol w:w="1086"/>
    </w:tblGrid>
    <w:tr w:rsidR="00174818" w:rsidTr="00FD03CF">
      <w:tc>
        <w:tcPr>
          <w:tcW w:w="1087" w:type="dxa"/>
          <w:tcBorders>
            <w:top w:val="nil"/>
          </w:tcBorders>
          <w:shd w:val="clear" w:color="auto" w:fill="auto"/>
        </w:tcPr>
        <w:p w:rsidR="00174818" w:rsidRPr="00FD03CF" w:rsidRDefault="00174818" w:rsidP="00FD03CF">
          <w:pPr>
            <w:pBdr>
              <w:top w:val="nil"/>
              <w:left w:val="nil"/>
              <w:bottom w:val="nil"/>
              <w:right w:val="nil"/>
              <w:between w:val="nil"/>
            </w:pBdr>
            <w:tabs>
              <w:tab w:val="center" w:pos="4677"/>
              <w:tab w:val="right" w:pos="9355"/>
            </w:tabs>
            <w:spacing w:after="0" w:line="240" w:lineRule="auto"/>
            <w:rPr>
              <w:rFonts w:ascii="Times New Roman" w:eastAsia="Times New Roman" w:hAnsi="Times New Roman" w:cs="Times New Roman"/>
              <w:color w:val="002060"/>
            </w:rPr>
          </w:pPr>
        </w:p>
      </w:tc>
      <w:tc>
        <w:tcPr>
          <w:tcW w:w="9714" w:type="dxa"/>
          <w:shd w:val="clear" w:color="auto" w:fill="auto"/>
        </w:tcPr>
        <w:p w:rsidR="00174818" w:rsidRPr="00FD03CF" w:rsidRDefault="00174818" w:rsidP="00FD03CF">
          <w:pPr>
            <w:pBdr>
              <w:top w:val="nil"/>
              <w:left w:val="nil"/>
              <w:bottom w:val="nil"/>
              <w:right w:val="nil"/>
              <w:between w:val="nil"/>
            </w:pBdr>
            <w:tabs>
              <w:tab w:val="center" w:pos="4677"/>
              <w:tab w:val="right" w:pos="9355"/>
            </w:tabs>
            <w:spacing w:after="0" w:line="240" w:lineRule="auto"/>
            <w:rPr>
              <w:rFonts w:ascii="Times New Roman" w:eastAsia="Times New Roman" w:hAnsi="Times New Roman" w:cs="Times New Roman"/>
              <w:color w:val="002060"/>
            </w:rPr>
          </w:pPr>
        </w:p>
      </w:tc>
      <w:tc>
        <w:tcPr>
          <w:tcW w:w="1086" w:type="dxa"/>
          <w:tcBorders>
            <w:top w:val="nil"/>
          </w:tcBorders>
          <w:shd w:val="clear" w:color="auto" w:fill="auto"/>
        </w:tcPr>
        <w:p w:rsidR="00174818" w:rsidRPr="00FD03CF" w:rsidRDefault="00174818" w:rsidP="00FD03CF">
          <w:pPr>
            <w:pBdr>
              <w:top w:val="nil"/>
              <w:left w:val="nil"/>
              <w:bottom w:val="nil"/>
              <w:right w:val="nil"/>
              <w:between w:val="nil"/>
            </w:pBdr>
            <w:tabs>
              <w:tab w:val="center" w:pos="4677"/>
              <w:tab w:val="right" w:pos="9355"/>
            </w:tabs>
            <w:spacing w:after="0" w:line="240" w:lineRule="auto"/>
            <w:rPr>
              <w:rFonts w:ascii="Times New Roman" w:eastAsia="Times New Roman" w:hAnsi="Times New Roman" w:cs="Times New Roman"/>
              <w:color w:val="002060"/>
            </w:rPr>
          </w:pPr>
        </w:p>
      </w:tc>
    </w:tr>
  </w:tbl>
  <w:p w:rsidR="00174818" w:rsidRDefault="00174818">
    <w:pPr>
      <w:pBdr>
        <w:top w:val="nil"/>
        <w:left w:val="nil"/>
        <w:bottom w:val="nil"/>
        <w:right w:val="nil"/>
        <w:between w:val="nil"/>
      </w:pBdr>
      <w:tabs>
        <w:tab w:val="center" w:pos="4677"/>
        <w:tab w:val="right" w:pos="9355"/>
      </w:tabs>
      <w:spacing w:after="0" w:line="240" w:lineRule="auto"/>
      <w:rPr>
        <w:rFonts w:ascii="Times New Roman" w:eastAsia="Times New Roman" w:hAnsi="Times New Roman" w:cs="Times New Roman"/>
        <w:color w:val="002060"/>
        <w:sz w:val="2"/>
        <w:szCs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oNotTrackMoves/>
  <w:defaultTabStop w:val="720"/>
  <w:hyphenationZone w:val="425"/>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74818"/>
    <w:rsid w:val="00005B36"/>
    <w:rsid w:val="00007A52"/>
    <w:rsid w:val="00047674"/>
    <w:rsid w:val="00051AA7"/>
    <w:rsid w:val="00051C56"/>
    <w:rsid w:val="000A0225"/>
    <w:rsid w:val="000B72DA"/>
    <w:rsid w:val="00116B1B"/>
    <w:rsid w:val="0013176F"/>
    <w:rsid w:val="00174818"/>
    <w:rsid w:val="00177ECE"/>
    <w:rsid w:val="00183AC9"/>
    <w:rsid w:val="001A5F17"/>
    <w:rsid w:val="00212385"/>
    <w:rsid w:val="0024653C"/>
    <w:rsid w:val="00263425"/>
    <w:rsid w:val="00264813"/>
    <w:rsid w:val="0026618D"/>
    <w:rsid w:val="002D2111"/>
    <w:rsid w:val="002D728F"/>
    <w:rsid w:val="002F661C"/>
    <w:rsid w:val="0033227E"/>
    <w:rsid w:val="00344C9D"/>
    <w:rsid w:val="0037691E"/>
    <w:rsid w:val="003921C0"/>
    <w:rsid w:val="003A5BA3"/>
    <w:rsid w:val="004179B4"/>
    <w:rsid w:val="00420875"/>
    <w:rsid w:val="00453846"/>
    <w:rsid w:val="00460C12"/>
    <w:rsid w:val="004643DD"/>
    <w:rsid w:val="00483581"/>
    <w:rsid w:val="00487E3B"/>
    <w:rsid w:val="00495FBC"/>
    <w:rsid w:val="004A3036"/>
    <w:rsid w:val="00526EF1"/>
    <w:rsid w:val="00593A3B"/>
    <w:rsid w:val="00650A0F"/>
    <w:rsid w:val="006577F9"/>
    <w:rsid w:val="006760FD"/>
    <w:rsid w:val="00693B2F"/>
    <w:rsid w:val="006B7155"/>
    <w:rsid w:val="006C11B3"/>
    <w:rsid w:val="006D1792"/>
    <w:rsid w:val="006D5331"/>
    <w:rsid w:val="007076C1"/>
    <w:rsid w:val="00715966"/>
    <w:rsid w:val="0071792D"/>
    <w:rsid w:val="007A1C33"/>
    <w:rsid w:val="007A3524"/>
    <w:rsid w:val="007B008B"/>
    <w:rsid w:val="007C2360"/>
    <w:rsid w:val="008002DB"/>
    <w:rsid w:val="0080582A"/>
    <w:rsid w:val="008158A1"/>
    <w:rsid w:val="00872E72"/>
    <w:rsid w:val="0087752B"/>
    <w:rsid w:val="008B4F8E"/>
    <w:rsid w:val="008F3FD5"/>
    <w:rsid w:val="00903E29"/>
    <w:rsid w:val="009072AE"/>
    <w:rsid w:val="00996F5C"/>
    <w:rsid w:val="009A5D6F"/>
    <w:rsid w:val="009C0663"/>
    <w:rsid w:val="00A514FE"/>
    <w:rsid w:val="00A53C64"/>
    <w:rsid w:val="00A57174"/>
    <w:rsid w:val="00AB47F9"/>
    <w:rsid w:val="00AC3227"/>
    <w:rsid w:val="00AC786F"/>
    <w:rsid w:val="00AE4DF8"/>
    <w:rsid w:val="00B31D57"/>
    <w:rsid w:val="00B44B5B"/>
    <w:rsid w:val="00B52754"/>
    <w:rsid w:val="00B64C16"/>
    <w:rsid w:val="00B87480"/>
    <w:rsid w:val="00BA6924"/>
    <w:rsid w:val="00BB0187"/>
    <w:rsid w:val="00C428E8"/>
    <w:rsid w:val="00C83416"/>
    <w:rsid w:val="00D024C0"/>
    <w:rsid w:val="00D207DD"/>
    <w:rsid w:val="00D43CFF"/>
    <w:rsid w:val="00D85680"/>
    <w:rsid w:val="00DC0B42"/>
    <w:rsid w:val="00E27148"/>
    <w:rsid w:val="00E431C5"/>
    <w:rsid w:val="00E50148"/>
    <w:rsid w:val="00E51007"/>
    <w:rsid w:val="00E83A51"/>
    <w:rsid w:val="00E85999"/>
    <w:rsid w:val="00EC5C82"/>
    <w:rsid w:val="00ED6A6D"/>
    <w:rsid w:val="00EE2956"/>
    <w:rsid w:val="00EE732D"/>
    <w:rsid w:val="00EF41B4"/>
    <w:rsid w:val="00F10003"/>
    <w:rsid w:val="00F25731"/>
    <w:rsid w:val="00F344DB"/>
    <w:rsid w:val="00F57E5A"/>
    <w:rsid w:val="00F7169D"/>
    <w:rsid w:val="00F71829"/>
    <w:rsid w:val="00F84051"/>
    <w:rsid w:val="00F87287"/>
    <w:rsid w:val="00F9210D"/>
    <w:rsid w:val="00F95C7D"/>
    <w:rsid w:val="00FB6F50"/>
    <w:rsid w:val="00FD03CF"/>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5:docId w15:val="{8E9139DC-B523-4B61-ADF0-04E38BF5D3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lang w:val="uk-UA" w:eastAsia="uk-UA"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163C3"/>
    <w:pPr>
      <w:spacing w:after="160" w:line="259" w:lineRule="auto"/>
    </w:pPr>
    <w:rPr>
      <w:sz w:val="22"/>
      <w:szCs w:val="22"/>
      <w:lang w:val="ru-RU"/>
    </w:rPr>
  </w:style>
  <w:style w:type="paragraph" w:styleId="1">
    <w:name w:val="heading 1"/>
    <w:basedOn w:val="a"/>
    <w:next w:val="a"/>
    <w:uiPriority w:val="9"/>
    <w:qFormat/>
    <w:pPr>
      <w:keepNext/>
      <w:keepLines/>
      <w:spacing w:before="480" w:after="120"/>
      <w:outlineLvl w:val="0"/>
    </w:pPr>
    <w:rPr>
      <w:b/>
      <w:sz w:val="48"/>
      <w:szCs w:val="48"/>
    </w:rPr>
  </w:style>
  <w:style w:type="paragraph" w:styleId="2">
    <w:name w:val="heading 2"/>
    <w:basedOn w:val="a"/>
    <w:next w:val="a"/>
    <w:uiPriority w:val="9"/>
    <w:semiHidden/>
    <w:unhideWhenUsed/>
    <w:qFormat/>
    <w:pPr>
      <w:keepNext/>
      <w:keepLines/>
      <w:spacing w:before="360" w:after="80"/>
      <w:outlineLvl w:val="1"/>
    </w:pPr>
    <w:rPr>
      <w:b/>
      <w:sz w:val="36"/>
      <w:szCs w:val="36"/>
    </w:rPr>
  </w:style>
  <w:style w:type="paragraph" w:styleId="3">
    <w:name w:val="heading 3"/>
    <w:basedOn w:val="a"/>
    <w:next w:val="a"/>
    <w:uiPriority w:val="9"/>
    <w:semiHidden/>
    <w:unhideWhenUsed/>
    <w:qFormat/>
    <w:pPr>
      <w:keepNext/>
      <w:keepLines/>
      <w:spacing w:before="280" w:after="80"/>
      <w:outlineLvl w:val="2"/>
    </w:pPr>
    <w:rPr>
      <w:b/>
      <w:sz w:val="28"/>
      <w:szCs w:val="28"/>
    </w:rPr>
  </w:style>
  <w:style w:type="paragraph" w:styleId="4">
    <w:name w:val="heading 4"/>
    <w:basedOn w:val="a"/>
    <w:next w:val="a"/>
    <w:uiPriority w:val="9"/>
    <w:semiHidden/>
    <w:unhideWhenUsed/>
    <w:qFormat/>
    <w:pPr>
      <w:keepNext/>
      <w:keepLines/>
      <w:spacing w:before="240" w:after="40"/>
      <w:outlineLvl w:val="3"/>
    </w:pPr>
    <w:rPr>
      <w:b/>
      <w:sz w:val="24"/>
      <w:szCs w:val="24"/>
    </w:rPr>
  </w:style>
  <w:style w:type="paragraph" w:styleId="5">
    <w:name w:val="heading 5"/>
    <w:basedOn w:val="a"/>
    <w:next w:val="a"/>
    <w:uiPriority w:val="9"/>
    <w:semiHidden/>
    <w:unhideWhenUsed/>
    <w:qFormat/>
    <w:pPr>
      <w:keepNext/>
      <w:keepLines/>
      <w:spacing w:before="220" w:after="40"/>
      <w:outlineLvl w:val="4"/>
    </w:pPr>
    <w:rPr>
      <w:b/>
    </w:rPr>
  </w:style>
  <w:style w:type="paragraph" w:styleId="6">
    <w:name w:val="heading 6"/>
    <w:basedOn w:val="a"/>
    <w:next w:val="a"/>
    <w:uiPriority w:val="9"/>
    <w:semiHidden/>
    <w:unhideWhenUsed/>
    <w:qFormat/>
    <w:pPr>
      <w:keepNext/>
      <w:keepLines/>
      <w:spacing w:before="200" w:after="40"/>
      <w:outlineLvl w:val="5"/>
    </w:pPr>
    <w:rPr>
      <w:b/>
      <w:sz w:val="20"/>
      <w:szCs w:val="20"/>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pPr>
      <w:spacing w:after="160" w:line="259" w:lineRule="auto"/>
    </w:pPr>
    <w:rPr>
      <w:sz w:val="22"/>
      <w:szCs w:val="22"/>
    </w:rPr>
    <w:tblPr>
      <w:tblCellMar>
        <w:top w:w="0" w:type="dxa"/>
        <w:left w:w="0" w:type="dxa"/>
        <w:bottom w:w="0" w:type="dxa"/>
        <w:right w:w="0" w:type="dxa"/>
      </w:tblCellMar>
    </w:tblPr>
  </w:style>
  <w:style w:type="paragraph" w:styleId="a3">
    <w:name w:val="Title"/>
    <w:basedOn w:val="a"/>
    <w:next w:val="a"/>
    <w:uiPriority w:val="10"/>
    <w:qFormat/>
    <w:pPr>
      <w:keepNext/>
      <w:keepLines/>
      <w:spacing w:before="480" w:after="120"/>
    </w:pPr>
    <w:rPr>
      <w:b/>
      <w:sz w:val="72"/>
      <w:szCs w:val="72"/>
    </w:rPr>
  </w:style>
  <w:style w:type="paragraph" w:styleId="a4">
    <w:name w:val="header"/>
    <w:basedOn w:val="a"/>
    <w:link w:val="a5"/>
    <w:uiPriority w:val="99"/>
    <w:rsid w:val="005E306B"/>
    <w:pPr>
      <w:tabs>
        <w:tab w:val="center" w:pos="4677"/>
        <w:tab w:val="right" w:pos="9355"/>
      </w:tabs>
      <w:spacing w:after="0" w:line="240" w:lineRule="auto"/>
    </w:pPr>
  </w:style>
  <w:style w:type="character" w:customStyle="1" w:styleId="a5">
    <w:name w:val="Верхній колонтитул Знак"/>
    <w:link w:val="a4"/>
    <w:uiPriority w:val="99"/>
    <w:locked/>
    <w:rsid w:val="005E306B"/>
    <w:rPr>
      <w:rFonts w:cs="Times New Roman"/>
    </w:rPr>
  </w:style>
  <w:style w:type="paragraph" w:styleId="a6">
    <w:name w:val="footer"/>
    <w:basedOn w:val="a"/>
    <w:link w:val="a7"/>
    <w:uiPriority w:val="99"/>
    <w:rsid w:val="005E306B"/>
    <w:pPr>
      <w:tabs>
        <w:tab w:val="center" w:pos="4677"/>
        <w:tab w:val="right" w:pos="9355"/>
      </w:tabs>
      <w:spacing w:after="0" w:line="240" w:lineRule="auto"/>
    </w:pPr>
  </w:style>
  <w:style w:type="character" w:customStyle="1" w:styleId="a7">
    <w:name w:val="Нижній колонтитул Знак"/>
    <w:link w:val="a6"/>
    <w:uiPriority w:val="99"/>
    <w:locked/>
    <w:rsid w:val="005E306B"/>
    <w:rPr>
      <w:rFonts w:cs="Times New Roman"/>
    </w:rPr>
  </w:style>
  <w:style w:type="table" w:styleId="a8">
    <w:name w:val="Table Grid"/>
    <w:basedOn w:val="a1"/>
    <w:uiPriority w:val="99"/>
    <w:rsid w:val="005E306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Balloon Text"/>
    <w:basedOn w:val="a"/>
    <w:link w:val="aa"/>
    <w:uiPriority w:val="99"/>
    <w:semiHidden/>
    <w:rsid w:val="00CE3E1B"/>
    <w:pPr>
      <w:spacing w:after="0" w:line="240" w:lineRule="auto"/>
    </w:pPr>
    <w:rPr>
      <w:rFonts w:ascii="Segoe UI" w:hAnsi="Segoe UI" w:cs="Segoe UI"/>
      <w:sz w:val="18"/>
      <w:szCs w:val="18"/>
    </w:rPr>
  </w:style>
  <w:style w:type="character" w:customStyle="1" w:styleId="aa">
    <w:name w:val="Текст у виносці Знак"/>
    <w:link w:val="a9"/>
    <w:uiPriority w:val="99"/>
    <w:semiHidden/>
    <w:locked/>
    <w:rsid w:val="00CE3E1B"/>
    <w:rPr>
      <w:rFonts w:ascii="Segoe UI" w:hAnsi="Segoe UI" w:cs="Segoe UI"/>
      <w:sz w:val="18"/>
      <w:szCs w:val="18"/>
    </w:rPr>
  </w:style>
  <w:style w:type="character" w:styleId="ab">
    <w:name w:val="Hyperlink"/>
    <w:uiPriority w:val="99"/>
    <w:semiHidden/>
    <w:unhideWhenUsed/>
    <w:rsid w:val="00C86266"/>
    <w:rPr>
      <w:color w:val="0000FF"/>
      <w:u w:val="single"/>
    </w:rPr>
  </w:style>
  <w:style w:type="paragraph" w:styleId="ac">
    <w:name w:val="Subtitle"/>
    <w:basedOn w:val="a"/>
    <w:next w:val="a"/>
    <w:uiPriority w:val="11"/>
    <w:qFormat/>
    <w:pPr>
      <w:keepNext/>
      <w:keepLines/>
      <w:spacing w:before="360" w:after="80"/>
    </w:pPr>
    <w:rPr>
      <w:rFonts w:ascii="Georgia" w:eastAsia="Georgia" w:hAnsi="Georgia" w:cs="Georgia"/>
      <w:i/>
      <w:color w:val="666666"/>
      <w:sz w:val="48"/>
      <w:szCs w:val="48"/>
    </w:rPr>
  </w:style>
  <w:style w:type="table" w:customStyle="1" w:styleId="ad">
    <w:basedOn w:val="TableNormal"/>
    <w:tblPr>
      <w:tblStyleRowBandSize w:val="1"/>
      <w:tblStyleColBandSize w:val="1"/>
      <w:tblCellMar>
        <w:left w:w="115" w:type="dxa"/>
        <w:right w:w="115" w:type="dxa"/>
      </w:tblCellMar>
    </w:tblPr>
  </w:style>
  <w:style w:type="table" w:customStyle="1" w:styleId="ae">
    <w:basedOn w:val="TableNormal"/>
    <w:tblPr>
      <w:tblStyleRowBandSize w:val="1"/>
      <w:tblStyleColBandSize w:val="1"/>
      <w:tblCellMar>
        <w:left w:w="115" w:type="dxa"/>
        <w:right w:w="115" w:type="dxa"/>
      </w:tblCellMar>
    </w:tblPr>
  </w:style>
  <w:style w:type="table" w:customStyle="1" w:styleId="af">
    <w:basedOn w:val="TableNormal"/>
    <w:rPr>
      <w:sz w:val="20"/>
      <w:szCs w:val="20"/>
    </w:rPr>
    <w:tblPr>
      <w:tblStyleRowBandSize w:val="1"/>
      <w:tblStyleColBandSize w:val="1"/>
      <w:tblCellMar>
        <w:left w:w="108"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9880395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cZuEKLxX7JYn1zkNAfAzeQf/eKg==">AMUW2mUflSn9hRgYxFEcmLOgkSUYS1c1xOy11VYKZKkAaiuevcYR+Z+YpZpa4COiNuRer1aXJshIwF83N2lo2QHe4BkSyHMkKzNZppgdQ1dYcS7vdLtHvQDrTVi4ifAJXrF1LQ+W8EUG</go:docsCustomData>
</go:gDocsCustomXmlDataStorage>
</file>

<file path=customXml/item2.xml><?xml version="1.0" encoding="utf-8"?>
<b:Sources xmlns:b="http://schemas.openxmlformats.org/officeDocument/2006/bibliography" xmlns="http://schemas.openxmlformats.org/officeDocument/2006/bibliography" SelectedStyle="\GB.XSL" StyleName="GB7714" Version="2005"/>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1A29C900-8458-492B-AF42-47BC7D9850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430</TotalTime>
  <Pages>2</Pages>
  <Words>1463</Words>
  <Characters>835</Characters>
  <Application>Microsoft Office Word</Application>
  <DocSecurity>0</DocSecurity>
  <Lines>6</Lines>
  <Paragraphs>4</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2294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Тетяна Василівна Філь</dc:creator>
  <cp:keywords/>
  <cp:lastModifiedBy>Дацун Віктор Дмитрович</cp:lastModifiedBy>
  <cp:revision>11</cp:revision>
  <cp:lastPrinted>2020-07-06T12:50:00Z</cp:lastPrinted>
  <dcterms:created xsi:type="dcterms:W3CDTF">2020-07-02T09:40:00Z</dcterms:created>
  <dcterms:modified xsi:type="dcterms:W3CDTF">2020-07-09T08:52:00Z</dcterms:modified>
</cp:coreProperties>
</file>