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50E" w:rsidRPr="00BD53E2" w:rsidRDefault="0097450E" w:rsidP="0097450E">
      <w:pPr>
        <w:ind w:firstLine="709"/>
        <w:jc w:val="right"/>
        <w:rPr>
          <w:sz w:val="22"/>
          <w:szCs w:val="22"/>
        </w:rPr>
      </w:pPr>
      <w:r w:rsidRPr="00BD53E2">
        <w:rPr>
          <w:sz w:val="22"/>
          <w:szCs w:val="22"/>
        </w:rPr>
        <w:t>До № 2398-д</w:t>
      </w:r>
      <w:r w:rsidR="00BD53E2" w:rsidRPr="00BD53E2">
        <w:rPr>
          <w:sz w:val="22"/>
          <w:szCs w:val="22"/>
        </w:rPr>
        <w:t xml:space="preserve"> від 27.11.2019</w:t>
      </w:r>
    </w:p>
    <w:p w:rsidR="0097450E" w:rsidRPr="00F677B6" w:rsidRDefault="0097450E" w:rsidP="0097450E">
      <w:pPr>
        <w:ind w:firstLine="709"/>
        <w:jc w:val="right"/>
        <w:rPr>
          <w:sz w:val="22"/>
          <w:szCs w:val="22"/>
        </w:rPr>
      </w:pPr>
      <w:r w:rsidRPr="00F677B6">
        <w:rPr>
          <w:sz w:val="22"/>
          <w:szCs w:val="22"/>
        </w:rPr>
        <w:t>(друге читання)</w:t>
      </w:r>
    </w:p>
    <w:p w:rsidR="0097450E" w:rsidRPr="00CE752B" w:rsidRDefault="0097450E" w:rsidP="0097450E">
      <w:pPr>
        <w:ind w:firstLine="709"/>
        <w:jc w:val="center"/>
        <w:rPr>
          <w:b/>
        </w:rPr>
      </w:pPr>
    </w:p>
    <w:p w:rsidR="0097450E" w:rsidRPr="00CE752B" w:rsidRDefault="0097450E" w:rsidP="0097450E">
      <w:pPr>
        <w:ind w:firstLine="709"/>
        <w:jc w:val="center"/>
        <w:rPr>
          <w:b/>
        </w:rPr>
      </w:pPr>
    </w:p>
    <w:p w:rsidR="0097450E" w:rsidRPr="00CE752B" w:rsidRDefault="0097450E" w:rsidP="0097450E">
      <w:pPr>
        <w:ind w:firstLine="709"/>
        <w:jc w:val="center"/>
        <w:rPr>
          <w:b/>
        </w:rPr>
      </w:pPr>
    </w:p>
    <w:p w:rsidR="0097450E" w:rsidRPr="00CE752B" w:rsidRDefault="0097450E" w:rsidP="0097450E">
      <w:pPr>
        <w:ind w:firstLine="709"/>
        <w:jc w:val="center"/>
        <w:rPr>
          <w:b/>
        </w:rPr>
      </w:pPr>
    </w:p>
    <w:p w:rsidR="0097450E" w:rsidRPr="00CE752B" w:rsidRDefault="0097450E" w:rsidP="0097450E">
      <w:pPr>
        <w:ind w:firstLine="709"/>
        <w:jc w:val="center"/>
        <w:rPr>
          <w:b/>
        </w:rPr>
      </w:pPr>
    </w:p>
    <w:p w:rsidR="0097450E" w:rsidRPr="00CE752B" w:rsidRDefault="0097450E" w:rsidP="0097450E">
      <w:pPr>
        <w:ind w:firstLine="709"/>
        <w:jc w:val="center"/>
        <w:rPr>
          <w:b/>
        </w:rPr>
      </w:pPr>
    </w:p>
    <w:p w:rsidR="0097450E" w:rsidRDefault="0097450E" w:rsidP="0097450E">
      <w:pPr>
        <w:ind w:firstLine="709"/>
        <w:jc w:val="center"/>
        <w:rPr>
          <w:b/>
        </w:rPr>
      </w:pPr>
    </w:p>
    <w:p w:rsidR="0097450E" w:rsidRDefault="0097450E" w:rsidP="0097450E">
      <w:pPr>
        <w:ind w:firstLine="709"/>
        <w:jc w:val="center"/>
        <w:rPr>
          <w:b/>
        </w:rPr>
      </w:pPr>
    </w:p>
    <w:p w:rsidR="0097450E" w:rsidRDefault="0097450E" w:rsidP="0097450E">
      <w:pPr>
        <w:jc w:val="center"/>
        <w:rPr>
          <w:b/>
        </w:rPr>
      </w:pPr>
    </w:p>
    <w:p w:rsidR="0097450E" w:rsidRPr="00CE752B" w:rsidRDefault="0097450E" w:rsidP="0097450E">
      <w:pPr>
        <w:jc w:val="center"/>
        <w:rPr>
          <w:b/>
        </w:rPr>
      </w:pPr>
      <w:r w:rsidRPr="00CE752B">
        <w:rPr>
          <w:b/>
        </w:rPr>
        <w:t>З</w:t>
      </w:r>
      <w:r>
        <w:rPr>
          <w:b/>
        </w:rPr>
        <w:t>АУВАЖЕННЯ</w:t>
      </w:r>
    </w:p>
    <w:p w:rsidR="0097450E" w:rsidRDefault="0097450E" w:rsidP="0097450E">
      <w:pPr>
        <w:jc w:val="center"/>
        <w:rPr>
          <w:b/>
          <w:szCs w:val="28"/>
        </w:rPr>
      </w:pPr>
      <w:r>
        <w:rPr>
          <w:b/>
          <w:szCs w:val="28"/>
        </w:rPr>
        <w:t>до проекту З</w:t>
      </w:r>
      <w:r w:rsidRPr="00CE752B">
        <w:rPr>
          <w:b/>
          <w:szCs w:val="28"/>
        </w:rPr>
        <w:t>акону України</w:t>
      </w:r>
      <w:r>
        <w:rPr>
          <w:b/>
          <w:szCs w:val="28"/>
        </w:rPr>
        <w:t xml:space="preserve"> </w:t>
      </w:r>
      <w:r w:rsidRPr="00CC1F60">
        <w:rPr>
          <w:b/>
          <w:szCs w:val="28"/>
        </w:rPr>
        <w:t>про</w:t>
      </w:r>
      <w:r>
        <w:rPr>
          <w:b/>
          <w:szCs w:val="28"/>
        </w:rPr>
        <w:t xml:space="preserve"> оборонні закупівлі</w:t>
      </w:r>
    </w:p>
    <w:p w:rsidR="0097450E" w:rsidRDefault="0097450E" w:rsidP="0097450E">
      <w:pPr>
        <w:jc w:val="center"/>
        <w:rPr>
          <w:szCs w:val="28"/>
        </w:rPr>
      </w:pPr>
      <w:r w:rsidRPr="0072366E">
        <w:rPr>
          <w:szCs w:val="28"/>
        </w:rPr>
        <w:t>(</w:t>
      </w:r>
      <w:r>
        <w:rPr>
          <w:szCs w:val="28"/>
        </w:rPr>
        <w:t>реєстраційний № 2398-д</w:t>
      </w:r>
      <w:r w:rsidRPr="0072366E">
        <w:rPr>
          <w:szCs w:val="28"/>
        </w:rPr>
        <w:t xml:space="preserve">) </w:t>
      </w:r>
    </w:p>
    <w:p w:rsidR="00320EBA" w:rsidRPr="00320EBA" w:rsidRDefault="00320EBA" w:rsidP="0097450E">
      <w:pPr>
        <w:jc w:val="center"/>
        <w:rPr>
          <w:sz w:val="16"/>
          <w:szCs w:val="16"/>
        </w:rPr>
      </w:pPr>
    </w:p>
    <w:p w:rsidR="0097450E" w:rsidRPr="00330BD0" w:rsidRDefault="0097450E" w:rsidP="00320EBA">
      <w:pPr>
        <w:widowControl w:val="0"/>
        <w:tabs>
          <w:tab w:val="left" w:pos="993"/>
        </w:tabs>
        <w:autoSpaceDE w:val="0"/>
        <w:autoSpaceDN w:val="0"/>
        <w:adjustRightInd w:val="0"/>
        <w:spacing w:after="100"/>
        <w:ind w:right="-42" w:firstLine="709"/>
        <w:jc w:val="both"/>
        <w:rPr>
          <w:szCs w:val="28"/>
        </w:rPr>
      </w:pPr>
      <w:r w:rsidRPr="00330BD0">
        <w:rPr>
          <w:szCs w:val="28"/>
        </w:rPr>
        <w:t xml:space="preserve">У Головному юридичному управлінні розглянуто проект Закону України </w:t>
      </w:r>
      <w:r>
        <w:t xml:space="preserve">про оборонні закупівлі </w:t>
      </w:r>
      <w:r w:rsidRPr="00330BD0">
        <w:rPr>
          <w:szCs w:val="28"/>
        </w:rPr>
        <w:t>(реєстр. № 2</w:t>
      </w:r>
      <w:r>
        <w:rPr>
          <w:szCs w:val="28"/>
        </w:rPr>
        <w:t>398-д</w:t>
      </w:r>
      <w:r w:rsidRPr="00330BD0">
        <w:rPr>
          <w:szCs w:val="28"/>
        </w:rPr>
        <w:t xml:space="preserve">), підготовлений </w:t>
      </w:r>
      <w:r w:rsidRPr="00C962F0">
        <w:t xml:space="preserve">Комітетом з питань </w:t>
      </w:r>
      <w:r>
        <w:t xml:space="preserve">національної безпеки, оборони та розвідки, </w:t>
      </w:r>
      <w:r w:rsidRPr="00330BD0">
        <w:rPr>
          <w:szCs w:val="28"/>
        </w:rPr>
        <w:t>за результатами опрацювання якого слід зазначити таке.</w:t>
      </w:r>
    </w:p>
    <w:p w:rsidR="0097450E" w:rsidRDefault="0097450E" w:rsidP="00320EBA">
      <w:pPr>
        <w:tabs>
          <w:tab w:val="left" w:pos="993"/>
        </w:tabs>
        <w:spacing w:after="100"/>
        <w:ind w:right="85" w:firstLine="709"/>
        <w:jc w:val="both"/>
        <w:rPr>
          <w:szCs w:val="28"/>
        </w:rPr>
      </w:pPr>
      <w:r w:rsidRPr="00330BD0">
        <w:rPr>
          <w:szCs w:val="28"/>
        </w:rPr>
        <w:t xml:space="preserve">Підтримуючи необхідність </w:t>
      </w:r>
      <w:r w:rsidRPr="0024004B">
        <w:rPr>
          <w:spacing w:val="-4"/>
          <w:szCs w:val="28"/>
        </w:rPr>
        <w:t xml:space="preserve">гарантованого забезпечення обороноздатності України шляхом підвищення ефективності використання коштів Державного бюджету України на </w:t>
      </w:r>
      <w:r w:rsidRPr="0024004B">
        <w:rPr>
          <w:spacing w:val="-4"/>
          <w:szCs w:val="28"/>
          <w:lang w:eastAsia="uk-UA"/>
        </w:rPr>
        <w:t xml:space="preserve">закупівлю товарів, робіт і послуг оборонного призначення та </w:t>
      </w:r>
      <w:r w:rsidRPr="0024004B">
        <w:rPr>
          <w:spacing w:val="-4"/>
          <w:szCs w:val="28"/>
        </w:rPr>
        <w:t xml:space="preserve">сприяння розвитку науково-технічного й технологічного потенціалу вітчизняного оборонно-промислового комплексу за рахунок підвищення прозорості документів оборонного планування, процедур закупівель, дієвості громадського та демократичного цивільного контролю, а також </w:t>
      </w:r>
      <w:r>
        <w:rPr>
          <w:spacing w:val="-4"/>
          <w:szCs w:val="28"/>
        </w:rPr>
        <w:t>гармонізації законодавства України у сфері оборонних закупівель з положеннями директиви 2009</w:t>
      </w:r>
      <w:r w:rsidRPr="00302FD0">
        <w:rPr>
          <w:spacing w:val="-4"/>
          <w:szCs w:val="28"/>
          <w:lang w:val="ru-RU"/>
        </w:rPr>
        <w:t>/</w:t>
      </w:r>
      <w:r>
        <w:rPr>
          <w:spacing w:val="-4"/>
          <w:szCs w:val="28"/>
          <w:lang w:val="ru-RU"/>
        </w:rPr>
        <w:t>81</w:t>
      </w:r>
      <w:r w:rsidRPr="00302FD0">
        <w:rPr>
          <w:spacing w:val="-4"/>
          <w:szCs w:val="28"/>
          <w:lang w:val="ru-RU"/>
        </w:rPr>
        <w:t>/</w:t>
      </w:r>
      <w:r>
        <w:rPr>
          <w:spacing w:val="-4"/>
          <w:szCs w:val="28"/>
          <w:lang w:val="ru-RU"/>
        </w:rPr>
        <w:t xml:space="preserve">ЄС </w:t>
      </w:r>
      <w:r w:rsidRPr="00302FD0">
        <w:rPr>
          <w:spacing w:val="-4"/>
          <w:szCs w:val="28"/>
        </w:rPr>
        <w:t>відповідно до Угоди про асоціацію</w:t>
      </w:r>
      <w:r w:rsidR="002064B4">
        <w:rPr>
          <w:spacing w:val="-4"/>
          <w:szCs w:val="28"/>
        </w:rPr>
        <w:t xml:space="preserve"> між Україною та ЄС</w:t>
      </w:r>
      <w:r w:rsidRPr="00330BD0">
        <w:rPr>
          <w:bCs/>
          <w:szCs w:val="28"/>
        </w:rPr>
        <w:t xml:space="preserve">, </w:t>
      </w:r>
      <w:r w:rsidRPr="00330BD0">
        <w:rPr>
          <w:szCs w:val="28"/>
        </w:rPr>
        <w:t>Головне юридичне управління поділяє міркування, викладені у висновку Головного науково-експертного управління від</w:t>
      </w:r>
      <w:r>
        <w:rPr>
          <w:szCs w:val="28"/>
        </w:rPr>
        <w:t xml:space="preserve"> 04</w:t>
      </w:r>
      <w:r w:rsidRPr="00330BD0">
        <w:rPr>
          <w:szCs w:val="28"/>
        </w:rPr>
        <w:t>.</w:t>
      </w:r>
      <w:r>
        <w:rPr>
          <w:szCs w:val="28"/>
        </w:rPr>
        <w:t>12</w:t>
      </w:r>
      <w:r w:rsidRPr="00330BD0">
        <w:rPr>
          <w:szCs w:val="28"/>
        </w:rPr>
        <w:t>.2019 року</w:t>
      </w:r>
      <w:r w:rsidR="002064B4">
        <w:rPr>
          <w:szCs w:val="28"/>
        </w:rPr>
        <w:t>,</w:t>
      </w:r>
      <w:r w:rsidRPr="00330BD0">
        <w:rPr>
          <w:szCs w:val="28"/>
        </w:rPr>
        <w:t xml:space="preserve"> щодо необхідності доопрацювання цього законопроекту та вважає за необхідне зазначити таке.</w:t>
      </w:r>
    </w:p>
    <w:p w:rsidR="0097450E" w:rsidRDefault="0097450E" w:rsidP="00320EBA">
      <w:pPr>
        <w:spacing w:after="100"/>
        <w:ind w:firstLine="708"/>
        <w:jc w:val="both"/>
        <w:rPr>
          <w:color w:val="000000"/>
          <w:szCs w:val="28"/>
        </w:rPr>
      </w:pPr>
      <w:r>
        <w:rPr>
          <w:color w:val="000000"/>
          <w:szCs w:val="28"/>
        </w:rPr>
        <w:t>О</w:t>
      </w:r>
      <w:r w:rsidRPr="00E94CFF">
        <w:rPr>
          <w:color w:val="000000"/>
          <w:szCs w:val="28"/>
        </w:rPr>
        <w:t xml:space="preserve">кремі положення </w:t>
      </w:r>
      <w:r>
        <w:rPr>
          <w:color w:val="000000"/>
          <w:szCs w:val="28"/>
        </w:rPr>
        <w:t xml:space="preserve">законопроекту </w:t>
      </w:r>
      <w:r w:rsidRPr="00E94CFF">
        <w:rPr>
          <w:color w:val="000000"/>
          <w:szCs w:val="28"/>
        </w:rPr>
        <w:t>не узгоджуються з нормами Конституції та законів України, а також не враховують правової позиції Конституційного Суду України, ви</w:t>
      </w:r>
      <w:r w:rsidR="00573323">
        <w:rPr>
          <w:color w:val="000000"/>
          <w:szCs w:val="28"/>
        </w:rPr>
        <w:t>кладеної</w:t>
      </w:r>
      <w:r w:rsidRPr="00E94CFF">
        <w:rPr>
          <w:color w:val="000000"/>
          <w:szCs w:val="28"/>
        </w:rPr>
        <w:t xml:space="preserve"> у відповідних рішеннях.</w:t>
      </w:r>
    </w:p>
    <w:p w:rsidR="0097450E" w:rsidRDefault="0097450E" w:rsidP="00320EBA">
      <w:pPr>
        <w:spacing w:after="100"/>
        <w:ind w:firstLine="708"/>
        <w:jc w:val="both"/>
        <w:rPr>
          <w:szCs w:val="28"/>
        </w:rPr>
      </w:pPr>
      <w:r>
        <w:rPr>
          <w:szCs w:val="28"/>
        </w:rPr>
        <w:t xml:space="preserve">1. </w:t>
      </w:r>
      <w:r w:rsidRPr="006B7D84">
        <w:rPr>
          <w:color w:val="000000"/>
          <w:szCs w:val="28"/>
        </w:rPr>
        <w:t xml:space="preserve">Низка положень </w:t>
      </w:r>
      <w:r>
        <w:rPr>
          <w:color w:val="000000"/>
          <w:szCs w:val="28"/>
        </w:rPr>
        <w:t>законопроекту</w:t>
      </w:r>
      <w:r w:rsidRPr="006B7D84">
        <w:rPr>
          <w:color w:val="000000"/>
          <w:szCs w:val="28"/>
        </w:rPr>
        <w:t xml:space="preserve"> не відповідає конституційним принципам верховенства права та визначенню України правовою державою (статті 1 та 8 Конституції України), однією з основних умов реалізації яких є правова визначеність.</w:t>
      </w:r>
      <w:r w:rsidR="00241C42">
        <w:rPr>
          <w:color w:val="000000"/>
          <w:szCs w:val="28"/>
        </w:rPr>
        <w:t xml:space="preserve"> </w:t>
      </w:r>
      <w:r w:rsidRPr="006B7D84">
        <w:rPr>
          <w:color w:val="000000"/>
          <w:szCs w:val="28"/>
        </w:rPr>
        <w:t xml:space="preserve">Принцип правової визначеності передбачає, </w:t>
      </w:r>
      <w:r w:rsidR="002064B4">
        <w:rPr>
          <w:color w:val="000000"/>
          <w:szCs w:val="28"/>
        </w:rPr>
        <w:t>насамперед</w:t>
      </w:r>
      <w:r w:rsidRPr="006B7D84">
        <w:rPr>
          <w:color w:val="000000"/>
          <w:szCs w:val="28"/>
        </w:rPr>
        <w:t>, ясність та недвозначність викладення правових приписів, відсутність</w:t>
      </w:r>
      <w:r w:rsidR="00241C42">
        <w:rPr>
          <w:color w:val="000000"/>
          <w:szCs w:val="28"/>
        </w:rPr>
        <w:t xml:space="preserve"> </w:t>
      </w:r>
      <w:r w:rsidRPr="006B7D84">
        <w:rPr>
          <w:color w:val="000000"/>
          <w:szCs w:val="28"/>
        </w:rPr>
        <w:t>внутрішніх суперечностей у нормативно-правовому акті</w:t>
      </w:r>
      <w:r>
        <w:rPr>
          <w:color w:val="000000"/>
          <w:szCs w:val="28"/>
        </w:rPr>
        <w:t xml:space="preserve"> та узгодженість з іншими законами. </w:t>
      </w:r>
      <w:r>
        <w:rPr>
          <w:szCs w:val="28"/>
        </w:rPr>
        <w:t>Зокрема, це стосується:</w:t>
      </w:r>
    </w:p>
    <w:p w:rsidR="0097450E" w:rsidRDefault="0097450E" w:rsidP="00320EBA">
      <w:pPr>
        <w:spacing w:after="100"/>
        <w:ind w:firstLine="709"/>
        <w:jc w:val="both"/>
        <w:rPr>
          <w:color w:val="000000"/>
          <w:szCs w:val="28"/>
        </w:rPr>
      </w:pPr>
      <w:r>
        <w:rPr>
          <w:szCs w:val="28"/>
        </w:rPr>
        <w:t xml:space="preserve">– </w:t>
      </w:r>
      <w:r w:rsidRPr="00154615">
        <w:rPr>
          <w:color w:val="000000"/>
          <w:szCs w:val="28"/>
          <w:shd w:val="clear" w:color="auto" w:fill="FFFFFF"/>
        </w:rPr>
        <w:t>н</w:t>
      </w:r>
      <w:r w:rsidRPr="00154615">
        <w:rPr>
          <w:szCs w:val="28"/>
        </w:rPr>
        <w:t>едотримання вимог щодо єдності термінології</w:t>
      </w:r>
      <w:r w:rsidR="002064B4">
        <w:rPr>
          <w:szCs w:val="28"/>
        </w:rPr>
        <w:t>, що вжива</w:t>
      </w:r>
      <w:r w:rsidRPr="00E669F6">
        <w:rPr>
          <w:szCs w:val="28"/>
        </w:rPr>
        <w:t>ється в законопроекті, як-то:</w:t>
      </w:r>
      <w:r>
        <w:rPr>
          <w:szCs w:val="28"/>
        </w:rPr>
        <w:t xml:space="preserve"> "гарантоване забезпечення потреб оборони", "гарантоване забезпечення потреб безпеки і оборони", "гарантоване забезпечення потреб національної безпеки і оборони", "задоволення потреб із забезпечення </w:t>
      </w:r>
      <w:r>
        <w:rPr>
          <w:szCs w:val="28"/>
        </w:rPr>
        <w:lastRenderedPageBreak/>
        <w:t>національної безпеки і оборони" (преамбула, пункт 4, пункт 21, абзац п'ятий пункту 25, абзаци другий та шостий пункту 26, пункти 27, 30 частини першої статті 1,</w:t>
      </w:r>
      <w:r w:rsidRPr="009701A5">
        <w:rPr>
          <w:szCs w:val="28"/>
        </w:rPr>
        <w:t xml:space="preserve"> </w:t>
      </w:r>
      <w:r>
        <w:rPr>
          <w:szCs w:val="28"/>
        </w:rPr>
        <w:t>абзац перший частини першої статті 2, частина перша статті 24); "єдиний виконавець державного контракту (договору)", "державний контракт з оборонних закупівель (державний контракт)", "державні контракти (договори) з оборонних закупівель", "державні контракти (договори) на закупівлю товарів, робіт і послуг оборонного призначення", "державні контракти (договори) про закупівлю", "державні контракти (договори)" (пункти 7, 8, 9, 17, 27 частини першої статті 1, частина п'ята статті 2);   </w:t>
      </w:r>
    </w:p>
    <w:p w:rsidR="0097450E" w:rsidRDefault="0097450E" w:rsidP="00320EBA">
      <w:pPr>
        <w:spacing w:after="100"/>
        <w:ind w:firstLine="708"/>
        <w:jc w:val="both"/>
        <w:rPr>
          <w:szCs w:val="28"/>
        </w:rPr>
      </w:pPr>
      <w:r>
        <w:rPr>
          <w:szCs w:val="28"/>
        </w:rPr>
        <w:t>– </w:t>
      </w:r>
      <w:r w:rsidRPr="00FF53C8">
        <w:rPr>
          <w:szCs w:val="28"/>
        </w:rPr>
        <w:t>використання в законопроекті термін</w:t>
      </w:r>
      <w:r w:rsidR="002064B4">
        <w:rPr>
          <w:szCs w:val="28"/>
        </w:rPr>
        <w:t>ів</w:t>
      </w:r>
      <w:r w:rsidRPr="00FF53C8">
        <w:rPr>
          <w:szCs w:val="28"/>
        </w:rPr>
        <w:t xml:space="preserve"> "зовнішньоекономічний контракт (договір)</w:t>
      </w:r>
      <w:r w:rsidR="002064B4">
        <w:rPr>
          <w:szCs w:val="28"/>
        </w:rPr>
        <w:t>"</w:t>
      </w:r>
      <w:r>
        <w:rPr>
          <w:szCs w:val="28"/>
        </w:rPr>
        <w:t xml:space="preserve">, </w:t>
      </w:r>
      <w:r w:rsidR="002064B4" w:rsidRPr="00FF53C8">
        <w:rPr>
          <w:szCs w:val="28"/>
        </w:rPr>
        <w:t>"</w:t>
      </w:r>
      <w:r>
        <w:rPr>
          <w:szCs w:val="28"/>
        </w:rPr>
        <w:t>зовнішньоекономічний контракт</w:t>
      </w:r>
      <w:r w:rsidR="002064B4">
        <w:rPr>
          <w:szCs w:val="28"/>
        </w:rPr>
        <w:t>"</w:t>
      </w:r>
      <w:r>
        <w:rPr>
          <w:szCs w:val="28"/>
        </w:rPr>
        <w:t xml:space="preserve"> (пункт 16, 29 частини першої статті 1)</w:t>
      </w:r>
      <w:r w:rsidR="00154615">
        <w:rPr>
          <w:szCs w:val="28"/>
        </w:rPr>
        <w:t>,</w:t>
      </w:r>
      <w:r>
        <w:rPr>
          <w:szCs w:val="28"/>
        </w:rPr>
        <w:t xml:space="preserve"> тоді як в Господарському кодексі України (частина друга статті 189, статті 382, 383) та Законі України "Про зовнішньоекономічну діяльність" (абзац тринадцятий статті 1, стаття 6) </w:t>
      </w:r>
      <w:r w:rsidR="002064B4">
        <w:rPr>
          <w:szCs w:val="28"/>
        </w:rPr>
        <w:t>вжива</w:t>
      </w:r>
      <w:r>
        <w:rPr>
          <w:szCs w:val="28"/>
        </w:rPr>
        <w:t>ється термін "</w:t>
      </w:r>
      <w:r w:rsidRPr="00FF53C8">
        <w:rPr>
          <w:szCs w:val="28"/>
        </w:rPr>
        <w:t>зовнішньоекономічний договір (контракт)</w:t>
      </w:r>
      <w:r>
        <w:rPr>
          <w:szCs w:val="28"/>
        </w:rPr>
        <w:t>;</w:t>
      </w:r>
    </w:p>
    <w:p w:rsidR="00D62718" w:rsidRPr="009358D3" w:rsidRDefault="00D62718" w:rsidP="00320EBA">
      <w:pPr>
        <w:pStyle w:val="a3"/>
        <w:numPr>
          <w:ilvl w:val="0"/>
          <w:numId w:val="8"/>
        </w:numPr>
        <w:tabs>
          <w:tab w:val="left" w:pos="993"/>
        </w:tabs>
        <w:spacing w:after="100"/>
        <w:ind w:left="0" w:firstLine="709"/>
        <w:contextualSpacing w:val="0"/>
        <w:jc w:val="both"/>
        <w:rPr>
          <w:szCs w:val="28"/>
        </w:rPr>
      </w:pPr>
      <w:r w:rsidRPr="009358D3">
        <w:rPr>
          <w:szCs w:val="28"/>
        </w:rPr>
        <w:t xml:space="preserve">визначення терміна </w:t>
      </w:r>
      <w:r w:rsidR="00864A60" w:rsidRPr="009358D3">
        <w:rPr>
          <w:szCs w:val="28"/>
        </w:rPr>
        <w:t>"</w:t>
      </w:r>
      <w:r w:rsidRPr="009358D3">
        <w:rPr>
          <w:szCs w:val="28"/>
        </w:rPr>
        <w:t>компенсаційний (офсетний) договір</w:t>
      </w:r>
      <w:r w:rsidR="00864A60" w:rsidRPr="009358D3">
        <w:rPr>
          <w:szCs w:val="28"/>
        </w:rPr>
        <w:t>"</w:t>
      </w:r>
      <w:r w:rsidRPr="009358D3">
        <w:rPr>
          <w:szCs w:val="28"/>
        </w:rPr>
        <w:t xml:space="preserve">, за яким </w:t>
      </w:r>
      <w:r w:rsidRPr="009358D3">
        <w:rPr>
          <w:color w:val="000000"/>
          <w:szCs w:val="28"/>
        </w:rPr>
        <w:t>визначається предмет та вартість офсетного зобов'язання, яке іноземний виконавець повинен виконати на території України, тоді як відповідно до частини четвертої статті 12 законопроекту локалізація виробництва може бути визначена лише одним з видів компенсацій за офсетними договорами;</w:t>
      </w:r>
    </w:p>
    <w:p w:rsidR="00D32D0E" w:rsidRPr="00D32D0E" w:rsidRDefault="00D32D0E" w:rsidP="00320EBA">
      <w:pPr>
        <w:pStyle w:val="a3"/>
        <w:numPr>
          <w:ilvl w:val="0"/>
          <w:numId w:val="8"/>
        </w:numPr>
        <w:tabs>
          <w:tab w:val="left" w:pos="993"/>
        </w:tabs>
        <w:spacing w:after="100"/>
        <w:ind w:left="0" w:firstLine="708"/>
        <w:contextualSpacing w:val="0"/>
        <w:jc w:val="both"/>
        <w:rPr>
          <w:szCs w:val="28"/>
        </w:rPr>
      </w:pPr>
      <w:r w:rsidRPr="00D32D0E">
        <w:rPr>
          <w:szCs w:val="28"/>
        </w:rPr>
        <w:t xml:space="preserve">співвідношення термінів </w:t>
      </w:r>
      <w:r>
        <w:rPr>
          <w:szCs w:val="28"/>
        </w:rPr>
        <w:t>"</w:t>
      </w:r>
      <w:r w:rsidRPr="00D32D0E">
        <w:rPr>
          <w:szCs w:val="28"/>
        </w:rPr>
        <w:t>ціна</w:t>
      </w:r>
      <w:r>
        <w:rPr>
          <w:szCs w:val="28"/>
        </w:rPr>
        <w:t>"</w:t>
      </w:r>
      <w:r w:rsidRPr="00D32D0E">
        <w:rPr>
          <w:szCs w:val="28"/>
        </w:rPr>
        <w:t xml:space="preserve"> та </w:t>
      </w:r>
      <w:r>
        <w:rPr>
          <w:szCs w:val="28"/>
        </w:rPr>
        <w:t>"</w:t>
      </w:r>
      <w:r w:rsidRPr="00D32D0E">
        <w:rPr>
          <w:szCs w:val="28"/>
        </w:rPr>
        <w:t>вартість</w:t>
      </w:r>
      <w:r>
        <w:rPr>
          <w:szCs w:val="28"/>
        </w:rPr>
        <w:t>"</w:t>
      </w:r>
      <w:r w:rsidRPr="00D32D0E">
        <w:rPr>
          <w:szCs w:val="28"/>
        </w:rPr>
        <w:t>, адже під час закупівель товарів, робіт і послуг може йтися лише про грошове відображення вартості товару (послуги, роботи) за його кількісну одиницю, тобто про ціну;</w:t>
      </w:r>
    </w:p>
    <w:p w:rsidR="0097450E" w:rsidRDefault="0097450E" w:rsidP="00320EBA">
      <w:pPr>
        <w:spacing w:after="100"/>
        <w:ind w:firstLine="708"/>
        <w:jc w:val="both"/>
        <w:rPr>
          <w:szCs w:val="28"/>
        </w:rPr>
      </w:pPr>
      <w:r>
        <w:rPr>
          <w:szCs w:val="28"/>
        </w:rPr>
        <w:t xml:space="preserve">– приведення у відповідність до норм Закону України "Про національну безпеку України" </w:t>
      </w:r>
      <w:r w:rsidRPr="002865B3">
        <w:rPr>
          <w:szCs w:val="28"/>
        </w:rPr>
        <w:t>термін</w:t>
      </w:r>
      <w:r>
        <w:rPr>
          <w:szCs w:val="28"/>
        </w:rPr>
        <w:t>а</w:t>
      </w:r>
      <w:r w:rsidRPr="002865B3">
        <w:rPr>
          <w:szCs w:val="28"/>
        </w:rPr>
        <w:t xml:space="preserve"> </w:t>
      </w:r>
      <w:r>
        <w:rPr>
          <w:szCs w:val="28"/>
        </w:rPr>
        <w:t>"складових сил оборони", що вживається в абзаці другому частини другої статті 10 законопроекту,</w:t>
      </w:r>
      <w:r w:rsidRPr="008102FC">
        <w:rPr>
          <w:szCs w:val="28"/>
        </w:rPr>
        <w:t xml:space="preserve"> </w:t>
      </w:r>
      <w:r>
        <w:rPr>
          <w:szCs w:val="28"/>
        </w:rPr>
        <w:t>а також термінів "</w:t>
      </w:r>
      <w:r>
        <w:rPr>
          <w:color w:val="000000"/>
          <w:szCs w:val="28"/>
        </w:rPr>
        <w:t>державні</w:t>
      </w:r>
      <w:r w:rsidRPr="003E027E">
        <w:rPr>
          <w:color w:val="000000"/>
          <w:szCs w:val="28"/>
        </w:rPr>
        <w:t xml:space="preserve"> програм</w:t>
      </w:r>
      <w:r>
        <w:rPr>
          <w:color w:val="000000"/>
          <w:szCs w:val="28"/>
        </w:rPr>
        <w:t>и</w:t>
      </w:r>
      <w:r w:rsidRPr="003E027E">
        <w:rPr>
          <w:color w:val="000000"/>
          <w:szCs w:val="28"/>
        </w:rPr>
        <w:t xml:space="preserve"> з оборонного планування та державн</w:t>
      </w:r>
      <w:r>
        <w:rPr>
          <w:color w:val="000000"/>
          <w:szCs w:val="28"/>
        </w:rPr>
        <w:t>і</w:t>
      </w:r>
      <w:r w:rsidRPr="003E027E">
        <w:rPr>
          <w:color w:val="000000"/>
          <w:szCs w:val="28"/>
        </w:rPr>
        <w:t xml:space="preserve"> цільов</w:t>
      </w:r>
      <w:r>
        <w:rPr>
          <w:color w:val="000000"/>
          <w:szCs w:val="28"/>
        </w:rPr>
        <w:t>і</w:t>
      </w:r>
      <w:r w:rsidRPr="003E027E">
        <w:rPr>
          <w:color w:val="000000"/>
          <w:szCs w:val="28"/>
        </w:rPr>
        <w:t xml:space="preserve"> програм</w:t>
      </w:r>
      <w:r>
        <w:rPr>
          <w:color w:val="000000"/>
          <w:szCs w:val="28"/>
        </w:rPr>
        <w:t>и</w:t>
      </w:r>
      <w:r w:rsidRPr="003E027E">
        <w:rPr>
          <w:color w:val="000000"/>
          <w:szCs w:val="28"/>
        </w:rPr>
        <w:t xml:space="preserve"> з розвитку спроможностей </w:t>
      </w:r>
      <w:r w:rsidRPr="003E027E">
        <w:rPr>
          <w:szCs w:val="28"/>
        </w:rPr>
        <w:t>сил безпеки та</w:t>
      </w:r>
      <w:r w:rsidRPr="003E027E">
        <w:rPr>
          <w:color w:val="000000"/>
          <w:szCs w:val="28"/>
        </w:rPr>
        <w:t xml:space="preserve"> сил оборони</w:t>
      </w:r>
      <w:r w:rsidRPr="008B0D3B">
        <w:rPr>
          <w:color w:val="000000"/>
          <w:szCs w:val="28"/>
        </w:rPr>
        <w:t xml:space="preserve">", </w:t>
      </w:r>
      <w:r w:rsidRPr="008B0D3B">
        <w:rPr>
          <w:szCs w:val="28"/>
        </w:rPr>
        <w:t>"</w:t>
      </w:r>
      <w:r w:rsidRPr="008B0D3B">
        <w:rPr>
          <w:color w:val="000000"/>
          <w:szCs w:val="28"/>
        </w:rPr>
        <w:t>державні програми з оборонного планування та державні цільові програми з розвитку спроможностей сил оборони", "</w:t>
      </w:r>
      <w:r w:rsidR="00AB09CC">
        <w:rPr>
          <w:color w:val="000000"/>
          <w:szCs w:val="28"/>
        </w:rPr>
        <w:t xml:space="preserve">державні </w:t>
      </w:r>
      <w:r w:rsidRPr="008B0D3B">
        <w:rPr>
          <w:szCs w:val="28"/>
        </w:rPr>
        <w:t>програми</w:t>
      </w:r>
      <w:r w:rsidRPr="008B0D3B">
        <w:rPr>
          <w:color w:val="000000"/>
          <w:szCs w:val="28"/>
        </w:rPr>
        <w:t>, спрямовані на</w:t>
      </w:r>
      <w:r w:rsidRPr="003E027E">
        <w:rPr>
          <w:color w:val="000000"/>
          <w:szCs w:val="28"/>
        </w:rPr>
        <w:t xml:space="preserve"> підвищення обороноздатності держави та розв</w:t>
      </w:r>
      <w:r>
        <w:rPr>
          <w:color w:val="000000"/>
          <w:szCs w:val="28"/>
        </w:rPr>
        <w:t>'</w:t>
      </w:r>
      <w:r w:rsidRPr="003E027E">
        <w:rPr>
          <w:color w:val="000000"/>
          <w:szCs w:val="28"/>
        </w:rPr>
        <w:t>язання проблем у сферах безпеки і оборони</w:t>
      </w:r>
      <w:r>
        <w:rPr>
          <w:color w:val="000000"/>
          <w:szCs w:val="28"/>
        </w:rPr>
        <w:t>", "</w:t>
      </w:r>
      <w:r w:rsidRPr="003E027E">
        <w:rPr>
          <w:color w:val="000000"/>
          <w:szCs w:val="28"/>
        </w:rPr>
        <w:t>державн</w:t>
      </w:r>
      <w:r>
        <w:rPr>
          <w:color w:val="000000"/>
          <w:szCs w:val="28"/>
        </w:rPr>
        <w:t>і</w:t>
      </w:r>
      <w:r w:rsidRPr="003E027E">
        <w:rPr>
          <w:color w:val="000000"/>
          <w:szCs w:val="28"/>
        </w:rPr>
        <w:t xml:space="preserve"> (цільов</w:t>
      </w:r>
      <w:r>
        <w:rPr>
          <w:color w:val="000000"/>
          <w:szCs w:val="28"/>
        </w:rPr>
        <w:t>і</w:t>
      </w:r>
      <w:r w:rsidRPr="003E027E">
        <w:rPr>
          <w:color w:val="000000"/>
          <w:szCs w:val="28"/>
        </w:rPr>
        <w:t>) оборонн</w:t>
      </w:r>
      <w:r>
        <w:rPr>
          <w:color w:val="000000"/>
          <w:szCs w:val="28"/>
        </w:rPr>
        <w:t>і програм</w:t>
      </w:r>
      <w:r w:rsidRPr="003E027E">
        <w:rPr>
          <w:color w:val="000000"/>
          <w:szCs w:val="28"/>
        </w:rPr>
        <w:t>и</w:t>
      </w:r>
      <w:r>
        <w:rPr>
          <w:color w:val="000000"/>
          <w:szCs w:val="28"/>
        </w:rPr>
        <w:t>", "державні програми" (абзац восьмий частини першої статті 3, пункт 21 частини першої статті 1, пункт 14 частини першої статті 6, частини друга та третя статті 9, абзац другий частин другої статті 10, зміни до статті 34 Закону України "Про національну безпеку України")</w:t>
      </w:r>
      <w:r>
        <w:rPr>
          <w:szCs w:val="28"/>
        </w:rPr>
        <w:t>;</w:t>
      </w:r>
    </w:p>
    <w:p w:rsidR="0097450E" w:rsidRDefault="0097450E" w:rsidP="00320EBA">
      <w:pPr>
        <w:spacing w:after="100"/>
        <w:ind w:firstLine="709"/>
        <w:jc w:val="both"/>
        <w:rPr>
          <w:szCs w:val="28"/>
        </w:rPr>
      </w:pPr>
      <w:r>
        <w:rPr>
          <w:szCs w:val="28"/>
        </w:rPr>
        <w:t xml:space="preserve">– </w:t>
      </w:r>
      <w:r w:rsidR="002064B4">
        <w:rPr>
          <w:szCs w:val="28"/>
        </w:rPr>
        <w:t xml:space="preserve">сфери застосування цього Закону: </w:t>
      </w:r>
      <w:r>
        <w:rPr>
          <w:szCs w:val="28"/>
        </w:rPr>
        <w:t xml:space="preserve">"застосування цього Закону …. до державних замовників, визначених цим Законом, які здійснюють оборонні закупівлі" (абзац другий частини першої статті 2), тоді як законопроект не містить переліку таких </w:t>
      </w:r>
      <w:r w:rsidR="00AB09CC">
        <w:rPr>
          <w:szCs w:val="28"/>
        </w:rPr>
        <w:t>державних замовників, а містить, по суті,</w:t>
      </w:r>
      <w:r>
        <w:rPr>
          <w:szCs w:val="28"/>
        </w:rPr>
        <w:t xml:space="preserve"> ві</w:t>
      </w:r>
      <w:r w:rsidR="008A3B1F">
        <w:rPr>
          <w:szCs w:val="28"/>
        </w:rPr>
        <w:t>д</w:t>
      </w:r>
      <w:r>
        <w:rPr>
          <w:szCs w:val="28"/>
        </w:rPr>
        <w:t>силочну норму на надання права з їх визначення Кабінету Міністрів України (</w:t>
      </w:r>
      <w:r w:rsidR="00AB09CC">
        <w:rPr>
          <w:szCs w:val="28"/>
        </w:rPr>
        <w:t xml:space="preserve">абзац другий </w:t>
      </w:r>
      <w:r>
        <w:rPr>
          <w:szCs w:val="28"/>
        </w:rPr>
        <w:t>частини першої</w:t>
      </w:r>
      <w:r w:rsidR="00241C42">
        <w:rPr>
          <w:szCs w:val="28"/>
        </w:rPr>
        <w:t xml:space="preserve"> </w:t>
      </w:r>
      <w:r>
        <w:rPr>
          <w:szCs w:val="28"/>
        </w:rPr>
        <w:t xml:space="preserve">статті </w:t>
      </w:r>
      <w:r w:rsidR="00AB09CC">
        <w:rPr>
          <w:szCs w:val="28"/>
        </w:rPr>
        <w:t>2, частина перша статті 32</w:t>
      </w:r>
      <w:r w:rsidR="004272A3">
        <w:rPr>
          <w:szCs w:val="28"/>
        </w:rPr>
        <w:t>);</w:t>
      </w:r>
    </w:p>
    <w:p w:rsidR="00F42BFE" w:rsidRPr="006E6809" w:rsidRDefault="004272A3" w:rsidP="00320EBA">
      <w:pPr>
        <w:pStyle w:val="a3"/>
        <w:numPr>
          <w:ilvl w:val="0"/>
          <w:numId w:val="10"/>
        </w:numPr>
        <w:tabs>
          <w:tab w:val="left" w:pos="993"/>
        </w:tabs>
        <w:spacing w:after="100"/>
        <w:ind w:left="0" w:firstLine="708"/>
        <w:contextualSpacing w:val="0"/>
        <w:jc w:val="both"/>
        <w:rPr>
          <w:color w:val="000000"/>
          <w:szCs w:val="28"/>
        </w:rPr>
      </w:pPr>
      <w:r>
        <w:rPr>
          <w:szCs w:val="28"/>
        </w:rPr>
        <w:t xml:space="preserve">визначень термінів </w:t>
      </w:r>
      <w:r w:rsidR="00D14444">
        <w:rPr>
          <w:szCs w:val="28"/>
        </w:rPr>
        <w:t>"</w:t>
      </w:r>
      <w:r w:rsidRPr="003E027E">
        <w:rPr>
          <w:color w:val="000000"/>
          <w:szCs w:val="28"/>
        </w:rPr>
        <w:t>головний</w:t>
      </w:r>
      <w:r w:rsidRPr="003E027E">
        <w:rPr>
          <w:color w:val="111111"/>
          <w:szCs w:val="28"/>
        </w:rPr>
        <w:t xml:space="preserve"> орган у сфері планування оборонних закупівел</w:t>
      </w:r>
      <w:r w:rsidRPr="003E027E">
        <w:rPr>
          <w:szCs w:val="28"/>
        </w:rPr>
        <w:t>ь</w:t>
      </w:r>
      <w:r w:rsidR="00D14444">
        <w:rPr>
          <w:szCs w:val="28"/>
        </w:rPr>
        <w:t>"</w:t>
      </w:r>
      <w:r>
        <w:rPr>
          <w:szCs w:val="28"/>
        </w:rPr>
        <w:t xml:space="preserve">, </w:t>
      </w:r>
      <w:r w:rsidR="00D14444">
        <w:rPr>
          <w:szCs w:val="28"/>
        </w:rPr>
        <w:t>"</w:t>
      </w:r>
      <w:r w:rsidRPr="003E027E">
        <w:rPr>
          <w:color w:val="111111"/>
          <w:szCs w:val="28"/>
        </w:rPr>
        <w:t>головний орган у сфері здійснення оборонних закупівель</w:t>
      </w:r>
      <w:r w:rsidR="00D14444">
        <w:rPr>
          <w:szCs w:val="28"/>
        </w:rPr>
        <w:t>"</w:t>
      </w:r>
      <w:r>
        <w:rPr>
          <w:szCs w:val="28"/>
        </w:rPr>
        <w:t xml:space="preserve">, </w:t>
      </w:r>
      <w:r w:rsidR="00D14444">
        <w:rPr>
          <w:szCs w:val="28"/>
        </w:rPr>
        <w:t>"</w:t>
      </w:r>
      <w:r>
        <w:rPr>
          <w:szCs w:val="28"/>
        </w:rPr>
        <w:t xml:space="preserve">служба </w:t>
      </w:r>
      <w:r>
        <w:rPr>
          <w:szCs w:val="28"/>
        </w:rPr>
        <w:lastRenderedPageBreak/>
        <w:t>державного замовника</w:t>
      </w:r>
      <w:r w:rsidR="00D14444">
        <w:rPr>
          <w:szCs w:val="28"/>
        </w:rPr>
        <w:t>"</w:t>
      </w:r>
      <w:r>
        <w:rPr>
          <w:szCs w:val="28"/>
        </w:rPr>
        <w:t>, наведених у статті 1, що не в</w:t>
      </w:r>
      <w:r w:rsidR="002064B4">
        <w:rPr>
          <w:szCs w:val="28"/>
        </w:rPr>
        <w:t>ж</w:t>
      </w:r>
      <w:r>
        <w:rPr>
          <w:szCs w:val="28"/>
        </w:rPr>
        <w:t>и</w:t>
      </w:r>
      <w:r w:rsidR="002064B4">
        <w:rPr>
          <w:szCs w:val="28"/>
        </w:rPr>
        <w:t>ва</w:t>
      </w:r>
      <w:r>
        <w:rPr>
          <w:szCs w:val="28"/>
        </w:rPr>
        <w:t>ються в тексті законопроекту</w:t>
      </w:r>
      <w:r w:rsidR="00F42BFE">
        <w:rPr>
          <w:szCs w:val="28"/>
        </w:rPr>
        <w:t>. Зокрема, д</w:t>
      </w:r>
      <w:r w:rsidR="00F42BFE" w:rsidRPr="006E6809">
        <w:rPr>
          <w:color w:val="000000"/>
          <w:szCs w:val="28"/>
        </w:rPr>
        <w:t>ефініція</w:t>
      </w:r>
      <w:r w:rsidR="002064B4">
        <w:rPr>
          <w:color w:val="000000"/>
          <w:szCs w:val="28"/>
        </w:rPr>
        <w:t xml:space="preserve"> терміна</w:t>
      </w:r>
      <w:r w:rsidR="00F42BFE" w:rsidRPr="006E6809">
        <w:rPr>
          <w:color w:val="000000"/>
          <w:szCs w:val="28"/>
        </w:rPr>
        <w:t xml:space="preserve"> </w:t>
      </w:r>
      <w:r w:rsidR="002064B4">
        <w:rPr>
          <w:szCs w:val="28"/>
        </w:rPr>
        <w:t>"</w:t>
      </w:r>
      <w:r w:rsidR="002064B4">
        <w:rPr>
          <w:color w:val="000000"/>
          <w:szCs w:val="28"/>
        </w:rPr>
        <w:t>служба державного замовника</w:t>
      </w:r>
      <w:r w:rsidR="002064B4">
        <w:rPr>
          <w:szCs w:val="28"/>
        </w:rPr>
        <w:t xml:space="preserve">", наведена в </w:t>
      </w:r>
      <w:r w:rsidR="00F42BFE" w:rsidRPr="006E6809">
        <w:rPr>
          <w:color w:val="000000"/>
          <w:szCs w:val="28"/>
        </w:rPr>
        <w:t>пункт</w:t>
      </w:r>
      <w:r w:rsidR="002064B4">
        <w:rPr>
          <w:color w:val="000000"/>
          <w:szCs w:val="28"/>
        </w:rPr>
        <w:t>і</w:t>
      </w:r>
      <w:r w:rsidR="00F42BFE" w:rsidRPr="006E6809">
        <w:rPr>
          <w:color w:val="000000"/>
          <w:szCs w:val="28"/>
        </w:rPr>
        <w:t xml:space="preserve"> 27 частини першої статті 1</w:t>
      </w:r>
      <w:r w:rsidR="00F42BFE">
        <w:rPr>
          <w:color w:val="000000"/>
          <w:szCs w:val="28"/>
        </w:rPr>
        <w:t>, по суті,</w:t>
      </w:r>
      <w:r w:rsidR="00F42BFE" w:rsidRPr="006E6809">
        <w:rPr>
          <w:color w:val="000000"/>
          <w:szCs w:val="28"/>
        </w:rPr>
        <w:t xml:space="preserve"> розширює коло суб’єктів, які можуть бути державними замовниками. При цьому сам державний замовник змо</w:t>
      </w:r>
      <w:r w:rsidR="00F42BFE">
        <w:rPr>
          <w:color w:val="000000"/>
          <w:szCs w:val="28"/>
        </w:rPr>
        <w:t>же</w:t>
      </w:r>
      <w:r w:rsidR="00F42BFE" w:rsidRPr="006E6809">
        <w:rPr>
          <w:color w:val="000000"/>
          <w:szCs w:val="28"/>
        </w:rPr>
        <w:t xml:space="preserve"> призначати іншого </w:t>
      </w:r>
      <w:r w:rsidR="002064B4">
        <w:rPr>
          <w:color w:val="000000"/>
          <w:szCs w:val="28"/>
        </w:rPr>
        <w:t xml:space="preserve">виконавця державного контракту (договору) </w:t>
      </w:r>
      <w:r w:rsidR="00F42BFE" w:rsidRPr="006E6809">
        <w:rPr>
          <w:color w:val="000000"/>
          <w:szCs w:val="28"/>
        </w:rPr>
        <w:t xml:space="preserve">вже без </w:t>
      </w:r>
      <w:r w:rsidR="00F42BFE">
        <w:rPr>
          <w:color w:val="000000"/>
          <w:szCs w:val="28"/>
        </w:rPr>
        <w:t>відома</w:t>
      </w:r>
      <w:r w:rsidR="00F42BFE" w:rsidRPr="006E6809">
        <w:rPr>
          <w:color w:val="000000"/>
          <w:szCs w:val="28"/>
        </w:rPr>
        <w:t xml:space="preserve"> Кабінет</w:t>
      </w:r>
      <w:r w:rsidR="002064B4">
        <w:rPr>
          <w:color w:val="000000"/>
          <w:szCs w:val="28"/>
        </w:rPr>
        <w:t>у</w:t>
      </w:r>
      <w:r w:rsidR="00F42BFE" w:rsidRPr="006E6809">
        <w:rPr>
          <w:color w:val="000000"/>
          <w:szCs w:val="28"/>
        </w:rPr>
        <w:t xml:space="preserve"> Міністрів України</w:t>
      </w:r>
      <w:r w:rsidR="00F42BFE">
        <w:rPr>
          <w:color w:val="000000"/>
          <w:szCs w:val="28"/>
        </w:rPr>
        <w:t>, що містить</w:t>
      </w:r>
      <w:r w:rsidR="00F42BFE" w:rsidRPr="006E6809">
        <w:rPr>
          <w:color w:val="000000"/>
          <w:szCs w:val="28"/>
        </w:rPr>
        <w:t xml:space="preserve"> ризик зловживання правом та зниження рівня контролю Кабінетом Міністрів України за оборонними закупівлями</w:t>
      </w:r>
      <w:r w:rsidR="00F42BFE">
        <w:rPr>
          <w:color w:val="000000"/>
          <w:szCs w:val="28"/>
        </w:rPr>
        <w:t>;</w:t>
      </w:r>
    </w:p>
    <w:p w:rsidR="0097450E" w:rsidRDefault="0097450E" w:rsidP="00320EBA">
      <w:pPr>
        <w:spacing w:after="100"/>
        <w:ind w:firstLine="708"/>
        <w:jc w:val="both"/>
        <w:rPr>
          <w:szCs w:val="28"/>
        </w:rPr>
      </w:pPr>
      <w:r>
        <w:rPr>
          <w:szCs w:val="28"/>
        </w:rPr>
        <w:t>– </w:t>
      </w:r>
      <w:r w:rsidRPr="001117A8">
        <w:rPr>
          <w:szCs w:val="28"/>
        </w:rPr>
        <w:t xml:space="preserve">дублювання </w:t>
      </w:r>
      <w:r w:rsidR="00AB09CC">
        <w:rPr>
          <w:szCs w:val="28"/>
        </w:rPr>
        <w:t xml:space="preserve">норм законопроекту </w:t>
      </w:r>
      <w:r w:rsidRPr="001117A8">
        <w:rPr>
          <w:szCs w:val="28"/>
        </w:rPr>
        <w:t>за змістом положень частин дев'ятої та п'ятнадцятої статті 18</w:t>
      </w:r>
      <w:r>
        <w:rPr>
          <w:szCs w:val="28"/>
        </w:rPr>
        <w:t>.</w:t>
      </w:r>
    </w:p>
    <w:p w:rsidR="007542BB" w:rsidRPr="00E669F6" w:rsidRDefault="007542BB" w:rsidP="00320EBA">
      <w:pPr>
        <w:spacing w:after="100"/>
        <w:ind w:firstLine="709"/>
        <w:jc w:val="both"/>
        <w:rPr>
          <w:szCs w:val="28"/>
        </w:rPr>
      </w:pPr>
      <w:r>
        <w:rPr>
          <w:szCs w:val="28"/>
        </w:rPr>
        <w:t>Не сприятиме також правовій визначеності нечіткість окремих положень законопроекту, що може призвести до їх довільного тлумачення у правозастосовній практиці</w:t>
      </w:r>
      <w:r w:rsidR="007255A9">
        <w:rPr>
          <w:szCs w:val="28"/>
        </w:rPr>
        <w:t>.</w:t>
      </w:r>
      <w:r>
        <w:rPr>
          <w:szCs w:val="28"/>
        </w:rPr>
        <w:t xml:space="preserve"> Зокрема:</w:t>
      </w:r>
    </w:p>
    <w:p w:rsidR="007542BB" w:rsidRPr="00B16A44" w:rsidRDefault="007542BB" w:rsidP="00320EBA">
      <w:pPr>
        <w:spacing w:after="100"/>
        <w:ind w:firstLine="709"/>
        <w:jc w:val="both"/>
        <w:rPr>
          <w:rFonts w:eastAsia="Calibri"/>
          <w:szCs w:val="28"/>
        </w:rPr>
      </w:pPr>
      <w:r>
        <w:rPr>
          <w:rFonts w:eastAsia="Calibri"/>
          <w:szCs w:val="28"/>
        </w:rPr>
        <w:t>–</w:t>
      </w:r>
      <w:r w:rsidR="00241C42">
        <w:rPr>
          <w:rFonts w:eastAsia="Calibri"/>
          <w:szCs w:val="28"/>
        </w:rPr>
        <w:t xml:space="preserve"> </w:t>
      </w:r>
      <w:r>
        <w:rPr>
          <w:rFonts w:eastAsia="Calibri"/>
          <w:szCs w:val="28"/>
        </w:rPr>
        <w:t>відсутність чітких критеріїв</w:t>
      </w:r>
      <w:r w:rsidRPr="00B16A44">
        <w:rPr>
          <w:rFonts w:eastAsia="Calibri"/>
          <w:szCs w:val="28"/>
        </w:rPr>
        <w:t xml:space="preserve"> визначення товарів, робіт і послуг, які є </w:t>
      </w:r>
      <w:r w:rsidR="00D6387F">
        <w:rPr>
          <w:szCs w:val="28"/>
        </w:rPr>
        <w:t>"</w:t>
      </w:r>
      <w:r w:rsidRPr="00B16A44">
        <w:rPr>
          <w:rFonts w:eastAsia="Calibri"/>
          <w:szCs w:val="28"/>
        </w:rPr>
        <w:t xml:space="preserve">необхідними для виконання завдань </w:t>
      </w:r>
      <w:r>
        <w:rPr>
          <w:rFonts w:eastAsia="Calibri"/>
          <w:szCs w:val="28"/>
        </w:rPr>
        <w:t>з</w:t>
      </w:r>
      <w:r w:rsidRPr="00B16A44">
        <w:rPr>
          <w:rFonts w:eastAsia="Calibri"/>
          <w:szCs w:val="28"/>
        </w:rPr>
        <w:t xml:space="preserve"> відсічі збройн</w:t>
      </w:r>
      <w:r>
        <w:rPr>
          <w:rFonts w:eastAsia="Calibri"/>
          <w:szCs w:val="28"/>
        </w:rPr>
        <w:t>ій</w:t>
      </w:r>
      <w:r w:rsidRPr="00B16A44">
        <w:rPr>
          <w:rFonts w:eastAsia="Calibri"/>
          <w:szCs w:val="28"/>
        </w:rPr>
        <w:t xml:space="preserve"> агресії та відве</w:t>
      </w:r>
      <w:r>
        <w:rPr>
          <w:rFonts w:eastAsia="Calibri"/>
          <w:szCs w:val="28"/>
        </w:rPr>
        <w:t>рнення загроз національній безпеці</w:t>
      </w:r>
      <w:r w:rsidR="00D6387F">
        <w:rPr>
          <w:szCs w:val="28"/>
        </w:rPr>
        <w:t>"</w:t>
      </w:r>
      <w:r w:rsidRPr="007542BB">
        <w:rPr>
          <w:rFonts w:eastAsia="Calibri"/>
          <w:szCs w:val="28"/>
        </w:rPr>
        <w:t xml:space="preserve"> </w:t>
      </w:r>
      <w:r>
        <w:rPr>
          <w:rFonts w:eastAsia="Calibri"/>
          <w:szCs w:val="28"/>
        </w:rPr>
        <w:t>(</w:t>
      </w:r>
      <w:r w:rsidRPr="00B16A44">
        <w:rPr>
          <w:rFonts w:eastAsia="Calibri"/>
          <w:szCs w:val="28"/>
        </w:rPr>
        <w:t>п</w:t>
      </w:r>
      <w:r>
        <w:rPr>
          <w:rFonts w:eastAsia="Calibri"/>
          <w:szCs w:val="28"/>
        </w:rPr>
        <w:t>ункт</w:t>
      </w:r>
      <w:r w:rsidRPr="00B16A44">
        <w:rPr>
          <w:rFonts w:eastAsia="Calibri"/>
          <w:szCs w:val="28"/>
        </w:rPr>
        <w:t xml:space="preserve"> 4 ч</w:t>
      </w:r>
      <w:r>
        <w:rPr>
          <w:rFonts w:eastAsia="Calibri"/>
          <w:szCs w:val="28"/>
        </w:rPr>
        <w:t>астини першої 1 статті 1);</w:t>
      </w:r>
    </w:p>
    <w:p w:rsidR="007542BB" w:rsidRDefault="007542BB" w:rsidP="00320EBA">
      <w:pPr>
        <w:spacing w:after="100"/>
        <w:ind w:firstLine="709"/>
        <w:jc w:val="both"/>
        <w:rPr>
          <w:rFonts w:eastAsia="Calibri"/>
          <w:szCs w:val="28"/>
        </w:rPr>
      </w:pPr>
      <w:r>
        <w:rPr>
          <w:rFonts w:eastAsia="Calibri"/>
          <w:szCs w:val="28"/>
        </w:rPr>
        <w:t>–</w:t>
      </w:r>
      <w:r w:rsidR="00241C42">
        <w:rPr>
          <w:rFonts w:eastAsia="Calibri"/>
          <w:szCs w:val="28"/>
        </w:rPr>
        <w:t xml:space="preserve"> </w:t>
      </w:r>
      <w:r>
        <w:rPr>
          <w:rFonts w:eastAsia="Calibri"/>
          <w:szCs w:val="28"/>
        </w:rPr>
        <w:t>відсутність</w:t>
      </w:r>
      <w:r w:rsidRPr="00B16A44">
        <w:rPr>
          <w:rFonts w:eastAsia="Calibri"/>
          <w:szCs w:val="28"/>
        </w:rPr>
        <w:t xml:space="preserve"> порядку формування</w:t>
      </w:r>
      <w:r w:rsidR="00A34F01">
        <w:rPr>
          <w:rFonts w:eastAsia="Calibri"/>
          <w:szCs w:val="28"/>
        </w:rPr>
        <w:t>,</w:t>
      </w:r>
      <w:r w:rsidRPr="00B16A44">
        <w:rPr>
          <w:rFonts w:eastAsia="Calibri"/>
          <w:szCs w:val="28"/>
        </w:rPr>
        <w:t xml:space="preserve"> </w:t>
      </w:r>
      <w:r>
        <w:rPr>
          <w:rFonts w:eastAsia="Calibri"/>
          <w:szCs w:val="28"/>
        </w:rPr>
        <w:t xml:space="preserve">організаційно-правового </w:t>
      </w:r>
      <w:r w:rsidRPr="00B16A44">
        <w:rPr>
          <w:rFonts w:eastAsia="Calibri"/>
          <w:szCs w:val="28"/>
        </w:rPr>
        <w:t xml:space="preserve">статусу </w:t>
      </w:r>
      <w:r w:rsidR="00D6387F" w:rsidRPr="00D6387F">
        <w:rPr>
          <w:szCs w:val="28"/>
        </w:rPr>
        <w:t>"</w:t>
      </w:r>
      <w:r w:rsidRPr="00D6387F">
        <w:rPr>
          <w:rFonts w:eastAsia="Calibri"/>
          <w:szCs w:val="28"/>
        </w:rPr>
        <w:t>колегіального органу</w:t>
      </w:r>
      <w:r w:rsidR="00D6387F" w:rsidRPr="00D6387F">
        <w:rPr>
          <w:szCs w:val="28"/>
        </w:rPr>
        <w:t>"</w:t>
      </w:r>
      <w:r w:rsidRPr="00D6387F">
        <w:rPr>
          <w:rFonts w:eastAsia="Calibri"/>
          <w:szCs w:val="28"/>
        </w:rPr>
        <w:t>, що утворюється державним замовником для розгляду</w:t>
      </w:r>
      <w:r>
        <w:rPr>
          <w:rFonts w:eastAsia="Calibri"/>
          <w:szCs w:val="28"/>
        </w:rPr>
        <w:t xml:space="preserve"> пропозицій у разі здійснення закупівель товарів, робіт і послуг оборонного призначення за закритими закупівлями</w:t>
      </w:r>
      <w:r w:rsidR="00A34F01">
        <w:rPr>
          <w:rFonts w:eastAsia="Calibri"/>
          <w:szCs w:val="28"/>
        </w:rPr>
        <w:t xml:space="preserve">, а також </w:t>
      </w:r>
      <w:r w:rsidR="002B0956">
        <w:rPr>
          <w:rFonts w:eastAsia="Calibri"/>
          <w:szCs w:val="28"/>
        </w:rPr>
        <w:t xml:space="preserve">визначеного законом </w:t>
      </w:r>
      <w:r w:rsidR="00A34F01">
        <w:rPr>
          <w:rFonts w:eastAsia="Calibri"/>
          <w:szCs w:val="28"/>
        </w:rPr>
        <w:t xml:space="preserve">правового статусу </w:t>
      </w:r>
      <w:r w:rsidR="002B0956">
        <w:rPr>
          <w:szCs w:val="28"/>
        </w:rPr>
        <w:t>"</w:t>
      </w:r>
      <w:r w:rsidR="00A34F01">
        <w:rPr>
          <w:rFonts w:eastAsia="Calibri"/>
          <w:szCs w:val="28"/>
        </w:rPr>
        <w:t>відповідальних осіб</w:t>
      </w:r>
      <w:r w:rsidR="002B0956">
        <w:rPr>
          <w:szCs w:val="28"/>
        </w:rPr>
        <w:t>"</w:t>
      </w:r>
      <w:r w:rsidR="00A34F01">
        <w:rPr>
          <w:rFonts w:eastAsia="Calibri"/>
          <w:szCs w:val="28"/>
        </w:rPr>
        <w:t xml:space="preserve"> державного замовника та </w:t>
      </w:r>
      <w:r w:rsidR="002B0956">
        <w:rPr>
          <w:szCs w:val="28"/>
        </w:rPr>
        <w:t>"</w:t>
      </w:r>
      <w:r w:rsidR="00A34F01">
        <w:rPr>
          <w:rFonts w:eastAsia="Calibri"/>
          <w:szCs w:val="28"/>
        </w:rPr>
        <w:t>представників</w:t>
      </w:r>
      <w:r w:rsidR="002B0956">
        <w:rPr>
          <w:szCs w:val="28"/>
        </w:rPr>
        <w:t>"</w:t>
      </w:r>
      <w:r w:rsidR="00A34F01">
        <w:rPr>
          <w:rFonts w:eastAsia="Calibri"/>
          <w:szCs w:val="28"/>
        </w:rPr>
        <w:t xml:space="preserve"> інших державних замовників, з числа яких утворюється такий колегіальний орган</w:t>
      </w:r>
      <w:r>
        <w:rPr>
          <w:rFonts w:eastAsia="Calibri"/>
          <w:szCs w:val="28"/>
        </w:rPr>
        <w:t xml:space="preserve"> (</w:t>
      </w:r>
      <w:r w:rsidR="00D6387F">
        <w:rPr>
          <w:rFonts w:eastAsia="Calibri"/>
          <w:szCs w:val="28"/>
        </w:rPr>
        <w:t>частина восьма</w:t>
      </w:r>
      <w:r>
        <w:rPr>
          <w:rFonts w:eastAsia="Calibri"/>
          <w:szCs w:val="28"/>
        </w:rPr>
        <w:t xml:space="preserve"> статті 18);</w:t>
      </w:r>
    </w:p>
    <w:p w:rsidR="007542BB" w:rsidRDefault="007542BB" w:rsidP="00320EBA">
      <w:pPr>
        <w:spacing w:after="100"/>
        <w:ind w:firstLine="709"/>
        <w:jc w:val="both"/>
        <w:rPr>
          <w:rFonts w:eastAsia="Calibri"/>
          <w:szCs w:val="28"/>
        </w:rPr>
      </w:pPr>
      <w:r>
        <w:rPr>
          <w:rFonts w:eastAsia="Calibri"/>
          <w:szCs w:val="28"/>
        </w:rPr>
        <w:t>– відсутність</w:t>
      </w:r>
      <w:r w:rsidR="00241C42">
        <w:rPr>
          <w:rFonts w:eastAsia="Calibri"/>
          <w:szCs w:val="28"/>
        </w:rPr>
        <w:t xml:space="preserve"> </w:t>
      </w:r>
      <w:r w:rsidRPr="00B16A44">
        <w:rPr>
          <w:rFonts w:eastAsia="Calibri"/>
          <w:szCs w:val="28"/>
        </w:rPr>
        <w:t xml:space="preserve">вичерпних умов здійснення закупівель за процедурою спрощеного відбору без застосування електронної системи закупівель, оскільки </w:t>
      </w:r>
      <w:r>
        <w:rPr>
          <w:rFonts w:eastAsia="Calibri"/>
          <w:szCs w:val="28"/>
        </w:rPr>
        <w:t>умова</w:t>
      </w:r>
      <w:r w:rsidR="002B0956">
        <w:rPr>
          <w:rFonts w:eastAsia="Calibri"/>
          <w:szCs w:val="28"/>
        </w:rPr>
        <w:t xml:space="preserve"> її застосування – </w:t>
      </w:r>
      <w:r w:rsidR="00D6387F">
        <w:rPr>
          <w:szCs w:val="28"/>
        </w:rPr>
        <w:t>"</w:t>
      </w:r>
      <w:r w:rsidRPr="00B16A44">
        <w:rPr>
          <w:rFonts w:eastAsia="Calibri"/>
          <w:szCs w:val="28"/>
        </w:rPr>
        <w:t xml:space="preserve">у </w:t>
      </w:r>
      <w:r>
        <w:rPr>
          <w:rFonts w:eastAsia="Calibri"/>
          <w:szCs w:val="28"/>
        </w:rPr>
        <w:t>разі</w:t>
      </w:r>
      <w:r w:rsidRPr="00B16A44">
        <w:rPr>
          <w:rFonts w:eastAsia="Calibri"/>
          <w:szCs w:val="28"/>
        </w:rPr>
        <w:t xml:space="preserve"> необхідності вжиття невідкладних заходів з метою захисту суверенітету держави, забезпечення її національної безпеки та обороноздатності» </w:t>
      </w:r>
      <w:r w:rsidR="002B0956">
        <w:rPr>
          <w:rFonts w:eastAsia="Calibri"/>
          <w:szCs w:val="28"/>
        </w:rPr>
        <w:t xml:space="preserve">– </w:t>
      </w:r>
      <w:r w:rsidRPr="00B16A44">
        <w:rPr>
          <w:rFonts w:eastAsia="Calibri"/>
          <w:szCs w:val="28"/>
        </w:rPr>
        <w:t xml:space="preserve">допускає </w:t>
      </w:r>
      <w:r>
        <w:rPr>
          <w:rFonts w:eastAsia="Calibri"/>
          <w:szCs w:val="28"/>
        </w:rPr>
        <w:t>довільне</w:t>
      </w:r>
      <w:r w:rsidRPr="00B16A44">
        <w:rPr>
          <w:rFonts w:eastAsia="Calibri"/>
          <w:szCs w:val="28"/>
        </w:rPr>
        <w:t xml:space="preserve"> т</w:t>
      </w:r>
      <w:r>
        <w:rPr>
          <w:rFonts w:eastAsia="Calibri"/>
          <w:szCs w:val="28"/>
        </w:rPr>
        <w:t>лумачення</w:t>
      </w:r>
      <w:r w:rsidRPr="00B16A44">
        <w:rPr>
          <w:rFonts w:eastAsia="Calibri"/>
          <w:szCs w:val="28"/>
        </w:rPr>
        <w:t xml:space="preserve"> норми</w:t>
      </w:r>
      <w:r>
        <w:rPr>
          <w:rFonts w:eastAsia="Calibri"/>
          <w:szCs w:val="28"/>
        </w:rPr>
        <w:t xml:space="preserve">, межі якого взагалі не визначені </w:t>
      </w:r>
      <w:r w:rsidRPr="00B16A44">
        <w:rPr>
          <w:rFonts w:eastAsia="Calibri"/>
          <w:szCs w:val="28"/>
        </w:rPr>
        <w:t>ч</w:t>
      </w:r>
      <w:r>
        <w:rPr>
          <w:rFonts w:eastAsia="Calibri"/>
          <w:szCs w:val="28"/>
        </w:rPr>
        <w:t xml:space="preserve">астиною першою </w:t>
      </w:r>
      <w:r w:rsidRPr="00B16A44">
        <w:rPr>
          <w:rFonts w:eastAsia="Calibri"/>
          <w:szCs w:val="28"/>
        </w:rPr>
        <w:t>1 ст</w:t>
      </w:r>
      <w:r>
        <w:rPr>
          <w:rFonts w:eastAsia="Calibri"/>
          <w:szCs w:val="28"/>
        </w:rPr>
        <w:t>атті</w:t>
      </w:r>
      <w:r w:rsidRPr="00B16A44">
        <w:rPr>
          <w:rFonts w:eastAsia="Calibri"/>
          <w:szCs w:val="28"/>
        </w:rPr>
        <w:t xml:space="preserve"> 30 проекту. Крім того, за такого формулювання предмет </w:t>
      </w:r>
      <w:r w:rsidR="009C2247">
        <w:rPr>
          <w:rFonts w:eastAsia="Calibri"/>
          <w:szCs w:val="28"/>
        </w:rPr>
        <w:t xml:space="preserve">зазначеного </w:t>
      </w:r>
      <w:r w:rsidRPr="00B16A44">
        <w:rPr>
          <w:rFonts w:eastAsia="Calibri"/>
          <w:szCs w:val="28"/>
        </w:rPr>
        <w:t>виду закупівлі частково збігається із предметом процедури спрощених торгів із застосуванням електронної системи закупівель, як</w:t>
      </w:r>
      <w:r w:rsidR="002B0956">
        <w:rPr>
          <w:rFonts w:eastAsia="Calibri"/>
          <w:szCs w:val="28"/>
        </w:rPr>
        <w:t>а</w:t>
      </w:r>
      <w:r w:rsidRPr="00B16A44">
        <w:rPr>
          <w:rFonts w:eastAsia="Calibri"/>
          <w:szCs w:val="28"/>
        </w:rPr>
        <w:t xml:space="preserve"> здійсню</w:t>
      </w:r>
      <w:r w:rsidR="002B0956">
        <w:rPr>
          <w:rFonts w:eastAsia="Calibri"/>
          <w:szCs w:val="28"/>
        </w:rPr>
        <w:t>є</w:t>
      </w:r>
      <w:r w:rsidRPr="00B16A44">
        <w:rPr>
          <w:rFonts w:eastAsia="Calibri"/>
          <w:szCs w:val="28"/>
        </w:rPr>
        <w:t xml:space="preserve">ться, в тому числі, для закупівлі товарів, робіт і послуг </w:t>
      </w:r>
      <w:r w:rsidR="00D6387F">
        <w:rPr>
          <w:szCs w:val="28"/>
        </w:rPr>
        <w:t>"</w:t>
      </w:r>
      <w:r w:rsidR="009C2247" w:rsidRPr="006B391D">
        <w:t>у період</w:t>
      </w:r>
      <w:r w:rsidR="00241C42">
        <w:t xml:space="preserve"> </w:t>
      </w:r>
      <w:r w:rsidR="009C2247" w:rsidRPr="009C2247">
        <w:t>проведення антитерористичної операції, або у період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у разі, якщо відомості про закупівлю товарів, робіт і послуг для гарантованого забезпечення потреб оборони не становлять державної таємниці</w:t>
      </w:r>
      <w:r w:rsidR="00D6387F">
        <w:rPr>
          <w:szCs w:val="28"/>
        </w:rPr>
        <w:t>"</w:t>
      </w:r>
      <w:r w:rsidRPr="00B16A44">
        <w:rPr>
          <w:rFonts w:eastAsia="Calibri"/>
          <w:szCs w:val="28"/>
        </w:rPr>
        <w:t xml:space="preserve"> (</w:t>
      </w:r>
      <w:r w:rsidR="009C2247">
        <w:rPr>
          <w:rFonts w:eastAsia="Calibri"/>
          <w:szCs w:val="28"/>
        </w:rPr>
        <w:t>частина перша</w:t>
      </w:r>
      <w:r w:rsidRPr="00B16A44">
        <w:rPr>
          <w:rFonts w:eastAsia="Calibri"/>
          <w:szCs w:val="28"/>
        </w:rPr>
        <w:t xml:space="preserve"> ст</w:t>
      </w:r>
      <w:r w:rsidR="009C2247">
        <w:rPr>
          <w:rFonts w:eastAsia="Calibri"/>
          <w:szCs w:val="28"/>
        </w:rPr>
        <w:t>атті 24</w:t>
      </w:r>
      <w:r w:rsidRPr="00B16A44">
        <w:rPr>
          <w:rFonts w:eastAsia="Calibri"/>
          <w:szCs w:val="28"/>
        </w:rPr>
        <w:t>)</w:t>
      </w:r>
      <w:r>
        <w:rPr>
          <w:rFonts w:eastAsia="Calibri"/>
          <w:szCs w:val="28"/>
        </w:rPr>
        <w:t>.</w:t>
      </w:r>
    </w:p>
    <w:p w:rsidR="006967DA" w:rsidRDefault="006967DA" w:rsidP="00320EBA">
      <w:pPr>
        <w:pStyle w:val="Igor"/>
        <w:spacing w:before="0" w:after="100"/>
      </w:pPr>
      <w:r w:rsidRPr="00B53CE3">
        <w:rPr>
          <w:color w:val="000000"/>
        </w:rPr>
        <w:t>Звертає</w:t>
      </w:r>
      <w:r>
        <w:rPr>
          <w:color w:val="000000"/>
        </w:rPr>
        <w:t>мо увагу, що</w:t>
      </w:r>
      <w:r>
        <w:t xml:space="preserve"> </w:t>
      </w:r>
      <w:r w:rsidRPr="00AE1A01">
        <w:t xml:space="preserve">у рішеннях Конституційного Суду України неодноразово наголошувалося, що принципи правової визначеності, ясності і недвозначності правової норми </w:t>
      </w:r>
      <w:r>
        <w:t xml:space="preserve">є </w:t>
      </w:r>
      <w:r w:rsidRPr="00AE1A01">
        <w:t>визначальним</w:t>
      </w:r>
      <w:r>
        <w:t>и елементами верховенства права</w:t>
      </w:r>
      <w:r w:rsidRPr="0058320C">
        <w:t xml:space="preserve">, оскільки інше </w:t>
      </w:r>
      <w:r>
        <w:t xml:space="preserve">дає підстави для довільних тлумачень законодавчих норм та створює підґрунтя для порушення прав учасників правовідносин </w:t>
      </w:r>
      <w:r w:rsidRPr="00AE1A01">
        <w:t>(абзац другий підпункту 5.4 пункту 5 мотивувальної частини Рішення Конституційного Суду України від 22.09.2005 року №5, від 29.06.2010 року №</w:t>
      </w:r>
      <w:r>
        <w:t>17-рп, від 11.10.2011 року №10-</w:t>
      </w:r>
      <w:r w:rsidRPr="00AE1A01">
        <w:t>рп.).</w:t>
      </w:r>
      <w:r w:rsidR="00241C42">
        <w:t xml:space="preserve"> </w:t>
      </w:r>
      <w:r>
        <w:t>Відповідно до Рішення Конституційного Суду У</w:t>
      </w:r>
      <w:r w:rsidR="002B0956">
        <w:t>країни від 11.10.2018 року №7-р</w:t>
      </w:r>
      <w:r>
        <w:t xml:space="preserve"> невідповідність законодавчих положень критерію якості дає підстави для визнання їх неконституційними.</w:t>
      </w:r>
    </w:p>
    <w:p w:rsidR="0035150E" w:rsidRPr="007B4032" w:rsidRDefault="0035150E" w:rsidP="00320EBA">
      <w:pPr>
        <w:pStyle w:val="a6"/>
        <w:spacing w:after="100"/>
        <w:ind w:firstLine="708"/>
        <w:jc w:val="both"/>
        <w:rPr>
          <w:rStyle w:val="st42"/>
          <w:lang w:val="uk-UA"/>
        </w:rPr>
      </w:pPr>
      <w:r>
        <w:rPr>
          <w:lang w:val="uk-UA"/>
        </w:rPr>
        <w:t xml:space="preserve">2. Згідно з пунктом 2 частини першої статті 1 законопроекту виконавцем </w:t>
      </w:r>
      <w:r w:rsidRPr="00882820">
        <w:rPr>
          <w:bCs/>
          <w:szCs w:val="28"/>
          <w:lang w:val="uk-UA"/>
        </w:rPr>
        <w:t xml:space="preserve">державного контракту (договору) з оборонних закупівель </w:t>
      </w:r>
      <w:r>
        <w:rPr>
          <w:bCs/>
          <w:szCs w:val="28"/>
          <w:lang w:val="uk-UA"/>
        </w:rPr>
        <w:t xml:space="preserve">є </w:t>
      </w:r>
      <w:r w:rsidRPr="00882820">
        <w:rPr>
          <w:szCs w:val="28"/>
          <w:lang w:val="uk-UA"/>
        </w:rPr>
        <w:t>суб</w:t>
      </w:r>
      <w:r>
        <w:rPr>
          <w:szCs w:val="28"/>
          <w:lang w:val="uk-UA"/>
        </w:rPr>
        <w:t>’</w:t>
      </w:r>
      <w:r w:rsidRPr="00882820">
        <w:rPr>
          <w:szCs w:val="28"/>
          <w:lang w:val="uk-UA"/>
        </w:rPr>
        <w:t>єкт господарювання незалежно від організаційно-правової форми та форми власності, що має у випадках, передбачених законодавством, ліцензії (дозволи) на провадження відповідних видів господарської діяльності</w:t>
      </w:r>
      <w:r>
        <w:rPr>
          <w:szCs w:val="28"/>
          <w:lang w:val="uk-UA"/>
        </w:rPr>
        <w:t xml:space="preserve">, що не враховує вимог пункту 1 частини першої статті 3 Закону України </w:t>
      </w:r>
      <w:r w:rsidR="00864A60" w:rsidRPr="00864A60">
        <w:rPr>
          <w:szCs w:val="28"/>
          <w:lang w:val="uk-UA"/>
        </w:rPr>
        <w:t>"</w:t>
      </w:r>
      <w:r w:rsidRPr="00882820">
        <w:rPr>
          <w:rStyle w:val="st24"/>
          <w:b w:val="0"/>
          <w:sz w:val="28"/>
          <w:szCs w:val="28"/>
          <w:lang w:val="uk-UA"/>
        </w:rPr>
        <w:t>Про ліцензування видів господарської діяльності</w:t>
      </w:r>
      <w:r w:rsidR="00864A60" w:rsidRPr="00864A60">
        <w:rPr>
          <w:szCs w:val="28"/>
          <w:lang w:val="uk-UA"/>
        </w:rPr>
        <w:t>"</w:t>
      </w:r>
      <w:r w:rsidRPr="00882820">
        <w:rPr>
          <w:rStyle w:val="st24"/>
          <w:b w:val="0"/>
          <w:sz w:val="28"/>
          <w:szCs w:val="28"/>
          <w:lang w:val="uk-UA"/>
        </w:rPr>
        <w:t xml:space="preserve">, за яким </w:t>
      </w:r>
      <w:r w:rsidRPr="00882820">
        <w:rPr>
          <w:szCs w:val="28"/>
          <w:lang w:val="uk-UA"/>
        </w:rPr>
        <w:t>державна політика у сфері ліцензування</w:t>
      </w:r>
      <w:r w:rsidRPr="00882820">
        <w:rPr>
          <w:b/>
          <w:szCs w:val="28"/>
          <w:lang w:val="uk-UA"/>
        </w:rPr>
        <w:t xml:space="preserve"> </w:t>
      </w:r>
      <w:r w:rsidRPr="00882820">
        <w:rPr>
          <w:szCs w:val="28"/>
          <w:lang w:val="uk-UA"/>
        </w:rPr>
        <w:t xml:space="preserve">ґрунтується на </w:t>
      </w:r>
      <w:r w:rsidRPr="00882820">
        <w:rPr>
          <w:rStyle w:val="st42"/>
          <w:lang w:val="uk-UA"/>
        </w:rPr>
        <w:t>принципі єдиної державної системи ліцензування, що реалізується шляхом</w:t>
      </w:r>
      <w:r>
        <w:rPr>
          <w:rStyle w:val="st42"/>
          <w:lang w:val="uk-UA"/>
        </w:rPr>
        <w:t xml:space="preserve"> </w:t>
      </w:r>
      <w:r w:rsidRPr="00882820">
        <w:rPr>
          <w:rStyle w:val="st42"/>
          <w:lang w:val="uk-UA"/>
        </w:rPr>
        <w:t xml:space="preserve">встановлення єдиного переліку видів господарської діяльності, що підлягають ліцензуванню, виключно цим Законом. </w:t>
      </w:r>
      <w:r>
        <w:rPr>
          <w:rStyle w:val="st42"/>
          <w:lang w:val="uk-UA"/>
        </w:rPr>
        <w:t>Те саме</w:t>
      </w:r>
      <w:r w:rsidR="00B308B2">
        <w:rPr>
          <w:rStyle w:val="st42"/>
          <w:lang w:val="uk-UA"/>
        </w:rPr>
        <w:t xml:space="preserve"> стосується визначення терміна </w:t>
      </w:r>
      <w:r w:rsidR="00B308B2" w:rsidRPr="00B308B2">
        <w:rPr>
          <w:szCs w:val="28"/>
          <w:lang w:val="uk-UA"/>
        </w:rPr>
        <w:t>"</w:t>
      </w:r>
      <w:r>
        <w:rPr>
          <w:rStyle w:val="st42"/>
          <w:lang w:val="uk-UA"/>
        </w:rPr>
        <w:t>співвиконавці</w:t>
      </w:r>
      <w:r w:rsidRPr="007B4032">
        <w:rPr>
          <w:rStyle w:val="st42"/>
          <w:lang w:val="uk-UA"/>
        </w:rPr>
        <w:t>/</w:t>
      </w:r>
      <w:r>
        <w:rPr>
          <w:rStyle w:val="st42"/>
          <w:lang w:val="uk-UA"/>
        </w:rPr>
        <w:t>субпідрядники</w:t>
      </w:r>
      <w:r w:rsidR="00B308B2" w:rsidRPr="00B308B2">
        <w:rPr>
          <w:szCs w:val="28"/>
          <w:lang w:val="uk-UA"/>
        </w:rPr>
        <w:t>"</w:t>
      </w:r>
      <w:r>
        <w:rPr>
          <w:rStyle w:val="st42"/>
          <w:lang w:val="uk-UA"/>
        </w:rPr>
        <w:t>, за яким до співвиконавців</w:t>
      </w:r>
      <w:r w:rsidRPr="007B4032">
        <w:rPr>
          <w:rStyle w:val="st42"/>
          <w:lang w:val="uk-UA"/>
        </w:rPr>
        <w:t>/</w:t>
      </w:r>
      <w:r>
        <w:rPr>
          <w:rStyle w:val="st42"/>
          <w:lang w:val="uk-UA"/>
        </w:rPr>
        <w:t xml:space="preserve">субпідрядників належать </w:t>
      </w:r>
      <w:r w:rsidRPr="007B4032">
        <w:rPr>
          <w:szCs w:val="28"/>
          <w:lang w:val="uk-UA"/>
        </w:rPr>
        <w:t>суб’єкти господарювання незалежно від їх форми власності, що мають у випадках, передбачених законодавством, ліцензії (дозволи) на провадження відповідних видів господарської діяльності</w:t>
      </w:r>
      <w:r>
        <w:rPr>
          <w:szCs w:val="28"/>
          <w:lang w:val="uk-UA"/>
        </w:rPr>
        <w:t>…</w:t>
      </w:r>
    </w:p>
    <w:p w:rsidR="0035150E" w:rsidRPr="00882820" w:rsidRDefault="0035150E" w:rsidP="00320EBA">
      <w:pPr>
        <w:pStyle w:val="a6"/>
        <w:spacing w:after="100"/>
        <w:ind w:firstLine="708"/>
        <w:jc w:val="both"/>
        <w:rPr>
          <w:lang w:val="uk-UA"/>
        </w:rPr>
      </w:pPr>
      <w:r>
        <w:rPr>
          <w:rStyle w:val="st42"/>
          <w:lang w:val="uk-UA"/>
        </w:rPr>
        <w:t xml:space="preserve">Тому у </w:t>
      </w:r>
      <w:r>
        <w:rPr>
          <w:lang w:val="uk-UA"/>
        </w:rPr>
        <w:t xml:space="preserve">пунктах 2 і 29 частини першої статті 1 законопроекту слова </w:t>
      </w:r>
      <w:r w:rsidR="00864A60">
        <w:rPr>
          <w:szCs w:val="28"/>
        </w:rPr>
        <w:t>"</w:t>
      </w:r>
      <w:r>
        <w:rPr>
          <w:lang w:val="uk-UA"/>
        </w:rPr>
        <w:t>у випадках, передбачених законодавством</w:t>
      </w:r>
      <w:r w:rsidR="00864A60">
        <w:rPr>
          <w:szCs w:val="28"/>
        </w:rPr>
        <w:t>"</w:t>
      </w:r>
      <w:r>
        <w:rPr>
          <w:lang w:val="uk-UA"/>
        </w:rPr>
        <w:t xml:space="preserve"> слід замінити словами </w:t>
      </w:r>
      <w:r w:rsidR="00864A60">
        <w:rPr>
          <w:szCs w:val="28"/>
        </w:rPr>
        <w:t>"</w:t>
      </w:r>
      <w:r>
        <w:rPr>
          <w:lang w:val="uk-UA"/>
        </w:rPr>
        <w:t>у випадках, передбачених законом</w:t>
      </w:r>
      <w:r w:rsidR="00864A60">
        <w:rPr>
          <w:szCs w:val="28"/>
        </w:rPr>
        <w:t>"</w:t>
      </w:r>
      <w:r>
        <w:rPr>
          <w:lang w:val="uk-UA"/>
        </w:rPr>
        <w:t>.</w:t>
      </w:r>
    </w:p>
    <w:p w:rsidR="00241731" w:rsidRDefault="0035150E" w:rsidP="00320EBA">
      <w:pPr>
        <w:spacing w:after="100"/>
        <w:ind w:firstLine="851"/>
        <w:jc w:val="both"/>
        <w:rPr>
          <w:szCs w:val="28"/>
        </w:rPr>
      </w:pPr>
      <w:r>
        <w:t>3</w:t>
      </w:r>
      <w:r w:rsidR="00A612D2">
        <w:t xml:space="preserve">. </w:t>
      </w:r>
      <w:r w:rsidR="00241731">
        <w:rPr>
          <w:szCs w:val="28"/>
        </w:rPr>
        <w:t xml:space="preserve">Окремі положення законопроекту є нормами індивідуальної дії, оскільки ними передбачається розв’язати конкретні проблеми, що не пов’язані із загальнообов’язковими правилами поведінки. Так, згідно з частиною третьою статті 2 дія </w:t>
      </w:r>
      <w:r w:rsidR="00241731" w:rsidRPr="003E027E">
        <w:rPr>
          <w:color w:val="000000"/>
          <w:szCs w:val="28"/>
        </w:rPr>
        <w:t>цього Закону не поширюється на</w:t>
      </w:r>
      <w:r w:rsidR="00241731" w:rsidRPr="00241731">
        <w:rPr>
          <w:szCs w:val="28"/>
          <w:highlight w:val="white"/>
        </w:rPr>
        <w:t xml:space="preserve"> </w:t>
      </w:r>
      <w:r w:rsidR="00241731" w:rsidRPr="003E027E">
        <w:rPr>
          <w:szCs w:val="28"/>
          <w:highlight w:val="white"/>
        </w:rPr>
        <w:t>закупівлі товарів, робіт і послуг оборонного призначення через міжнародні спеціалізовані організації, їх представництва, що здійснюють закупівлі товарів, робіт і послуг оборонного призначення - Агенцію НАТО з підтримки та постачання (NATO Support and Procurement Agency), а також спеціалізовані фонди, підприємства, установи та організації, перелік яких визначений Кабінетом Міністрів України, а також через механізми Програми Уряду США “Міжнародні військові продажі” (Foreign Military Sales)</w:t>
      </w:r>
      <w:r w:rsidR="00241731">
        <w:rPr>
          <w:szCs w:val="28"/>
        </w:rPr>
        <w:t>.</w:t>
      </w:r>
    </w:p>
    <w:p w:rsidR="00A612D2" w:rsidRDefault="00A612D2" w:rsidP="00320EBA">
      <w:pPr>
        <w:spacing w:after="100"/>
        <w:ind w:firstLine="851"/>
        <w:jc w:val="both"/>
        <w:rPr>
          <w:szCs w:val="28"/>
        </w:rPr>
      </w:pPr>
      <w:r>
        <w:rPr>
          <w:szCs w:val="28"/>
        </w:rPr>
        <w:t>Таким чином</w:t>
      </w:r>
      <w:r w:rsidR="00241731">
        <w:rPr>
          <w:szCs w:val="28"/>
        </w:rPr>
        <w:t>,</w:t>
      </w:r>
      <w:r>
        <w:rPr>
          <w:szCs w:val="28"/>
        </w:rPr>
        <w:t xml:space="preserve"> законопроектом створюються привілейовані умови для конкретних суб’єктів господарювання шляхом звільнення їх від проходження передбачених законопроектом конкурентних процедур, чим, як вбачається, не врахов</w:t>
      </w:r>
      <w:r w:rsidR="00241731">
        <w:rPr>
          <w:szCs w:val="28"/>
        </w:rPr>
        <w:t>уються</w:t>
      </w:r>
      <w:r>
        <w:rPr>
          <w:szCs w:val="28"/>
        </w:rPr>
        <w:t xml:space="preserve"> вимоги частини четвертої статті 13 Конституції України </w:t>
      </w:r>
      <w:r w:rsidRPr="0065362D">
        <w:rPr>
          <w:szCs w:val="28"/>
        </w:rPr>
        <w:t>щодо рівності усіх суб’єктів права власності перед законом.</w:t>
      </w:r>
    </w:p>
    <w:p w:rsidR="00241731" w:rsidRDefault="00241731" w:rsidP="00320EBA">
      <w:pPr>
        <w:spacing w:after="100"/>
        <w:ind w:firstLine="851"/>
        <w:jc w:val="both"/>
        <w:rPr>
          <w:szCs w:val="28"/>
        </w:rPr>
      </w:pPr>
      <w:r>
        <w:rPr>
          <w:szCs w:val="28"/>
        </w:rPr>
        <w:t>Вважаємо, що логічніш</w:t>
      </w:r>
      <w:r w:rsidR="00B308B2">
        <w:rPr>
          <w:szCs w:val="28"/>
        </w:rPr>
        <w:t>ою</w:t>
      </w:r>
      <w:r>
        <w:rPr>
          <w:szCs w:val="28"/>
        </w:rPr>
        <w:t xml:space="preserve"> </w:t>
      </w:r>
      <w:r w:rsidR="00B308B2">
        <w:rPr>
          <w:szCs w:val="28"/>
        </w:rPr>
        <w:t>та</w:t>
      </w:r>
      <w:r>
        <w:rPr>
          <w:szCs w:val="28"/>
        </w:rPr>
        <w:t xml:space="preserve"> </w:t>
      </w:r>
      <w:r w:rsidR="007417FB">
        <w:rPr>
          <w:szCs w:val="28"/>
        </w:rPr>
        <w:t xml:space="preserve">більш </w:t>
      </w:r>
      <w:r>
        <w:rPr>
          <w:szCs w:val="28"/>
        </w:rPr>
        <w:t>обґрунтован</w:t>
      </w:r>
      <w:r w:rsidR="00B308B2">
        <w:rPr>
          <w:szCs w:val="28"/>
        </w:rPr>
        <w:t>ою</w:t>
      </w:r>
      <w:r>
        <w:rPr>
          <w:szCs w:val="28"/>
        </w:rPr>
        <w:t xml:space="preserve"> у </w:t>
      </w:r>
      <w:r w:rsidR="007417FB">
        <w:rPr>
          <w:szCs w:val="28"/>
        </w:rPr>
        <w:t>ць</w:t>
      </w:r>
      <w:r>
        <w:rPr>
          <w:szCs w:val="28"/>
        </w:rPr>
        <w:t xml:space="preserve">ому </w:t>
      </w:r>
      <w:r w:rsidR="00B308B2">
        <w:rPr>
          <w:szCs w:val="28"/>
        </w:rPr>
        <w:t>разі</w:t>
      </w:r>
      <w:r>
        <w:rPr>
          <w:szCs w:val="28"/>
        </w:rPr>
        <w:t xml:space="preserve"> була б часткова імплементація положень статей 12 і 13 </w:t>
      </w:r>
      <w:r w:rsidRPr="007423C9">
        <w:rPr>
          <w:szCs w:val="28"/>
        </w:rPr>
        <w:t>Директиви 2009/81/ЄС</w:t>
      </w:r>
      <w:r>
        <w:rPr>
          <w:szCs w:val="28"/>
        </w:rPr>
        <w:t xml:space="preserve"> щодо спеціальних виключень та умов для правил щодо контрактів.</w:t>
      </w:r>
    </w:p>
    <w:p w:rsidR="007417FB" w:rsidRDefault="007417FB" w:rsidP="00320EBA">
      <w:pPr>
        <w:pStyle w:val="a3"/>
        <w:numPr>
          <w:ilvl w:val="0"/>
          <w:numId w:val="9"/>
        </w:numPr>
        <w:spacing w:after="100"/>
        <w:ind w:left="0" w:firstLine="851"/>
        <w:contextualSpacing w:val="0"/>
        <w:jc w:val="both"/>
        <w:rPr>
          <w:szCs w:val="28"/>
        </w:rPr>
      </w:pPr>
      <w:r w:rsidRPr="007417FB">
        <w:rPr>
          <w:szCs w:val="28"/>
        </w:rPr>
        <w:t>Частиною четвертою статті 2 проекту передбачається, що зміна положень цього Закону може здійснюватися виключно шляхом внесення змін до цього Закону та/або до Закону України “Про публічні закупівлі”. Однак, це положення суперечить статтям 85 та 93 Конституції України, якими не передбачено обмеження права законодавчої ініціативи та обмеження конституційного права Верховної Рад</w:t>
      </w:r>
      <w:r>
        <w:rPr>
          <w:szCs w:val="28"/>
        </w:rPr>
        <w:t>и України на прийняття законів.</w:t>
      </w:r>
    </w:p>
    <w:p w:rsidR="007417FB" w:rsidRDefault="000A1862" w:rsidP="00320EBA">
      <w:pPr>
        <w:pStyle w:val="a3"/>
        <w:spacing w:after="100"/>
        <w:ind w:left="0" w:firstLine="851"/>
        <w:contextualSpacing w:val="0"/>
        <w:jc w:val="both"/>
        <w:rPr>
          <w:szCs w:val="28"/>
        </w:rPr>
      </w:pPr>
      <w:r>
        <w:rPr>
          <w:szCs w:val="28"/>
        </w:rPr>
        <w:t xml:space="preserve">Оскільки </w:t>
      </w:r>
      <w:r w:rsidRPr="006E6809">
        <w:rPr>
          <w:szCs w:val="28"/>
        </w:rPr>
        <w:t>норми Конституції мають найвищу юридичну сил</w:t>
      </w:r>
      <w:r>
        <w:rPr>
          <w:szCs w:val="28"/>
        </w:rPr>
        <w:t>у (стаття 8 Конституції України),</w:t>
      </w:r>
      <w:r w:rsidRPr="006E6809">
        <w:rPr>
          <w:szCs w:val="28"/>
        </w:rPr>
        <w:t xml:space="preserve"> </w:t>
      </w:r>
      <w:r w:rsidR="00391137">
        <w:rPr>
          <w:szCs w:val="28"/>
        </w:rPr>
        <w:t xml:space="preserve">частину четверту </w:t>
      </w:r>
      <w:r w:rsidR="00391137" w:rsidRPr="007417FB">
        <w:rPr>
          <w:szCs w:val="28"/>
        </w:rPr>
        <w:t>статті 2 проекту</w:t>
      </w:r>
      <w:r w:rsidR="00391137">
        <w:rPr>
          <w:szCs w:val="28"/>
        </w:rPr>
        <w:t xml:space="preserve"> слід виключити як таку, що суперечить статтям 85, 93 Конституції України.</w:t>
      </w:r>
    </w:p>
    <w:p w:rsidR="00204950" w:rsidRPr="0035150E" w:rsidRDefault="00CF3E5E" w:rsidP="00320EBA">
      <w:pPr>
        <w:pStyle w:val="a3"/>
        <w:numPr>
          <w:ilvl w:val="0"/>
          <w:numId w:val="9"/>
        </w:numPr>
        <w:spacing w:after="100"/>
        <w:ind w:left="0" w:firstLine="851"/>
        <w:contextualSpacing w:val="0"/>
        <w:jc w:val="both"/>
        <w:rPr>
          <w:szCs w:val="28"/>
        </w:rPr>
      </w:pPr>
      <w:r w:rsidRPr="0035150E">
        <w:rPr>
          <w:szCs w:val="28"/>
        </w:rPr>
        <w:t>У законопроекті відсутні чіткі та зрозумілі межі дискреції органів виконавчої влади, тоді як закон повинен вказувати н</w:t>
      </w:r>
      <w:r w:rsidR="002B0956">
        <w:rPr>
          <w:szCs w:val="28"/>
        </w:rPr>
        <w:t xml:space="preserve">а обсяг будь-якої дискреції та </w:t>
      </w:r>
      <w:r w:rsidRPr="0035150E">
        <w:rPr>
          <w:szCs w:val="28"/>
        </w:rPr>
        <w:t xml:space="preserve">спосіб її здійснення із достатньою чіткістю, аби особа мала змогу відповідним чином захистити себе від свавільних дій влади (пункт 45 Доповіді </w:t>
      </w:r>
      <w:r w:rsidR="00864A60">
        <w:rPr>
          <w:szCs w:val="28"/>
        </w:rPr>
        <w:t>"</w:t>
      </w:r>
      <w:r w:rsidRPr="0035150E">
        <w:rPr>
          <w:szCs w:val="28"/>
        </w:rPr>
        <w:t>Верховенство права</w:t>
      </w:r>
      <w:r w:rsidR="00864A60">
        <w:rPr>
          <w:szCs w:val="28"/>
        </w:rPr>
        <w:t>"</w:t>
      </w:r>
      <w:r w:rsidRPr="0035150E">
        <w:rPr>
          <w:szCs w:val="28"/>
        </w:rPr>
        <w:t>, схвален</w:t>
      </w:r>
      <w:r w:rsidR="002B0956">
        <w:rPr>
          <w:szCs w:val="28"/>
        </w:rPr>
        <w:t>ої</w:t>
      </w:r>
      <w:r w:rsidRPr="0035150E">
        <w:rPr>
          <w:szCs w:val="28"/>
        </w:rPr>
        <w:t xml:space="preserve"> Європейською Комісією </w:t>
      </w:r>
      <w:r w:rsidR="00864A60">
        <w:rPr>
          <w:szCs w:val="28"/>
        </w:rPr>
        <w:t>"</w:t>
      </w:r>
      <w:r w:rsidRPr="0035150E">
        <w:rPr>
          <w:szCs w:val="28"/>
        </w:rPr>
        <w:t>За демократію через право</w:t>
      </w:r>
      <w:r w:rsidR="00864A60">
        <w:rPr>
          <w:szCs w:val="28"/>
        </w:rPr>
        <w:t>"</w:t>
      </w:r>
      <w:r w:rsidRPr="0035150E">
        <w:rPr>
          <w:szCs w:val="28"/>
        </w:rPr>
        <w:t xml:space="preserve"> на 86-му пленарному засіданні (Венеція, 25-26 березня 2011 року) (CDL-AD(2011)003rev). Зокрема, це стосується:</w:t>
      </w:r>
    </w:p>
    <w:p w:rsidR="00204950" w:rsidRDefault="00204950" w:rsidP="00320EBA">
      <w:pPr>
        <w:spacing w:after="100"/>
        <w:ind w:firstLine="709"/>
        <w:jc w:val="both"/>
        <w:rPr>
          <w:rFonts w:eastAsia="Calibri"/>
          <w:szCs w:val="28"/>
        </w:rPr>
      </w:pPr>
      <w:r>
        <w:rPr>
          <w:rFonts w:eastAsia="Calibri"/>
          <w:szCs w:val="28"/>
        </w:rPr>
        <w:t>– делегування Кабінету Міністрів України повноважень з визначення кола державних замовників</w:t>
      </w:r>
      <w:r w:rsidRPr="00B16A44">
        <w:rPr>
          <w:rFonts w:eastAsia="Calibri"/>
          <w:szCs w:val="28"/>
        </w:rPr>
        <w:t xml:space="preserve">, на яких поширюється дія </w:t>
      </w:r>
      <w:r>
        <w:rPr>
          <w:rFonts w:eastAsia="Calibri"/>
          <w:szCs w:val="28"/>
        </w:rPr>
        <w:t>цього З</w:t>
      </w:r>
      <w:r w:rsidRPr="00B16A44">
        <w:rPr>
          <w:rFonts w:eastAsia="Calibri"/>
          <w:szCs w:val="28"/>
        </w:rPr>
        <w:t xml:space="preserve">акону </w:t>
      </w:r>
      <w:r>
        <w:rPr>
          <w:rFonts w:eastAsia="Calibri"/>
          <w:szCs w:val="28"/>
        </w:rPr>
        <w:t>(</w:t>
      </w:r>
      <w:r w:rsidRPr="00B16A44">
        <w:rPr>
          <w:rFonts w:eastAsia="Calibri"/>
          <w:szCs w:val="28"/>
        </w:rPr>
        <w:t>п</w:t>
      </w:r>
      <w:r>
        <w:rPr>
          <w:rFonts w:eastAsia="Calibri"/>
          <w:szCs w:val="28"/>
        </w:rPr>
        <w:t>ункт</w:t>
      </w:r>
      <w:r w:rsidRPr="00B16A44">
        <w:rPr>
          <w:rFonts w:eastAsia="Calibri"/>
          <w:szCs w:val="28"/>
        </w:rPr>
        <w:t xml:space="preserve"> 10 ч</w:t>
      </w:r>
      <w:r>
        <w:rPr>
          <w:rFonts w:eastAsia="Calibri"/>
          <w:szCs w:val="28"/>
        </w:rPr>
        <w:t>астини першої 1 ст</w:t>
      </w:r>
      <w:r w:rsidR="00CF3E5E">
        <w:rPr>
          <w:rFonts w:eastAsia="Calibri"/>
          <w:szCs w:val="28"/>
        </w:rPr>
        <w:t>атті</w:t>
      </w:r>
      <w:r>
        <w:rPr>
          <w:rFonts w:eastAsia="Calibri"/>
          <w:szCs w:val="28"/>
        </w:rPr>
        <w:t xml:space="preserve"> 1)</w:t>
      </w:r>
      <w:r w:rsidRPr="00B16A44">
        <w:rPr>
          <w:rFonts w:eastAsia="Calibri"/>
          <w:szCs w:val="28"/>
        </w:rPr>
        <w:t>;</w:t>
      </w:r>
    </w:p>
    <w:p w:rsidR="002C0EB4" w:rsidRPr="002C0EB4" w:rsidRDefault="002C0EB4" w:rsidP="00320EBA">
      <w:pPr>
        <w:pStyle w:val="a3"/>
        <w:numPr>
          <w:ilvl w:val="0"/>
          <w:numId w:val="8"/>
        </w:numPr>
        <w:tabs>
          <w:tab w:val="left" w:pos="1134"/>
        </w:tabs>
        <w:spacing w:after="100"/>
        <w:ind w:left="0" w:firstLine="709"/>
        <w:contextualSpacing w:val="0"/>
        <w:jc w:val="both"/>
        <w:rPr>
          <w:rFonts w:eastAsia="Calibri"/>
          <w:szCs w:val="28"/>
        </w:rPr>
      </w:pPr>
      <w:r w:rsidRPr="002C0EB4">
        <w:rPr>
          <w:color w:val="000000"/>
          <w:szCs w:val="28"/>
        </w:rPr>
        <w:t>частина чотирнадцята статті 18 проекту, фактично, ставить у залежність від дій Кабінету Міністрів України існування загальних засад процедури закритих закупівель та можливості їх реалізації. Так, до відання Кабінету Міністрів</w:t>
      </w:r>
      <w:r w:rsidR="002B0956">
        <w:rPr>
          <w:color w:val="000000"/>
          <w:szCs w:val="28"/>
        </w:rPr>
        <w:t xml:space="preserve"> України</w:t>
      </w:r>
      <w:r w:rsidRPr="002C0EB4">
        <w:rPr>
          <w:color w:val="000000"/>
          <w:szCs w:val="28"/>
        </w:rPr>
        <w:t xml:space="preserve"> </w:t>
      </w:r>
      <w:r>
        <w:rPr>
          <w:color w:val="000000"/>
          <w:szCs w:val="28"/>
        </w:rPr>
        <w:t>належить затвердження п</w:t>
      </w:r>
      <w:r w:rsidRPr="00D80D1F">
        <w:rPr>
          <w:szCs w:val="28"/>
        </w:rPr>
        <w:t>орядк</w:t>
      </w:r>
      <w:r>
        <w:rPr>
          <w:szCs w:val="28"/>
        </w:rPr>
        <w:t>у</w:t>
      </w:r>
      <w:r w:rsidRPr="00D80D1F">
        <w:rPr>
          <w:szCs w:val="28"/>
        </w:rPr>
        <w:t xml:space="preserve"> проведення переговорів, порядк</w:t>
      </w:r>
      <w:r>
        <w:rPr>
          <w:szCs w:val="28"/>
        </w:rPr>
        <w:t>у</w:t>
      </w:r>
      <w:r w:rsidRPr="00D80D1F">
        <w:rPr>
          <w:szCs w:val="28"/>
        </w:rPr>
        <w:t xml:space="preserve"> укладення державного контракту з єдиним виконавцем</w:t>
      </w:r>
      <w:r>
        <w:rPr>
          <w:szCs w:val="28"/>
        </w:rPr>
        <w:t xml:space="preserve"> у процедурі закупівлі </w:t>
      </w:r>
      <w:r w:rsidRPr="003E027E">
        <w:rPr>
          <w:color w:val="000000"/>
          <w:szCs w:val="28"/>
        </w:rPr>
        <w:t xml:space="preserve">товарів, робіт і послуг оборонного призначення за закритими </w:t>
      </w:r>
      <w:r w:rsidRPr="002C0EB4">
        <w:rPr>
          <w:szCs w:val="28"/>
        </w:rPr>
        <w:t>закупівлями</w:t>
      </w:r>
      <w:r>
        <w:rPr>
          <w:szCs w:val="28"/>
        </w:rPr>
        <w:t>;</w:t>
      </w:r>
    </w:p>
    <w:p w:rsidR="00204950" w:rsidRDefault="00204950" w:rsidP="00320EBA">
      <w:pPr>
        <w:spacing w:after="100"/>
        <w:ind w:firstLine="709"/>
        <w:jc w:val="both"/>
        <w:rPr>
          <w:rFonts w:eastAsia="Calibri"/>
          <w:szCs w:val="28"/>
        </w:rPr>
      </w:pPr>
      <w:r>
        <w:rPr>
          <w:rFonts w:eastAsia="Calibri"/>
          <w:szCs w:val="28"/>
        </w:rPr>
        <w:t>– відсутність</w:t>
      </w:r>
      <w:r w:rsidRPr="00B16A44">
        <w:rPr>
          <w:rFonts w:eastAsia="Calibri"/>
          <w:szCs w:val="28"/>
        </w:rPr>
        <w:t xml:space="preserve"> порядку формування та </w:t>
      </w:r>
      <w:r>
        <w:rPr>
          <w:rFonts w:eastAsia="Calibri"/>
          <w:szCs w:val="28"/>
        </w:rPr>
        <w:t xml:space="preserve">організаційно-правового </w:t>
      </w:r>
      <w:r w:rsidRPr="00B16A44">
        <w:rPr>
          <w:rFonts w:eastAsia="Calibri"/>
          <w:szCs w:val="28"/>
        </w:rPr>
        <w:t xml:space="preserve">статусу </w:t>
      </w:r>
      <w:r w:rsidRPr="00D6387F">
        <w:rPr>
          <w:szCs w:val="28"/>
        </w:rPr>
        <w:t>"</w:t>
      </w:r>
      <w:r w:rsidRPr="00D6387F">
        <w:rPr>
          <w:rFonts w:eastAsia="Calibri"/>
          <w:szCs w:val="28"/>
        </w:rPr>
        <w:t>колегіального органу</w:t>
      </w:r>
      <w:r w:rsidRPr="00D6387F">
        <w:rPr>
          <w:szCs w:val="28"/>
        </w:rPr>
        <w:t>"</w:t>
      </w:r>
      <w:r w:rsidRPr="00D6387F">
        <w:rPr>
          <w:rFonts w:eastAsia="Calibri"/>
          <w:szCs w:val="28"/>
        </w:rPr>
        <w:t>, що утворюється державним замовником для розгляду</w:t>
      </w:r>
      <w:r>
        <w:rPr>
          <w:rFonts w:eastAsia="Calibri"/>
          <w:szCs w:val="28"/>
        </w:rPr>
        <w:t xml:space="preserve"> пропозицій у разі здійснення закупівель товарів, робіт і послуг оборонного призначення за закритими закупівлями (частина восьма статті 18);</w:t>
      </w:r>
    </w:p>
    <w:p w:rsidR="00204950" w:rsidRPr="00204950" w:rsidRDefault="00204950" w:rsidP="00320EBA">
      <w:pPr>
        <w:pStyle w:val="a3"/>
        <w:numPr>
          <w:ilvl w:val="0"/>
          <w:numId w:val="5"/>
        </w:numPr>
        <w:tabs>
          <w:tab w:val="left" w:pos="993"/>
        </w:tabs>
        <w:spacing w:after="100"/>
        <w:ind w:left="0" w:firstLine="709"/>
        <w:contextualSpacing w:val="0"/>
        <w:jc w:val="both"/>
        <w:rPr>
          <w:rFonts w:eastAsia="Calibri"/>
          <w:szCs w:val="28"/>
        </w:rPr>
      </w:pPr>
      <w:r w:rsidRPr="00204950">
        <w:rPr>
          <w:rFonts w:eastAsia="Calibri"/>
          <w:szCs w:val="28"/>
        </w:rPr>
        <w:t>передбачена законопроектом можливість скасування державним замовником спрощеного відбору без застосування електронної системи закупівель у разі допущення ним порушення, що вплинуло на об’єктивність визначення переможця закупівлі (</w:t>
      </w:r>
      <w:r w:rsidR="00CF3E5E">
        <w:rPr>
          <w:rFonts w:eastAsia="Calibri"/>
          <w:szCs w:val="28"/>
        </w:rPr>
        <w:t>пункт 3 частина п’ята статті 30</w:t>
      </w:r>
      <w:r w:rsidRPr="00204950">
        <w:rPr>
          <w:rFonts w:eastAsia="Calibri"/>
          <w:szCs w:val="28"/>
        </w:rPr>
        <w:t>)</w:t>
      </w:r>
      <w:r w:rsidR="00CF3E5E">
        <w:rPr>
          <w:rFonts w:eastAsia="Calibri"/>
          <w:szCs w:val="28"/>
        </w:rPr>
        <w:t>.</w:t>
      </w:r>
    </w:p>
    <w:p w:rsidR="00204950" w:rsidRDefault="00CF3E5E" w:rsidP="00320EBA">
      <w:pPr>
        <w:pStyle w:val="a3"/>
        <w:spacing w:after="100"/>
        <w:ind w:left="0" w:firstLine="851"/>
        <w:contextualSpacing w:val="0"/>
        <w:jc w:val="both"/>
        <w:rPr>
          <w:szCs w:val="28"/>
        </w:rPr>
      </w:pPr>
      <w:r>
        <w:rPr>
          <w:szCs w:val="28"/>
        </w:rPr>
        <w:t xml:space="preserve">Отже, визначення </w:t>
      </w:r>
      <w:r w:rsidRPr="00F17FA1">
        <w:rPr>
          <w:szCs w:val="28"/>
        </w:rPr>
        <w:t>дискреційн</w:t>
      </w:r>
      <w:r>
        <w:rPr>
          <w:szCs w:val="28"/>
        </w:rPr>
        <w:t>их повноважень</w:t>
      </w:r>
      <w:r w:rsidRPr="00F17FA1">
        <w:rPr>
          <w:szCs w:val="28"/>
        </w:rPr>
        <w:t xml:space="preserve"> у прийнятті рішень</w:t>
      </w:r>
      <w:r>
        <w:rPr>
          <w:szCs w:val="28"/>
        </w:rPr>
        <w:t xml:space="preserve"> для органів виконавчої влади не враховує вимог частини другої статті 19 Конституції України, за якою органи державної влади зобов’язані діяти лише на підставі, в межах повноважень та у спосіб, що передбачені Конституцією та законами України.</w:t>
      </w:r>
    </w:p>
    <w:p w:rsidR="0035150E" w:rsidRDefault="002B0956" w:rsidP="00320EBA">
      <w:pPr>
        <w:pStyle w:val="a6"/>
        <w:spacing w:after="100"/>
        <w:ind w:firstLine="709"/>
        <w:jc w:val="both"/>
        <w:rPr>
          <w:szCs w:val="28"/>
          <w:lang w:val="uk-UA"/>
        </w:rPr>
      </w:pPr>
      <w:r>
        <w:rPr>
          <w:lang w:val="uk-UA"/>
        </w:rPr>
        <w:t>6</w:t>
      </w:r>
      <w:r w:rsidR="00C04ED5">
        <w:rPr>
          <w:lang w:val="uk-UA"/>
        </w:rPr>
        <w:t xml:space="preserve">. </w:t>
      </w:r>
      <w:r w:rsidR="0035150E" w:rsidRPr="00A546E0">
        <w:rPr>
          <w:lang w:val="uk-UA"/>
        </w:rPr>
        <w:t xml:space="preserve">Пунктом 2 частини першої статті 4 законопроекту передбачається, що </w:t>
      </w:r>
      <w:r>
        <w:rPr>
          <w:lang w:val="uk-UA"/>
        </w:rPr>
        <w:t xml:space="preserve">порядок </w:t>
      </w:r>
      <w:r w:rsidR="0035150E" w:rsidRPr="00A546E0">
        <w:rPr>
          <w:szCs w:val="28"/>
          <w:lang w:val="uk-UA"/>
        </w:rPr>
        <w:t>укладення компенсаційних (офсетних) договорів та види компенсацій визнача</w:t>
      </w:r>
      <w:r>
        <w:rPr>
          <w:szCs w:val="28"/>
          <w:lang w:val="uk-UA"/>
        </w:rPr>
        <w:t>ю</w:t>
      </w:r>
      <w:r w:rsidR="0035150E" w:rsidRPr="00A546E0">
        <w:rPr>
          <w:szCs w:val="28"/>
          <w:lang w:val="uk-UA"/>
        </w:rPr>
        <w:t>ться Кабінетом Міністрів України, що не враховує вимог частини четвертої статті 382 Господарського кодексу України, за якою з</w:t>
      </w:r>
      <w:r w:rsidR="0035150E" w:rsidRPr="00A546E0">
        <w:rPr>
          <w:rStyle w:val="st42"/>
          <w:lang w:val="uk-UA"/>
        </w:rPr>
        <w:t xml:space="preserve">аконом може бути встановлений особливий порядок укладення, виконання і розірвання окремих видів зовнішньоекономічних договорів (контрактів). Тому основні засади укладення </w:t>
      </w:r>
      <w:r w:rsidR="0035150E" w:rsidRPr="00A546E0">
        <w:rPr>
          <w:szCs w:val="28"/>
          <w:lang w:val="uk-UA"/>
        </w:rPr>
        <w:t>компенсаційних (офсетних) договорів та види компенсацій мали б встановлюватися законом.</w:t>
      </w:r>
    </w:p>
    <w:p w:rsidR="00FC59DF" w:rsidRDefault="002B0956" w:rsidP="00320EBA">
      <w:pPr>
        <w:spacing w:after="100"/>
        <w:ind w:firstLine="709"/>
        <w:jc w:val="both"/>
        <w:rPr>
          <w:szCs w:val="28"/>
        </w:rPr>
      </w:pPr>
      <w:r>
        <w:rPr>
          <w:szCs w:val="28"/>
        </w:rPr>
        <w:t>7</w:t>
      </w:r>
      <w:r w:rsidR="000A1862" w:rsidRPr="000A1862">
        <w:rPr>
          <w:szCs w:val="28"/>
        </w:rPr>
        <w:t xml:space="preserve">. Згідно з частиною п’ятою статті 2 законопроекту державний замовник у сфері оборонних закупівель не має права ділити предмет закупівлі на частини з метою уникнення застосування цього Закону. </w:t>
      </w:r>
    </w:p>
    <w:p w:rsidR="000A1862" w:rsidRDefault="000A1862" w:rsidP="00320EBA">
      <w:pPr>
        <w:spacing w:after="100"/>
        <w:ind w:firstLine="708"/>
        <w:jc w:val="both"/>
        <w:rPr>
          <w:rStyle w:val="FontStyle"/>
          <w:sz w:val="28"/>
          <w:szCs w:val="28"/>
        </w:rPr>
      </w:pPr>
      <w:r w:rsidRPr="000A1862">
        <w:rPr>
          <w:szCs w:val="28"/>
        </w:rPr>
        <w:t xml:space="preserve">Разом з тим, законопроект не містить засад відповідальності за порушення державним замовником цього припису, що </w:t>
      </w:r>
      <w:r w:rsidRPr="000A1862">
        <w:rPr>
          <w:rStyle w:val="FontStyle"/>
          <w:sz w:val="28"/>
          <w:szCs w:val="28"/>
        </w:rPr>
        <w:t>свідчить про незавершеність механізму правового регулювання, а також не враховує правової позиції Конституційного Суду України, висловленої у рішенні від 30 травня 2001 року за №7-рп/2001 року (справа про відповідальність юридичних осіб), за яким неповнота законодавчого регулювання суспільних відносин не відповідає конституційному визначенню України як правової держави.</w:t>
      </w:r>
    </w:p>
    <w:p w:rsidR="00FC59DF" w:rsidRPr="00E40E72" w:rsidRDefault="00FC59DF" w:rsidP="00320EBA">
      <w:pPr>
        <w:spacing w:after="100"/>
        <w:ind w:firstLine="708"/>
        <w:jc w:val="both"/>
        <w:rPr>
          <w:szCs w:val="28"/>
        </w:rPr>
      </w:pPr>
      <w:r>
        <w:rPr>
          <w:rStyle w:val="FontStyle"/>
          <w:sz w:val="28"/>
          <w:szCs w:val="28"/>
        </w:rPr>
        <w:t xml:space="preserve">Крім того, не завершено </w:t>
      </w:r>
      <w:r w:rsidRPr="000A1862">
        <w:rPr>
          <w:rStyle w:val="FontStyle"/>
          <w:sz w:val="28"/>
          <w:szCs w:val="28"/>
        </w:rPr>
        <w:t>механізм правового регулювання</w:t>
      </w:r>
      <w:r>
        <w:rPr>
          <w:rStyle w:val="FontStyle"/>
          <w:sz w:val="28"/>
          <w:szCs w:val="28"/>
        </w:rPr>
        <w:t xml:space="preserve"> у частині </w:t>
      </w:r>
      <w:r w:rsidR="002024E8">
        <w:rPr>
          <w:rStyle w:val="FontStyle"/>
          <w:sz w:val="28"/>
          <w:szCs w:val="28"/>
        </w:rPr>
        <w:t>четверт</w:t>
      </w:r>
      <w:r>
        <w:rPr>
          <w:rStyle w:val="FontStyle"/>
          <w:sz w:val="28"/>
          <w:szCs w:val="28"/>
        </w:rPr>
        <w:t>ій статті 37 законопроекту, за якою в</w:t>
      </w:r>
      <w:r w:rsidRPr="003E027E">
        <w:rPr>
          <w:szCs w:val="28"/>
        </w:rPr>
        <w:t>ідповідальність за адміністрування та забезпечення функціонування реєстру покла</w:t>
      </w:r>
      <w:r>
        <w:rPr>
          <w:szCs w:val="28"/>
        </w:rPr>
        <w:t>дається</w:t>
      </w:r>
      <w:r w:rsidRPr="003E027E">
        <w:rPr>
          <w:szCs w:val="28"/>
        </w:rPr>
        <w:t xml:space="preserve"> на центральний орган виконавчої влади, що забезпечує формування та реалізує державну</w:t>
      </w:r>
      <w:r>
        <w:rPr>
          <w:szCs w:val="28"/>
        </w:rPr>
        <w:t xml:space="preserve"> військово-промислову політику</w:t>
      </w:r>
      <w:r w:rsidR="002024E8">
        <w:rPr>
          <w:szCs w:val="28"/>
        </w:rPr>
        <w:t xml:space="preserve"> (за правомірні дії?)</w:t>
      </w:r>
      <w:r w:rsidR="002B0956">
        <w:rPr>
          <w:szCs w:val="28"/>
        </w:rPr>
        <w:t>, без визначення основних засад такої відповідальності</w:t>
      </w:r>
      <w:r>
        <w:rPr>
          <w:szCs w:val="28"/>
        </w:rPr>
        <w:t>.</w:t>
      </w:r>
    </w:p>
    <w:p w:rsidR="00776849" w:rsidRDefault="002B0956" w:rsidP="00320EBA">
      <w:pPr>
        <w:spacing w:after="100"/>
        <w:ind w:firstLine="851"/>
        <w:jc w:val="both"/>
        <w:rPr>
          <w:szCs w:val="28"/>
        </w:rPr>
      </w:pPr>
      <w:r>
        <w:rPr>
          <w:szCs w:val="28"/>
        </w:rPr>
        <w:t>8</w:t>
      </w:r>
      <w:r w:rsidR="00CF3E5E">
        <w:rPr>
          <w:szCs w:val="28"/>
        </w:rPr>
        <w:t xml:space="preserve">. Оскільки однією з цілей </w:t>
      </w:r>
      <w:r w:rsidR="00776849">
        <w:rPr>
          <w:szCs w:val="28"/>
        </w:rPr>
        <w:t xml:space="preserve">прийняття законопроекту є </w:t>
      </w:r>
      <w:r w:rsidR="00776849">
        <w:rPr>
          <w:spacing w:val="-4"/>
          <w:szCs w:val="28"/>
        </w:rPr>
        <w:t>гармонізація законодавства України у сфері оборонних закупівель з положеннями директиви 2009</w:t>
      </w:r>
      <w:r w:rsidR="00776849" w:rsidRPr="00776849">
        <w:rPr>
          <w:spacing w:val="-4"/>
          <w:szCs w:val="28"/>
        </w:rPr>
        <w:t xml:space="preserve">/81/ЄС </w:t>
      </w:r>
      <w:r w:rsidR="00776849" w:rsidRPr="00302FD0">
        <w:rPr>
          <w:spacing w:val="-4"/>
          <w:szCs w:val="28"/>
        </w:rPr>
        <w:t>відповідно до Угоди про асоціацію</w:t>
      </w:r>
      <w:r>
        <w:rPr>
          <w:spacing w:val="-4"/>
          <w:szCs w:val="28"/>
        </w:rPr>
        <w:t xml:space="preserve"> між Україною та ЄС</w:t>
      </w:r>
      <w:r w:rsidR="00776849">
        <w:rPr>
          <w:spacing w:val="-4"/>
          <w:szCs w:val="28"/>
        </w:rPr>
        <w:t>, зазначаємо, що законопроектом не в повній мірі імплементовано положення цієї</w:t>
      </w:r>
      <w:r w:rsidR="00CF3E5E" w:rsidRPr="000916D6">
        <w:rPr>
          <w:szCs w:val="28"/>
        </w:rPr>
        <w:t xml:space="preserve"> Директиви</w:t>
      </w:r>
      <w:r w:rsidR="00776849">
        <w:rPr>
          <w:szCs w:val="28"/>
        </w:rPr>
        <w:t>. Так, залишились поза увагою законопроекту</w:t>
      </w:r>
      <w:r>
        <w:rPr>
          <w:szCs w:val="28"/>
        </w:rPr>
        <w:t xml:space="preserve"> такі положення</w:t>
      </w:r>
      <w:r w:rsidR="00776849">
        <w:rPr>
          <w:szCs w:val="28"/>
        </w:rPr>
        <w:t>:</w:t>
      </w:r>
    </w:p>
    <w:p w:rsidR="00CF3E5E" w:rsidRDefault="00CF3E5E" w:rsidP="00320EBA">
      <w:pPr>
        <w:spacing w:after="100"/>
        <w:ind w:firstLine="851"/>
        <w:jc w:val="both"/>
        <w:rPr>
          <w:szCs w:val="28"/>
        </w:rPr>
      </w:pPr>
      <w:r>
        <w:rPr>
          <w:szCs w:val="28"/>
        </w:rPr>
        <w:t xml:space="preserve">1) </w:t>
      </w:r>
      <w:r w:rsidR="00776849">
        <w:rPr>
          <w:szCs w:val="28"/>
        </w:rPr>
        <w:t>ві</w:t>
      </w:r>
      <w:r>
        <w:rPr>
          <w:szCs w:val="28"/>
        </w:rPr>
        <w:t xml:space="preserve">дсутнє визначення </w:t>
      </w:r>
      <w:r w:rsidR="00776849">
        <w:rPr>
          <w:szCs w:val="28"/>
        </w:rPr>
        <w:t xml:space="preserve">терміна </w:t>
      </w:r>
      <w:r w:rsidR="00864A60">
        <w:rPr>
          <w:szCs w:val="28"/>
        </w:rPr>
        <w:t>"</w:t>
      </w:r>
      <w:r>
        <w:rPr>
          <w:szCs w:val="28"/>
        </w:rPr>
        <w:t>пов’язан</w:t>
      </w:r>
      <w:r w:rsidR="00776849">
        <w:rPr>
          <w:szCs w:val="28"/>
        </w:rPr>
        <w:t>і</w:t>
      </w:r>
      <w:r>
        <w:rPr>
          <w:szCs w:val="28"/>
        </w:rPr>
        <w:t xml:space="preserve"> підприємств</w:t>
      </w:r>
      <w:r w:rsidR="00776849">
        <w:rPr>
          <w:szCs w:val="28"/>
        </w:rPr>
        <w:t>а</w:t>
      </w:r>
      <w:r w:rsidR="00864A60">
        <w:rPr>
          <w:szCs w:val="28"/>
        </w:rPr>
        <w:t>"</w:t>
      </w:r>
      <w:r>
        <w:rPr>
          <w:szCs w:val="28"/>
        </w:rPr>
        <w:t xml:space="preserve">, </w:t>
      </w:r>
      <w:r w:rsidR="00776849">
        <w:rPr>
          <w:szCs w:val="28"/>
        </w:rPr>
        <w:t>для яких за цією д</w:t>
      </w:r>
      <w:r>
        <w:rPr>
          <w:szCs w:val="28"/>
        </w:rPr>
        <w:t>иректив</w:t>
      </w:r>
      <w:r w:rsidR="00776849">
        <w:rPr>
          <w:szCs w:val="28"/>
        </w:rPr>
        <w:t>ою</w:t>
      </w:r>
      <w:r>
        <w:rPr>
          <w:szCs w:val="28"/>
        </w:rPr>
        <w:t xml:space="preserve"> наявн</w:t>
      </w:r>
      <w:r w:rsidR="00776849">
        <w:rPr>
          <w:szCs w:val="28"/>
        </w:rPr>
        <w:t>і</w:t>
      </w:r>
      <w:r>
        <w:rPr>
          <w:szCs w:val="28"/>
        </w:rPr>
        <w:t xml:space="preserve"> </w:t>
      </w:r>
      <w:r w:rsidR="00776849">
        <w:rPr>
          <w:szCs w:val="28"/>
        </w:rPr>
        <w:t xml:space="preserve">певні </w:t>
      </w:r>
      <w:r w:rsidR="002B0956">
        <w:rPr>
          <w:szCs w:val="28"/>
        </w:rPr>
        <w:t>обмеження</w:t>
      </w:r>
      <w:r>
        <w:rPr>
          <w:szCs w:val="28"/>
        </w:rPr>
        <w:t xml:space="preserve"> (ст. 1, 50</w:t>
      </w:r>
      <w:r w:rsidR="00BD53E2">
        <w:rPr>
          <w:szCs w:val="28"/>
        </w:rPr>
        <w:t xml:space="preserve"> Директиви</w:t>
      </w:r>
      <w:r>
        <w:rPr>
          <w:szCs w:val="28"/>
        </w:rPr>
        <w:t>)</w:t>
      </w:r>
      <w:r w:rsidR="00776849">
        <w:rPr>
          <w:szCs w:val="28"/>
        </w:rPr>
        <w:t>, а також</w:t>
      </w:r>
      <w:r>
        <w:rPr>
          <w:szCs w:val="28"/>
        </w:rPr>
        <w:t xml:space="preserve"> поняття </w:t>
      </w:r>
      <w:r w:rsidR="00864A60">
        <w:rPr>
          <w:szCs w:val="28"/>
        </w:rPr>
        <w:t>"</w:t>
      </w:r>
      <w:r>
        <w:rPr>
          <w:szCs w:val="28"/>
        </w:rPr>
        <w:t>аномально низької пропозиції</w:t>
      </w:r>
      <w:r w:rsidR="00864A60">
        <w:rPr>
          <w:szCs w:val="28"/>
        </w:rPr>
        <w:t>"</w:t>
      </w:r>
      <w:r w:rsidR="00776849">
        <w:rPr>
          <w:szCs w:val="28"/>
        </w:rPr>
        <w:t xml:space="preserve"> та повноваження (права) державного замовника щодо відхилення або </w:t>
      </w:r>
      <w:r w:rsidR="00BD53E2">
        <w:rPr>
          <w:szCs w:val="28"/>
        </w:rPr>
        <w:t>сприйняття відповідних пропозицій</w:t>
      </w:r>
      <w:r w:rsidR="00241C42">
        <w:rPr>
          <w:szCs w:val="28"/>
        </w:rPr>
        <w:t xml:space="preserve"> </w:t>
      </w:r>
      <w:r w:rsidR="00BD53E2">
        <w:rPr>
          <w:szCs w:val="28"/>
        </w:rPr>
        <w:t>(</w:t>
      </w:r>
      <w:r>
        <w:rPr>
          <w:szCs w:val="28"/>
        </w:rPr>
        <w:t>ст</w:t>
      </w:r>
      <w:r w:rsidR="00BD53E2">
        <w:rPr>
          <w:szCs w:val="28"/>
        </w:rPr>
        <w:t>.</w:t>
      </w:r>
      <w:r>
        <w:rPr>
          <w:szCs w:val="28"/>
        </w:rPr>
        <w:t xml:space="preserve"> 49</w:t>
      </w:r>
      <w:r w:rsidR="00BD53E2">
        <w:rPr>
          <w:szCs w:val="28"/>
        </w:rPr>
        <w:t xml:space="preserve"> Директиви);</w:t>
      </w:r>
    </w:p>
    <w:p w:rsidR="00BD53E2" w:rsidRDefault="00CF3E5E" w:rsidP="00320EBA">
      <w:pPr>
        <w:spacing w:after="100"/>
        <w:ind w:firstLine="851"/>
        <w:jc w:val="both"/>
        <w:rPr>
          <w:szCs w:val="28"/>
        </w:rPr>
      </w:pPr>
      <w:r>
        <w:rPr>
          <w:szCs w:val="28"/>
        </w:rPr>
        <w:t>2) особливост</w:t>
      </w:r>
      <w:r w:rsidR="002B0956">
        <w:rPr>
          <w:szCs w:val="28"/>
        </w:rPr>
        <w:t>і</w:t>
      </w:r>
      <w:r>
        <w:rPr>
          <w:szCs w:val="28"/>
        </w:rPr>
        <w:t xml:space="preserve"> укладення договорів субпідряду на підставі рамкової угоди (ст. 50-54</w:t>
      </w:r>
      <w:r w:rsidR="00BD53E2">
        <w:rPr>
          <w:szCs w:val="28"/>
        </w:rPr>
        <w:t xml:space="preserve"> Директиви</w:t>
      </w:r>
      <w:r>
        <w:rPr>
          <w:szCs w:val="28"/>
        </w:rPr>
        <w:t xml:space="preserve">), натомість проектом </w:t>
      </w:r>
      <w:r w:rsidR="002B0956">
        <w:rPr>
          <w:szCs w:val="28"/>
        </w:rPr>
        <w:t>засади</w:t>
      </w:r>
      <w:r>
        <w:rPr>
          <w:szCs w:val="28"/>
        </w:rPr>
        <w:t xml:space="preserve"> регулювання субпідряду </w:t>
      </w:r>
      <w:r w:rsidR="00BD53E2">
        <w:rPr>
          <w:szCs w:val="28"/>
        </w:rPr>
        <w:t>регулюються</w:t>
      </w:r>
      <w:r>
        <w:rPr>
          <w:szCs w:val="28"/>
        </w:rPr>
        <w:t xml:space="preserve"> </w:t>
      </w:r>
      <w:r w:rsidR="00BD53E2">
        <w:rPr>
          <w:szCs w:val="28"/>
        </w:rPr>
        <w:t>лише</w:t>
      </w:r>
      <w:r>
        <w:rPr>
          <w:szCs w:val="28"/>
        </w:rPr>
        <w:t xml:space="preserve"> частково (ст. 33)</w:t>
      </w:r>
      <w:r w:rsidR="00BD53E2">
        <w:rPr>
          <w:szCs w:val="28"/>
        </w:rPr>
        <w:t>;</w:t>
      </w:r>
    </w:p>
    <w:p w:rsidR="00CF3E5E" w:rsidRDefault="00CF3E5E" w:rsidP="00320EBA">
      <w:pPr>
        <w:spacing w:after="100"/>
        <w:ind w:firstLine="851"/>
        <w:jc w:val="both"/>
        <w:rPr>
          <w:szCs w:val="28"/>
        </w:rPr>
      </w:pPr>
      <w:r>
        <w:rPr>
          <w:szCs w:val="28"/>
        </w:rPr>
        <w:t>3) недостатньо деталізовані вимоги до технічних та/або професійних спроможностей суб’єктів господарювання, чому присвячена доволі значна увага</w:t>
      </w:r>
      <w:r w:rsidR="00BD53E2">
        <w:rPr>
          <w:szCs w:val="28"/>
        </w:rPr>
        <w:t xml:space="preserve"> в Директиві (ст. 42).</w:t>
      </w:r>
    </w:p>
    <w:p w:rsidR="001F2CA2" w:rsidRDefault="002B0956" w:rsidP="00320EBA">
      <w:pPr>
        <w:widowControl w:val="0"/>
        <w:spacing w:after="100"/>
        <w:ind w:firstLine="709"/>
        <w:jc w:val="both"/>
        <w:rPr>
          <w:szCs w:val="28"/>
        </w:rPr>
      </w:pPr>
      <w:r>
        <w:rPr>
          <w:szCs w:val="28"/>
        </w:rPr>
        <w:t>9</w:t>
      </w:r>
      <w:r w:rsidR="001F2CA2">
        <w:rPr>
          <w:szCs w:val="28"/>
        </w:rPr>
        <w:t xml:space="preserve">. </w:t>
      </w:r>
      <w:r w:rsidR="001F2CA2" w:rsidRPr="00F0612C">
        <w:rPr>
          <w:szCs w:val="28"/>
        </w:rPr>
        <w:t xml:space="preserve">За законопроектом комітет Верховної Ради України, до повноважень якого належить забезпечення національної безпеки, оборони та розвідки, погоджує </w:t>
      </w:r>
      <w:r w:rsidR="002F2356">
        <w:rPr>
          <w:szCs w:val="28"/>
        </w:rPr>
        <w:t xml:space="preserve">підготовлений центральним органом виконавчої влади, що забезпечує формування та реалізує державну військово-промислову політику, </w:t>
      </w:r>
      <w:r w:rsidR="001F2CA2" w:rsidRPr="00F0612C">
        <w:rPr>
          <w:szCs w:val="28"/>
        </w:rPr>
        <w:t>зведений трирічний план закупівель товарів, робіт і послуг оборонного призначення за закритими закупівлями (пункт 1 частини першої статті 5)</w:t>
      </w:r>
      <w:r w:rsidR="001F2CA2">
        <w:rPr>
          <w:szCs w:val="28"/>
        </w:rPr>
        <w:t xml:space="preserve"> та </w:t>
      </w:r>
      <w:r w:rsidR="002F2356">
        <w:rPr>
          <w:szCs w:val="28"/>
        </w:rPr>
        <w:t xml:space="preserve">підготовлений будь-яким державним замовником </w:t>
      </w:r>
      <w:r w:rsidR="001F2CA2">
        <w:rPr>
          <w:szCs w:val="28"/>
        </w:rPr>
        <w:t xml:space="preserve">трирічний план закупівель товарів, робіт і послуг оборонного призначення (в частині номенклатури, </w:t>
      </w:r>
      <w:r w:rsidR="001F2CA2" w:rsidRPr="003E027E">
        <w:rPr>
          <w:szCs w:val="28"/>
        </w:rPr>
        <w:t>кількості та загального обсягу фінансування закупівель озброєння, військової та спеціальної техніки</w:t>
      </w:r>
      <w:r w:rsidR="001F2CA2">
        <w:rPr>
          <w:szCs w:val="28"/>
        </w:rPr>
        <w:t>) (</w:t>
      </w:r>
      <w:r w:rsidR="001F2CA2">
        <w:t>пункт 2 частини першої статті 7, частина четверта статті 9)</w:t>
      </w:r>
      <w:r w:rsidR="001F2CA2" w:rsidRPr="00F0612C">
        <w:rPr>
          <w:szCs w:val="28"/>
        </w:rPr>
        <w:t>. Проте,</w:t>
      </w:r>
      <w:r w:rsidR="001F2CA2">
        <w:rPr>
          <w:szCs w:val="28"/>
        </w:rPr>
        <w:t xml:space="preserve"> комітети парламенту відповідно до Конституції України та Закону України "Про комітети Верховної Ради України" створюються Верховною Радою України для здійснення законопроектної роботи, підготовки і попереднього розгляду питань, віднесених до її повноважень, виконання контрольних функцій відповідно до Конституції України. Отже, як зазначив Конституційний Суд України, </w:t>
      </w:r>
      <w:r w:rsidR="001F2CA2" w:rsidRPr="00F0612C">
        <w:rPr>
          <w:szCs w:val="28"/>
        </w:rPr>
        <w:t>з</w:t>
      </w:r>
      <w:r w:rsidR="001F2CA2" w:rsidRPr="00593565">
        <w:rPr>
          <w:szCs w:val="28"/>
        </w:rPr>
        <w:t>а своїм конституційним статусом комітети є органами</w:t>
      </w:r>
      <w:r w:rsidR="001F2CA2">
        <w:rPr>
          <w:szCs w:val="28"/>
        </w:rPr>
        <w:t xml:space="preserve">, </w:t>
      </w:r>
      <w:r w:rsidR="001F2CA2" w:rsidRPr="00593565">
        <w:rPr>
          <w:szCs w:val="28"/>
        </w:rPr>
        <w:t>діяльність</w:t>
      </w:r>
      <w:r w:rsidR="001F2CA2">
        <w:rPr>
          <w:szCs w:val="28"/>
        </w:rPr>
        <w:t xml:space="preserve"> яких пов'язана з вирішенням питань, віднесених до повноважень Верховної Ради України (абзац перший підпункту 4.2 пункту 4 мотивувальної частини Рішення від 5 березня 2003 року № 5-рп/2003, абзац шостий підпункту 3.1 пункту 3 мотивувальної частини Рішення від 10 червня 2010 року № 16-рп/2010). Разом із цим, як зазначив Конституційний Суд України:</w:t>
      </w:r>
    </w:p>
    <w:p w:rsidR="001F2CA2" w:rsidRDefault="001F2CA2" w:rsidP="00320EBA">
      <w:pPr>
        <w:widowControl w:val="0"/>
        <w:spacing w:after="100"/>
        <w:ind w:firstLine="709"/>
        <w:jc w:val="both"/>
        <w:rPr>
          <w:szCs w:val="28"/>
        </w:rPr>
      </w:pPr>
      <w:r>
        <w:rPr>
          <w:szCs w:val="28"/>
        </w:rPr>
        <w:t>1) Основний Закон України не наділяє комітети самостійними контрольними повноваженнями, вони можуть лише сприяти Верховній Раді України у здійсненні повноважень щодо парламентського контролю, виконуючі певні дії допоміжного (інформаційного, експертного, аналітичного тощо) характеру (перше речення абзацу восьмого</w:t>
      </w:r>
      <w:r w:rsidRPr="00512E52">
        <w:rPr>
          <w:szCs w:val="28"/>
        </w:rPr>
        <w:t xml:space="preserve"> </w:t>
      </w:r>
      <w:r>
        <w:rPr>
          <w:szCs w:val="28"/>
        </w:rPr>
        <w:t xml:space="preserve">підпункту 3.1 пункту 3 мотивувальної частини Рішення від 10 червня 2010 року № 16-рп/2010); </w:t>
      </w:r>
    </w:p>
    <w:p w:rsidR="001F2CA2" w:rsidRDefault="001F2CA2" w:rsidP="00320EBA">
      <w:pPr>
        <w:widowControl w:val="0"/>
        <w:spacing w:after="100"/>
        <w:ind w:firstLine="709"/>
        <w:jc w:val="both"/>
        <w:rPr>
          <w:szCs w:val="28"/>
        </w:rPr>
      </w:pPr>
      <w:r>
        <w:rPr>
          <w:szCs w:val="28"/>
        </w:rPr>
        <w:t>2) </w:t>
      </w:r>
      <w:r w:rsidRPr="0037650B">
        <w:rPr>
          <w:szCs w:val="28"/>
        </w:rPr>
        <w:t>комітети не є самостійними суб'єктами парламентського контролю, вони беруть участь у його здійсненні лише на стадії підготовки та попереднього розгляду питань, віднесених до сфери парламентського контролю Верховної Ради України (абзац сьомий пункту 8 мотивувальної частини Висновку Конституційного Суду України від 14 березня 2001 року № 1-в/2001).</w:t>
      </w:r>
    </w:p>
    <w:p w:rsidR="001F2CA2" w:rsidRDefault="001F2CA2" w:rsidP="00320EBA">
      <w:pPr>
        <w:spacing w:after="100"/>
        <w:ind w:firstLine="709"/>
        <w:jc w:val="both"/>
        <w:rPr>
          <w:szCs w:val="28"/>
        </w:rPr>
      </w:pPr>
      <w:r w:rsidRPr="00925184">
        <w:rPr>
          <w:szCs w:val="28"/>
        </w:rPr>
        <w:t>То</w:t>
      </w:r>
      <w:r>
        <w:rPr>
          <w:szCs w:val="28"/>
        </w:rPr>
        <w:t>му,</w:t>
      </w:r>
      <w:r w:rsidRPr="00925184">
        <w:rPr>
          <w:szCs w:val="28"/>
        </w:rPr>
        <w:t xml:space="preserve"> з огляду на особливості конституційно-правового статусу </w:t>
      </w:r>
      <w:r w:rsidR="002B0956">
        <w:rPr>
          <w:szCs w:val="28"/>
        </w:rPr>
        <w:t xml:space="preserve">будь-який </w:t>
      </w:r>
      <w:r w:rsidRPr="00925184">
        <w:rPr>
          <w:szCs w:val="28"/>
        </w:rPr>
        <w:t>комітет Верховної Ради України не може бути уповноважен</w:t>
      </w:r>
      <w:r>
        <w:rPr>
          <w:szCs w:val="28"/>
        </w:rPr>
        <w:t>ий</w:t>
      </w:r>
      <w:r w:rsidRPr="00925184">
        <w:rPr>
          <w:szCs w:val="28"/>
        </w:rPr>
        <w:t xml:space="preserve"> </w:t>
      </w:r>
      <w:r>
        <w:rPr>
          <w:szCs w:val="28"/>
        </w:rPr>
        <w:t>погоджувати</w:t>
      </w:r>
      <w:r w:rsidRPr="00F0612C">
        <w:rPr>
          <w:szCs w:val="28"/>
        </w:rPr>
        <w:t xml:space="preserve"> план</w:t>
      </w:r>
      <w:r>
        <w:rPr>
          <w:szCs w:val="28"/>
        </w:rPr>
        <w:t>и</w:t>
      </w:r>
      <w:r w:rsidRPr="00F0612C">
        <w:rPr>
          <w:szCs w:val="28"/>
        </w:rPr>
        <w:t xml:space="preserve"> закупівель товарів, робіт і послуг оборонного призначення</w:t>
      </w:r>
      <w:r w:rsidRPr="00925184">
        <w:rPr>
          <w:szCs w:val="28"/>
        </w:rPr>
        <w:t>.</w:t>
      </w:r>
    </w:p>
    <w:p w:rsidR="001F2CA2" w:rsidRDefault="002B0956" w:rsidP="00320EBA">
      <w:pPr>
        <w:pStyle w:val="a6"/>
        <w:spacing w:after="100"/>
        <w:ind w:firstLine="708"/>
        <w:jc w:val="both"/>
        <w:rPr>
          <w:lang w:val="uk-UA"/>
        </w:rPr>
      </w:pPr>
      <w:r>
        <w:rPr>
          <w:szCs w:val="28"/>
          <w:lang w:val="uk-UA"/>
        </w:rPr>
        <w:t>10</w:t>
      </w:r>
      <w:r w:rsidR="001F2CA2" w:rsidRPr="001F2CA2">
        <w:rPr>
          <w:szCs w:val="28"/>
          <w:lang w:val="uk-UA"/>
        </w:rPr>
        <w:t xml:space="preserve">. </w:t>
      </w:r>
      <w:r w:rsidR="007255A9">
        <w:rPr>
          <w:lang w:val="uk-UA"/>
        </w:rPr>
        <w:t xml:space="preserve">Згідно з положеннями </w:t>
      </w:r>
      <w:r w:rsidR="001F2CA2">
        <w:rPr>
          <w:lang w:val="uk-UA"/>
        </w:rPr>
        <w:t>законопроект</w:t>
      </w:r>
      <w:r w:rsidR="007255A9">
        <w:rPr>
          <w:lang w:val="uk-UA"/>
        </w:rPr>
        <w:t>у</w:t>
      </w:r>
      <w:r w:rsidR="001F2CA2">
        <w:rPr>
          <w:lang w:val="uk-UA"/>
        </w:rPr>
        <w:t xml:space="preserve"> центральний орган виконавчої влади, що забезпечує формування та реалізує державну військово-промислову політику, координує діяльність державних замовників із планування та здійснення оборонних закупівель (пункт 2 частини першої статті 5). При цьому під державними замовниками, в контексті законопроекту, розуміються визначені Кабінет</w:t>
      </w:r>
      <w:r w:rsidR="000D3707">
        <w:rPr>
          <w:lang w:val="uk-UA"/>
        </w:rPr>
        <w:t>о</w:t>
      </w:r>
      <w:r w:rsidR="001F2CA2">
        <w:rPr>
          <w:lang w:val="uk-UA"/>
        </w:rPr>
        <w:t xml:space="preserve">м Міністрів України центральні органи виконавчої влади, інші державні органи, військові формування, утворені відповідно до законів України (пункт 10 частини першої статті 1, абзац другий пункту 2 частини першої статті 4). </w:t>
      </w:r>
    </w:p>
    <w:p w:rsidR="001F2CA2" w:rsidRDefault="001F2CA2" w:rsidP="00320EBA">
      <w:pPr>
        <w:pStyle w:val="a6"/>
        <w:spacing w:after="100"/>
        <w:ind w:firstLine="708"/>
        <w:jc w:val="both"/>
        <w:rPr>
          <w:lang w:val="uk-UA"/>
        </w:rPr>
      </w:pPr>
      <w:r>
        <w:rPr>
          <w:lang w:val="uk-UA"/>
        </w:rPr>
        <w:t xml:space="preserve">Отже, обраний законопроектом нормотворчий підхід не враховує вимог </w:t>
      </w:r>
      <w:r w:rsidR="00657F07">
        <w:rPr>
          <w:lang w:val="uk-UA"/>
        </w:rPr>
        <w:t xml:space="preserve">пункту 9 статті 116 Конституції України, за яким повноваження зі </w:t>
      </w:r>
      <w:r>
        <w:rPr>
          <w:lang w:val="uk-UA"/>
        </w:rPr>
        <w:t>спряму</w:t>
      </w:r>
      <w:r w:rsidR="00657F07">
        <w:rPr>
          <w:lang w:val="uk-UA"/>
        </w:rPr>
        <w:t>вання</w:t>
      </w:r>
      <w:r>
        <w:rPr>
          <w:lang w:val="uk-UA"/>
        </w:rPr>
        <w:t xml:space="preserve"> і координ</w:t>
      </w:r>
      <w:r w:rsidR="00657F07">
        <w:rPr>
          <w:lang w:val="uk-UA"/>
        </w:rPr>
        <w:t>ації</w:t>
      </w:r>
      <w:r>
        <w:rPr>
          <w:lang w:val="uk-UA"/>
        </w:rPr>
        <w:t xml:space="preserve"> робот</w:t>
      </w:r>
      <w:r w:rsidR="002B0956">
        <w:rPr>
          <w:lang w:val="uk-UA"/>
        </w:rPr>
        <w:t>и</w:t>
      </w:r>
      <w:r>
        <w:rPr>
          <w:lang w:val="uk-UA"/>
        </w:rPr>
        <w:t xml:space="preserve"> міністерств, інших органів виконавчої влади </w:t>
      </w:r>
      <w:r w:rsidR="00657F07">
        <w:rPr>
          <w:lang w:val="uk-UA"/>
        </w:rPr>
        <w:t xml:space="preserve">належать до відання </w:t>
      </w:r>
      <w:r>
        <w:rPr>
          <w:lang w:val="uk-UA"/>
        </w:rPr>
        <w:t>Кабінет</w:t>
      </w:r>
      <w:r w:rsidR="00657F07">
        <w:rPr>
          <w:lang w:val="uk-UA"/>
        </w:rPr>
        <w:t>у Міністрів України</w:t>
      </w:r>
      <w:r w:rsidR="00AC283D">
        <w:rPr>
          <w:lang w:val="uk-UA"/>
        </w:rPr>
        <w:t>.</w:t>
      </w:r>
    </w:p>
    <w:p w:rsidR="0035150E" w:rsidRDefault="00C04ED5" w:rsidP="00320EBA">
      <w:pPr>
        <w:pStyle w:val="a6"/>
        <w:spacing w:after="100"/>
        <w:ind w:firstLine="708"/>
        <w:jc w:val="both"/>
        <w:rPr>
          <w:rStyle w:val="st42"/>
          <w:lang w:val="uk-UA"/>
        </w:rPr>
      </w:pPr>
      <w:r>
        <w:rPr>
          <w:szCs w:val="28"/>
          <w:lang w:val="uk-UA"/>
        </w:rPr>
        <w:t>1</w:t>
      </w:r>
      <w:r w:rsidR="00C42C88">
        <w:rPr>
          <w:szCs w:val="28"/>
          <w:lang w:val="uk-UA"/>
        </w:rPr>
        <w:t>1</w:t>
      </w:r>
      <w:r w:rsidR="0035150E">
        <w:rPr>
          <w:szCs w:val="28"/>
          <w:lang w:val="uk-UA"/>
        </w:rPr>
        <w:t>. Частиною першою статті 15 законопроекту передбачається, що п</w:t>
      </w:r>
      <w:r w:rsidR="0035150E" w:rsidRPr="002F2356">
        <w:rPr>
          <w:szCs w:val="28"/>
          <w:lang w:val="uk-UA"/>
        </w:rPr>
        <w:t xml:space="preserve">орядок здійснення контролю за якістю товарів, робіт і послуг оборонного призначення на всіх етапах їх розроблення, виробництва, модернізації, </w:t>
      </w:r>
      <w:r w:rsidR="0035150E" w:rsidRPr="002F2356">
        <w:rPr>
          <w:bCs/>
          <w:szCs w:val="28"/>
          <w:lang w:val="uk-UA"/>
        </w:rPr>
        <w:t>ремонту та утилізації, а також за цільовим використанням коштів та перевірки і узгодження документів щодо формування очікуваної вартості закупівлі у єдиного</w:t>
      </w:r>
      <w:r w:rsidR="0035150E" w:rsidRPr="002F2356">
        <w:rPr>
          <w:szCs w:val="28"/>
          <w:lang w:val="uk-UA"/>
        </w:rPr>
        <w:t xml:space="preserve"> виконавця державного контракту (договору) визначається Кабінетом Міністрів України.</w:t>
      </w:r>
      <w:r w:rsidR="0035150E">
        <w:rPr>
          <w:szCs w:val="28"/>
          <w:lang w:val="uk-UA"/>
        </w:rPr>
        <w:t xml:space="preserve"> Такий підхід не враховує вимог статті 19 Конституції України, а також частини четвертої статті 19 Господарського кодексу України, за якою </w:t>
      </w:r>
      <w:r w:rsidR="00864A60" w:rsidRPr="00864A60">
        <w:rPr>
          <w:szCs w:val="28"/>
          <w:lang w:val="uk-UA"/>
        </w:rPr>
        <w:t>"</w:t>
      </w:r>
      <w:r w:rsidR="0035150E">
        <w:rPr>
          <w:szCs w:val="28"/>
          <w:lang w:val="uk-UA"/>
        </w:rPr>
        <w:t>о</w:t>
      </w:r>
      <w:r w:rsidR="0035150E" w:rsidRPr="005F6CF9">
        <w:rPr>
          <w:rStyle w:val="st42"/>
          <w:lang w:val="uk-UA"/>
        </w:rPr>
        <w:t>ргани державної влади і посадові особи, уповноважені здійснювати державний контроль і державний нагляд за господарською діяльністю, їх статус та загальні умови і порядок здійснення контролю і нагляду визначаються законами</w:t>
      </w:r>
      <w:r w:rsidR="00864A60" w:rsidRPr="00864A60">
        <w:rPr>
          <w:szCs w:val="28"/>
          <w:lang w:val="uk-UA"/>
        </w:rPr>
        <w:t>"</w:t>
      </w:r>
      <w:r w:rsidR="0035150E" w:rsidRPr="005F6CF9">
        <w:rPr>
          <w:rStyle w:val="st42"/>
          <w:lang w:val="uk-UA"/>
        </w:rPr>
        <w:t>.</w:t>
      </w:r>
      <w:r w:rsidR="00646F2E">
        <w:rPr>
          <w:rStyle w:val="st42"/>
          <w:lang w:val="uk-UA"/>
        </w:rPr>
        <w:t xml:space="preserve"> Тому зазначений </w:t>
      </w:r>
      <w:r w:rsidR="00646F2E">
        <w:rPr>
          <w:szCs w:val="28"/>
          <w:lang w:val="uk-UA"/>
        </w:rPr>
        <w:t>п</w:t>
      </w:r>
      <w:r w:rsidR="00646F2E" w:rsidRPr="002F2356">
        <w:rPr>
          <w:szCs w:val="28"/>
          <w:lang w:val="uk-UA"/>
        </w:rPr>
        <w:t>орядок здійснення контролю</w:t>
      </w:r>
      <w:r w:rsidR="00646F2E">
        <w:rPr>
          <w:szCs w:val="28"/>
          <w:lang w:val="uk-UA"/>
        </w:rPr>
        <w:t xml:space="preserve"> мав би встановлюватися цим або іншим законом.</w:t>
      </w:r>
    </w:p>
    <w:p w:rsidR="00C04ED5" w:rsidRDefault="0035150E" w:rsidP="00320EBA">
      <w:pPr>
        <w:spacing w:after="100"/>
        <w:ind w:firstLine="708"/>
        <w:jc w:val="both"/>
        <w:rPr>
          <w:color w:val="000000"/>
          <w:szCs w:val="28"/>
        </w:rPr>
      </w:pPr>
      <w:r>
        <w:rPr>
          <w:color w:val="000000"/>
          <w:szCs w:val="28"/>
        </w:rPr>
        <w:t>1</w:t>
      </w:r>
      <w:r w:rsidR="00C42C88">
        <w:rPr>
          <w:color w:val="000000"/>
          <w:szCs w:val="28"/>
        </w:rPr>
        <w:t>2</w:t>
      </w:r>
      <w:r>
        <w:rPr>
          <w:color w:val="000000"/>
          <w:szCs w:val="28"/>
        </w:rPr>
        <w:t xml:space="preserve">. </w:t>
      </w:r>
      <w:r w:rsidR="00C04ED5">
        <w:rPr>
          <w:color w:val="000000"/>
          <w:szCs w:val="28"/>
        </w:rPr>
        <w:t>У</w:t>
      </w:r>
      <w:r w:rsidR="00C04ED5" w:rsidRPr="00C74F5F">
        <w:rPr>
          <w:color w:val="000000"/>
          <w:szCs w:val="28"/>
        </w:rPr>
        <w:t xml:space="preserve"> статті 19 законопроекту йдеться про державне регулювання очікуваної вартості на товари</w:t>
      </w:r>
      <w:r w:rsidR="00C04ED5">
        <w:rPr>
          <w:color w:val="000000"/>
          <w:szCs w:val="28"/>
        </w:rPr>
        <w:t>,</w:t>
      </w:r>
      <w:r w:rsidR="00C04ED5" w:rsidRPr="00C74F5F">
        <w:rPr>
          <w:color w:val="000000"/>
          <w:szCs w:val="28"/>
        </w:rPr>
        <w:t xml:space="preserve"> роботи і послуги оборонного призначення за оборонними закупівлями під час застосування неконкурентної процедури закупівл</w:t>
      </w:r>
      <w:r w:rsidR="00C04ED5">
        <w:rPr>
          <w:color w:val="000000"/>
          <w:szCs w:val="28"/>
        </w:rPr>
        <w:t>і</w:t>
      </w:r>
      <w:r w:rsidR="00C04ED5" w:rsidRPr="00C74F5F">
        <w:rPr>
          <w:color w:val="000000"/>
          <w:szCs w:val="28"/>
        </w:rPr>
        <w:t xml:space="preserve"> (</w:t>
      </w:r>
      <w:r w:rsidR="00C04ED5" w:rsidRPr="00C74F5F">
        <w:rPr>
          <w:szCs w:val="28"/>
          <w:highlight w:val="white"/>
        </w:rPr>
        <w:t xml:space="preserve">процедури, </w:t>
      </w:r>
      <w:r w:rsidR="00C04ED5">
        <w:rPr>
          <w:szCs w:val="28"/>
          <w:highlight w:val="white"/>
        </w:rPr>
        <w:t>що</w:t>
      </w:r>
      <w:r w:rsidR="00C04ED5" w:rsidRPr="00C74F5F">
        <w:rPr>
          <w:szCs w:val="28"/>
          <w:highlight w:val="white"/>
        </w:rPr>
        <w:t xml:space="preserve"> має винятковий характер внаслідок специфіки та/або умов предмета закупівлі, що не дозволяють провести будь-яку іншу, конкурентну закупівлю</w:t>
      </w:r>
      <w:r w:rsidR="00C04ED5" w:rsidRPr="00C74F5F">
        <w:rPr>
          <w:szCs w:val="28"/>
        </w:rPr>
        <w:t xml:space="preserve"> (пункт 20 частини першої статті </w:t>
      </w:r>
      <w:r w:rsidR="00C04ED5" w:rsidRPr="00C74F5F">
        <w:rPr>
          <w:color w:val="000000"/>
          <w:szCs w:val="28"/>
        </w:rPr>
        <w:t>1). Пр</w:t>
      </w:r>
      <w:r w:rsidR="00C04ED5">
        <w:rPr>
          <w:color w:val="000000"/>
          <w:szCs w:val="28"/>
        </w:rPr>
        <w:t>оте</w:t>
      </w:r>
      <w:r w:rsidR="00C04ED5" w:rsidRPr="00C74F5F">
        <w:rPr>
          <w:color w:val="000000"/>
          <w:szCs w:val="28"/>
        </w:rPr>
        <w:t xml:space="preserve"> законопроектом відповідна процедура закупівлі не лише не визначається як вид закупівель, що передбачені частиною першою статті 16 законопроекту, а й не містить п</w:t>
      </w:r>
      <w:r w:rsidR="00C04ED5">
        <w:rPr>
          <w:color w:val="000000"/>
          <w:szCs w:val="28"/>
        </w:rPr>
        <w:t>орядку</w:t>
      </w:r>
      <w:r w:rsidR="00C04ED5" w:rsidRPr="00C74F5F">
        <w:rPr>
          <w:color w:val="000000"/>
          <w:szCs w:val="28"/>
        </w:rPr>
        <w:t xml:space="preserve"> її проведення</w:t>
      </w:r>
      <w:r w:rsidR="00C04ED5">
        <w:rPr>
          <w:color w:val="000000"/>
          <w:szCs w:val="28"/>
        </w:rPr>
        <w:t>,</w:t>
      </w:r>
      <w:r w:rsidR="00C04ED5" w:rsidRPr="00C04ED5">
        <w:rPr>
          <w:szCs w:val="28"/>
        </w:rPr>
        <w:t xml:space="preserve"> </w:t>
      </w:r>
      <w:r w:rsidR="00C04ED5" w:rsidRPr="000A1862">
        <w:rPr>
          <w:szCs w:val="28"/>
        </w:rPr>
        <w:t xml:space="preserve">що </w:t>
      </w:r>
      <w:r w:rsidR="00C04ED5" w:rsidRPr="000A1862">
        <w:rPr>
          <w:rStyle w:val="FontStyle"/>
          <w:sz w:val="28"/>
          <w:szCs w:val="28"/>
        </w:rPr>
        <w:t>свідчить про незавершеність механізму правового регулювання</w:t>
      </w:r>
      <w:r w:rsidR="00C04ED5" w:rsidRPr="00C74F5F">
        <w:rPr>
          <w:color w:val="000000"/>
          <w:szCs w:val="28"/>
        </w:rPr>
        <w:t>.</w:t>
      </w:r>
    </w:p>
    <w:p w:rsidR="00C04ED5" w:rsidRDefault="00C04ED5" w:rsidP="00320EBA">
      <w:pPr>
        <w:spacing w:after="100"/>
        <w:ind w:firstLine="708"/>
        <w:jc w:val="both"/>
        <w:rPr>
          <w:color w:val="000000"/>
          <w:szCs w:val="28"/>
        </w:rPr>
      </w:pPr>
      <w:r>
        <w:rPr>
          <w:color w:val="000000"/>
          <w:szCs w:val="28"/>
        </w:rPr>
        <w:t xml:space="preserve">Разом з тим, </w:t>
      </w:r>
      <w:r w:rsidR="002B0956">
        <w:rPr>
          <w:color w:val="000000"/>
          <w:szCs w:val="28"/>
        </w:rPr>
        <w:t xml:space="preserve">за </w:t>
      </w:r>
      <w:r>
        <w:rPr>
          <w:color w:val="000000"/>
          <w:szCs w:val="28"/>
        </w:rPr>
        <w:t xml:space="preserve">законопроектом до відання Уряду України </w:t>
      </w:r>
      <w:r w:rsidR="005E7E67">
        <w:rPr>
          <w:color w:val="000000"/>
          <w:szCs w:val="28"/>
        </w:rPr>
        <w:t xml:space="preserve">цією ж статтею проекту </w:t>
      </w:r>
      <w:r>
        <w:rPr>
          <w:color w:val="000000"/>
          <w:szCs w:val="28"/>
        </w:rPr>
        <w:t xml:space="preserve">віднесені </w:t>
      </w:r>
      <w:r w:rsidR="005E7E67">
        <w:rPr>
          <w:color w:val="000000"/>
          <w:szCs w:val="28"/>
        </w:rPr>
        <w:t>повноваження з визначення порядку формування та коригування очікуваної вартості товарів, робіт і послуг оборонного призначення, закупівля яких здійснюється за неконкурентною процедурою (частина третя статті 19), а також затвердження граничного рівня прибутку у складі очікуваної вартості при уклад</w:t>
      </w:r>
      <w:r w:rsidR="002B0956">
        <w:rPr>
          <w:color w:val="000000"/>
          <w:szCs w:val="28"/>
        </w:rPr>
        <w:t>е</w:t>
      </w:r>
      <w:r w:rsidR="005E7E67">
        <w:rPr>
          <w:color w:val="000000"/>
          <w:szCs w:val="28"/>
        </w:rPr>
        <w:t>нні контракту (договору) з оборонних закупівель під час застосування неконкурентної процедури (частина п’ята статті 19).</w:t>
      </w:r>
    </w:p>
    <w:p w:rsidR="001263BB" w:rsidRDefault="000D102E" w:rsidP="00320EBA">
      <w:pPr>
        <w:spacing w:after="100"/>
        <w:ind w:firstLine="708"/>
        <w:jc w:val="both"/>
        <w:rPr>
          <w:rStyle w:val="st42"/>
        </w:rPr>
      </w:pPr>
      <w:r>
        <w:rPr>
          <w:color w:val="000000"/>
          <w:szCs w:val="28"/>
        </w:rPr>
        <w:t xml:space="preserve">Натомість, </w:t>
      </w:r>
      <w:r w:rsidR="001263BB">
        <w:rPr>
          <w:color w:val="000000"/>
          <w:szCs w:val="28"/>
        </w:rPr>
        <w:t xml:space="preserve">відповідно до статті 13 Закону України </w:t>
      </w:r>
      <w:r w:rsidR="00864A60">
        <w:rPr>
          <w:szCs w:val="28"/>
        </w:rPr>
        <w:t>"</w:t>
      </w:r>
      <w:r w:rsidR="001263BB">
        <w:rPr>
          <w:color w:val="000000"/>
          <w:szCs w:val="28"/>
        </w:rPr>
        <w:t>Про ціни і ціноутворення</w:t>
      </w:r>
      <w:r w:rsidR="00864A60">
        <w:rPr>
          <w:szCs w:val="28"/>
        </w:rPr>
        <w:t>"</w:t>
      </w:r>
      <w:r w:rsidR="001263BB">
        <w:rPr>
          <w:color w:val="000000"/>
          <w:szCs w:val="28"/>
        </w:rPr>
        <w:t xml:space="preserve"> д</w:t>
      </w:r>
      <w:r w:rsidR="001263BB" w:rsidRPr="001263BB">
        <w:rPr>
          <w:rStyle w:val="st42"/>
        </w:rPr>
        <w:t>ержавне регулювання цін здійснюється Кабінетом Міністрів України, органами виконавчої влади, державними колегіальними органами та органами місцевого самоврядування відповідно до їх повноважень шляхом:</w:t>
      </w:r>
      <w:r w:rsidR="001263BB">
        <w:rPr>
          <w:rStyle w:val="st42"/>
        </w:rPr>
        <w:t xml:space="preserve"> </w:t>
      </w:r>
      <w:r w:rsidR="001263BB" w:rsidRPr="001263BB">
        <w:rPr>
          <w:rStyle w:val="st42"/>
        </w:rPr>
        <w:t>1) установлення обов’язкових для застосування суб’єктами господарювання:</w:t>
      </w:r>
      <w:r w:rsidR="001263BB">
        <w:rPr>
          <w:rStyle w:val="st42"/>
        </w:rPr>
        <w:t xml:space="preserve"> </w:t>
      </w:r>
      <w:r w:rsidR="001263BB" w:rsidRPr="001263BB">
        <w:rPr>
          <w:rStyle w:val="st42"/>
        </w:rPr>
        <w:t>фіксованих цін;</w:t>
      </w:r>
      <w:r w:rsidR="001263BB">
        <w:rPr>
          <w:rStyle w:val="st42"/>
        </w:rPr>
        <w:t xml:space="preserve"> </w:t>
      </w:r>
      <w:r w:rsidR="001263BB" w:rsidRPr="001263BB">
        <w:rPr>
          <w:rStyle w:val="st42"/>
        </w:rPr>
        <w:t>граничних цін;</w:t>
      </w:r>
      <w:r w:rsidR="001263BB">
        <w:rPr>
          <w:rStyle w:val="st42"/>
        </w:rPr>
        <w:t xml:space="preserve"> </w:t>
      </w:r>
      <w:r w:rsidR="001263BB" w:rsidRPr="001263BB">
        <w:rPr>
          <w:rStyle w:val="st42"/>
        </w:rPr>
        <w:t>граничних рівнів торговельної надбавки (націнки) та постачальницько-збутової надбавки (постачальницької винагороди);</w:t>
      </w:r>
      <w:r w:rsidR="001263BB">
        <w:rPr>
          <w:rStyle w:val="st42"/>
        </w:rPr>
        <w:t xml:space="preserve"> </w:t>
      </w:r>
      <w:r w:rsidR="001263BB" w:rsidRPr="001263BB">
        <w:rPr>
          <w:rStyle w:val="st42"/>
        </w:rPr>
        <w:t>граничних нормативів рентабельності;</w:t>
      </w:r>
      <w:r w:rsidR="001263BB">
        <w:rPr>
          <w:rStyle w:val="st42"/>
        </w:rPr>
        <w:t xml:space="preserve"> </w:t>
      </w:r>
      <w:r w:rsidR="001263BB" w:rsidRPr="001263BB">
        <w:rPr>
          <w:rStyle w:val="st42"/>
        </w:rPr>
        <w:t>розміру постачальницької винагороди;</w:t>
      </w:r>
      <w:r w:rsidR="001263BB">
        <w:rPr>
          <w:rStyle w:val="st42"/>
        </w:rPr>
        <w:t xml:space="preserve"> </w:t>
      </w:r>
      <w:r w:rsidR="001263BB" w:rsidRPr="001263BB">
        <w:rPr>
          <w:rStyle w:val="st42"/>
        </w:rPr>
        <w:t>розміру доплат, знижок (знижувальних коефіцієнтів);</w:t>
      </w:r>
      <w:r w:rsidR="001263BB">
        <w:rPr>
          <w:rStyle w:val="st42"/>
        </w:rPr>
        <w:t xml:space="preserve"> </w:t>
      </w:r>
      <w:r w:rsidR="006636AE">
        <w:rPr>
          <w:rStyle w:val="st42"/>
        </w:rPr>
        <w:t xml:space="preserve">                                      </w:t>
      </w:r>
      <w:r w:rsidR="001263BB" w:rsidRPr="001263BB">
        <w:rPr>
          <w:rStyle w:val="st42"/>
        </w:rPr>
        <w:t>2) запровадження процедури декларування зміни ціни та/або реєстрації ціни.</w:t>
      </w:r>
    </w:p>
    <w:p w:rsidR="006B7833" w:rsidRDefault="005B2677" w:rsidP="00320EBA">
      <w:pPr>
        <w:pStyle w:val="a6"/>
        <w:spacing w:after="100"/>
        <w:ind w:firstLine="708"/>
        <w:jc w:val="both"/>
        <w:rPr>
          <w:rStyle w:val="st42"/>
          <w:lang w:val="uk-UA"/>
        </w:rPr>
      </w:pPr>
      <w:r w:rsidRPr="004244F6">
        <w:rPr>
          <w:rStyle w:val="st42"/>
          <w:lang w:val="uk-UA"/>
        </w:rPr>
        <w:t xml:space="preserve">Тому </w:t>
      </w:r>
      <w:r w:rsidR="003A55B5">
        <w:rPr>
          <w:rStyle w:val="st42"/>
          <w:lang w:val="uk-UA"/>
        </w:rPr>
        <w:t>порядок державного</w:t>
      </w:r>
      <w:r w:rsidRPr="004244F6">
        <w:rPr>
          <w:rStyle w:val="st42"/>
          <w:lang w:val="uk-UA"/>
        </w:rPr>
        <w:t xml:space="preserve"> </w:t>
      </w:r>
      <w:r w:rsidR="003A55B5">
        <w:rPr>
          <w:rStyle w:val="st42"/>
          <w:lang w:val="uk-UA"/>
        </w:rPr>
        <w:t>(</w:t>
      </w:r>
      <w:r w:rsidRPr="004244F6">
        <w:rPr>
          <w:rStyle w:val="st42"/>
          <w:lang w:val="uk-UA"/>
        </w:rPr>
        <w:t>адміністративно</w:t>
      </w:r>
      <w:r w:rsidR="00D53E79">
        <w:rPr>
          <w:rStyle w:val="st42"/>
          <w:lang w:val="uk-UA"/>
        </w:rPr>
        <w:t>го</w:t>
      </w:r>
      <w:r w:rsidR="003A55B5">
        <w:rPr>
          <w:rStyle w:val="st42"/>
          <w:lang w:val="uk-UA"/>
        </w:rPr>
        <w:t>)</w:t>
      </w:r>
      <w:r w:rsidRPr="004244F6">
        <w:rPr>
          <w:rStyle w:val="st42"/>
          <w:lang w:val="uk-UA"/>
        </w:rPr>
        <w:t xml:space="preserve"> регул</w:t>
      </w:r>
      <w:r w:rsidR="003A55B5">
        <w:rPr>
          <w:rStyle w:val="st42"/>
          <w:lang w:val="uk-UA"/>
        </w:rPr>
        <w:t>ю</w:t>
      </w:r>
      <w:r w:rsidRPr="004244F6">
        <w:rPr>
          <w:rStyle w:val="st42"/>
          <w:lang w:val="uk-UA"/>
        </w:rPr>
        <w:t>в</w:t>
      </w:r>
      <w:r w:rsidR="003A55B5">
        <w:rPr>
          <w:rStyle w:val="st42"/>
          <w:lang w:val="uk-UA"/>
        </w:rPr>
        <w:t>ання</w:t>
      </w:r>
      <w:r w:rsidRPr="004244F6">
        <w:rPr>
          <w:rStyle w:val="st42"/>
          <w:lang w:val="uk-UA"/>
        </w:rPr>
        <w:t xml:space="preserve"> цін на </w:t>
      </w:r>
      <w:r w:rsidRPr="004244F6">
        <w:rPr>
          <w:color w:val="000000"/>
          <w:szCs w:val="28"/>
          <w:lang w:val="uk-UA"/>
        </w:rPr>
        <w:t xml:space="preserve"> товари, роботи і послуги оборонного призначення за оборонними закупівлями під час застосування неконкурентної процедури закупівлі</w:t>
      </w:r>
      <w:r w:rsidR="00DB78E4" w:rsidRPr="004244F6">
        <w:rPr>
          <w:color w:val="000000"/>
          <w:szCs w:val="28"/>
          <w:lang w:val="uk-UA"/>
        </w:rPr>
        <w:t xml:space="preserve"> не відповідає </w:t>
      </w:r>
      <w:r w:rsidR="003A55B5">
        <w:rPr>
          <w:color w:val="000000"/>
          <w:szCs w:val="28"/>
          <w:lang w:val="uk-UA"/>
        </w:rPr>
        <w:t xml:space="preserve">способам </w:t>
      </w:r>
      <w:r w:rsidR="00F335BC" w:rsidRPr="004244F6">
        <w:rPr>
          <w:color w:val="000000"/>
          <w:szCs w:val="28"/>
          <w:lang w:val="uk-UA"/>
        </w:rPr>
        <w:t>д</w:t>
      </w:r>
      <w:r w:rsidR="00F335BC" w:rsidRPr="004244F6">
        <w:rPr>
          <w:rStyle w:val="st42"/>
          <w:lang w:val="uk-UA"/>
        </w:rPr>
        <w:t xml:space="preserve">ержавного регулювання цін, передбаченим статтею </w:t>
      </w:r>
      <w:r w:rsidR="00F335BC" w:rsidRPr="004244F6">
        <w:rPr>
          <w:color w:val="000000"/>
          <w:szCs w:val="28"/>
          <w:lang w:val="uk-UA"/>
        </w:rPr>
        <w:t xml:space="preserve">13 Закону України </w:t>
      </w:r>
      <w:r w:rsidR="00241C42" w:rsidRPr="00C04ED5">
        <w:rPr>
          <w:szCs w:val="28"/>
          <w:lang w:val="uk-UA"/>
        </w:rPr>
        <w:t>"</w:t>
      </w:r>
      <w:r w:rsidR="00F335BC" w:rsidRPr="004244F6">
        <w:rPr>
          <w:color w:val="000000"/>
          <w:szCs w:val="28"/>
          <w:lang w:val="uk-UA"/>
        </w:rPr>
        <w:t>Про ціни і ціноутворення</w:t>
      </w:r>
      <w:r w:rsidR="00241C42" w:rsidRPr="00C04ED5">
        <w:rPr>
          <w:szCs w:val="28"/>
          <w:lang w:val="uk-UA"/>
        </w:rPr>
        <w:t>"</w:t>
      </w:r>
      <w:r w:rsidR="00F335BC" w:rsidRPr="004244F6">
        <w:rPr>
          <w:color w:val="000000"/>
          <w:szCs w:val="28"/>
          <w:lang w:val="uk-UA"/>
        </w:rPr>
        <w:t xml:space="preserve">. </w:t>
      </w:r>
      <w:r w:rsidR="00646F2E">
        <w:rPr>
          <w:color w:val="000000"/>
          <w:szCs w:val="28"/>
          <w:lang w:val="uk-UA"/>
        </w:rPr>
        <w:t>Крім того,</w:t>
      </w:r>
      <w:r w:rsidR="00F335BC" w:rsidRPr="004244F6">
        <w:rPr>
          <w:color w:val="000000"/>
          <w:szCs w:val="28"/>
          <w:lang w:val="uk-UA"/>
        </w:rPr>
        <w:t xml:space="preserve"> слід зазначити, що в</w:t>
      </w:r>
      <w:r w:rsidR="001263BB" w:rsidRPr="004244F6">
        <w:rPr>
          <w:rStyle w:val="st42"/>
          <w:lang w:val="uk-UA"/>
        </w:rPr>
        <w:t>становлення Кабінетом Міністрів України державних регульованих цін на товари в розмірі, нижчому від економічно обґрунтованого розміру, без визначення джерел для відшкодування різниці між такими розмірами за рахунок коштів відповідних бюджетів не допускається і може бути оскаржено в судовому порядку</w:t>
      </w:r>
      <w:r w:rsidR="002B0956">
        <w:rPr>
          <w:rStyle w:val="st42"/>
          <w:lang w:val="uk-UA"/>
        </w:rPr>
        <w:t xml:space="preserve"> (частина друга статті 15 Закону України </w:t>
      </w:r>
      <w:r w:rsidR="002B0956" w:rsidRPr="00C04ED5">
        <w:rPr>
          <w:szCs w:val="28"/>
          <w:lang w:val="uk-UA"/>
        </w:rPr>
        <w:t>"</w:t>
      </w:r>
      <w:r w:rsidR="002B0956">
        <w:rPr>
          <w:rStyle w:val="st42"/>
          <w:lang w:val="uk-UA"/>
        </w:rPr>
        <w:t>Про ціни і ціноутворення</w:t>
      </w:r>
      <w:r w:rsidR="002B0956" w:rsidRPr="00C04ED5">
        <w:rPr>
          <w:szCs w:val="28"/>
          <w:lang w:val="uk-UA"/>
        </w:rPr>
        <w:t>"</w:t>
      </w:r>
      <w:r w:rsidR="002B0956">
        <w:rPr>
          <w:rStyle w:val="st42"/>
          <w:lang w:val="uk-UA"/>
        </w:rPr>
        <w:t>)</w:t>
      </w:r>
      <w:r w:rsidR="001263BB" w:rsidRPr="004244F6">
        <w:rPr>
          <w:rStyle w:val="st42"/>
          <w:lang w:val="uk-UA"/>
        </w:rPr>
        <w:t>.</w:t>
      </w:r>
    </w:p>
    <w:p w:rsidR="00B920C1" w:rsidRDefault="0035150E" w:rsidP="00320EBA">
      <w:pPr>
        <w:spacing w:after="100"/>
        <w:ind w:firstLine="851"/>
        <w:jc w:val="both"/>
      </w:pPr>
      <w:r>
        <w:rPr>
          <w:szCs w:val="28"/>
        </w:rPr>
        <w:t>1</w:t>
      </w:r>
      <w:r w:rsidR="00C42C88">
        <w:rPr>
          <w:szCs w:val="28"/>
        </w:rPr>
        <w:t>3</w:t>
      </w:r>
      <w:r>
        <w:rPr>
          <w:szCs w:val="28"/>
        </w:rPr>
        <w:t xml:space="preserve">. </w:t>
      </w:r>
      <w:r w:rsidR="00A34F01">
        <w:rPr>
          <w:szCs w:val="28"/>
        </w:rPr>
        <w:t>Частиною п’ятою статті 19 законопроекту передбачається, що порушення зобов’язань виконавця згідно з планом розвитку виробництва тягне за собою відповідальність, передбачену контрактом (договором) та чинним законодавством</w:t>
      </w:r>
      <w:r w:rsidR="00B920C1">
        <w:rPr>
          <w:szCs w:val="28"/>
        </w:rPr>
        <w:t xml:space="preserve">. Як вбачається, зазначеними положеннями законопроекту </w:t>
      </w:r>
      <w:r w:rsidR="00B920C1">
        <w:t>не враховуються вимоги пункту 22 частини першої статті 92 Конституції України, за якими засади юридичної відповідальності визначаються виключно законом.</w:t>
      </w:r>
    </w:p>
    <w:p w:rsidR="00C04ED5" w:rsidRDefault="00C04ED5" w:rsidP="00320EBA">
      <w:pPr>
        <w:pStyle w:val="a6"/>
        <w:spacing w:after="100"/>
        <w:ind w:firstLine="708"/>
        <w:jc w:val="both"/>
        <w:rPr>
          <w:lang w:val="uk-UA"/>
        </w:rPr>
      </w:pPr>
      <w:r>
        <w:rPr>
          <w:rStyle w:val="st42"/>
          <w:lang w:val="uk-UA"/>
        </w:rPr>
        <w:t>1</w:t>
      </w:r>
      <w:r w:rsidR="00C42C88">
        <w:rPr>
          <w:rStyle w:val="st42"/>
          <w:lang w:val="uk-UA"/>
        </w:rPr>
        <w:t>4</w:t>
      </w:r>
      <w:r>
        <w:rPr>
          <w:rStyle w:val="st42"/>
          <w:lang w:val="uk-UA"/>
        </w:rPr>
        <w:t xml:space="preserve">. </w:t>
      </w:r>
      <w:r w:rsidRPr="005709D1">
        <w:rPr>
          <w:rStyle w:val="st42"/>
          <w:lang w:val="uk-UA"/>
        </w:rPr>
        <w:t xml:space="preserve">Частиною четвертою статті 28 </w:t>
      </w:r>
      <w:r>
        <w:rPr>
          <w:szCs w:val="28"/>
          <w:lang w:val="uk-UA"/>
        </w:rPr>
        <w:t xml:space="preserve">законопроекту передбачається навести приклади укладення договорів про закупівлю після завершення електронного аукціону. Разом з тим, слід зазначити, що законом </w:t>
      </w:r>
      <w:r w:rsidRPr="005709D1">
        <w:rPr>
          <w:lang w:val="uk-UA"/>
        </w:rPr>
        <w:t>регулю</w:t>
      </w:r>
      <w:r>
        <w:rPr>
          <w:lang w:val="uk-UA"/>
        </w:rPr>
        <w:t>ються</w:t>
      </w:r>
      <w:r w:rsidRPr="005709D1">
        <w:rPr>
          <w:lang w:val="uk-UA"/>
        </w:rPr>
        <w:t xml:space="preserve"> найважливіші суспільні відносини шляхом встановлення загальнообов</w:t>
      </w:r>
      <w:r>
        <w:rPr>
          <w:lang w:val="uk-UA"/>
        </w:rPr>
        <w:t>’</w:t>
      </w:r>
      <w:r w:rsidRPr="005709D1">
        <w:rPr>
          <w:lang w:val="uk-UA"/>
        </w:rPr>
        <w:t>язкових правил</w:t>
      </w:r>
      <w:r>
        <w:rPr>
          <w:lang w:val="uk-UA"/>
        </w:rPr>
        <w:t>. Тому наведення прикладів могло б мати місце у коментарі до зазначеної статті.</w:t>
      </w:r>
    </w:p>
    <w:p w:rsidR="00C13551" w:rsidRDefault="00C42C88" w:rsidP="00320EBA">
      <w:pPr>
        <w:pStyle w:val="a6"/>
        <w:spacing w:after="100"/>
        <w:ind w:firstLine="708"/>
        <w:jc w:val="both"/>
        <w:rPr>
          <w:lang w:val="uk-UA"/>
        </w:rPr>
      </w:pPr>
      <w:r>
        <w:rPr>
          <w:lang w:val="uk-UA"/>
        </w:rPr>
        <w:t>15</w:t>
      </w:r>
      <w:r w:rsidR="00C13551">
        <w:rPr>
          <w:lang w:val="uk-UA"/>
        </w:rPr>
        <w:t xml:space="preserve">. Оскільки за сучасною практикою усі інформаційні реєстри ведуться в електронній формі, у назві розділу </w:t>
      </w:r>
      <w:r w:rsidR="00C13551">
        <w:rPr>
          <w:lang w:val="en-US"/>
        </w:rPr>
        <w:t>IX</w:t>
      </w:r>
      <w:r w:rsidR="00C13551" w:rsidRPr="00C13551">
        <w:rPr>
          <w:lang w:val="uk-UA"/>
        </w:rPr>
        <w:t xml:space="preserve"> </w:t>
      </w:r>
      <w:r w:rsidR="00C13551">
        <w:rPr>
          <w:lang w:val="uk-UA"/>
        </w:rPr>
        <w:t xml:space="preserve">слова </w:t>
      </w:r>
      <w:r w:rsidR="00CC05A1" w:rsidRPr="00D11928">
        <w:rPr>
          <w:rStyle w:val="st42"/>
          <w:szCs w:val="28"/>
        </w:rPr>
        <w:t>"</w:t>
      </w:r>
      <w:r w:rsidR="00C13551">
        <w:rPr>
          <w:lang w:val="uk-UA"/>
        </w:rPr>
        <w:t>електронний реєстр</w:t>
      </w:r>
      <w:r w:rsidR="00CC05A1" w:rsidRPr="00D11928">
        <w:rPr>
          <w:rStyle w:val="st42"/>
          <w:szCs w:val="28"/>
        </w:rPr>
        <w:t>"</w:t>
      </w:r>
      <w:r w:rsidR="00C13551">
        <w:rPr>
          <w:lang w:val="uk-UA"/>
        </w:rPr>
        <w:t xml:space="preserve"> слід замінити словом </w:t>
      </w:r>
      <w:r w:rsidR="00CC05A1" w:rsidRPr="00D11928">
        <w:rPr>
          <w:rStyle w:val="st42"/>
          <w:szCs w:val="28"/>
        </w:rPr>
        <w:t>"</w:t>
      </w:r>
      <w:r w:rsidR="00C13551">
        <w:rPr>
          <w:lang w:val="uk-UA"/>
        </w:rPr>
        <w:t>реєстр</w:t>
      </w:r>
      <w:r w:rsidR="00CC05A1" w:rsidRPr="00D11928">
        <w:rPr>
          <w:rStyle w:val="st42"/>
          <w:szCs w:val="28"/>
        </w:rPr>
        <w:t>"</w:t>
      </w:r>
      <w:r w:rsidR="00C13551">
        <w:rPr>
          <w:lang w:val="uk-UA"/>
        </w:rPr>
        <w:t>.</w:t>
      </w:r>
    </w:p>
    <w:p w:rsidR="00C13551" w:rsidRPr="00503F45" w:rsidRDefault="00C42C88" w:rsidP="00320EBA">
      <w:pPr>
        <w:pStyle w:val="a6"/>
        <w:spacing w:after="100"/>
        <w:ind w:firstLine="708"/>
        <w:jc w:val="both"/>
        <w:rPr>
          <w:szCs w:val="28"/>
          <w:lang w:val="uk-UA"/>
        </w:rPr>
      </w:pPr>
      <w:r>
        <w:rPr>
          <w:lang w:val="uk-UA"/>
        </w:rPr>
        <w:t>16</w:t>
      </w:r>
      <w:r w:rsidR="00C13551" w:rsidRPr="00503F45">
        <w:rPr>
          <w:lang w:val="uk-UA"/>
        </w:rPr>
        <w:t xml:space="preserve">. В абзаці другому частини третьої статті 37 законопроекту, за яким </w:t>
      </w:r>
      <w:r w:rsidR="00CC05A1" w:rsidRPr="00CC05A1">
        <w:rPr>
          <w:rStyle w:val="st42"/>
          <w:szCs w:val="28"/>
          <w:lang w:val="uk-UA"/>
        </w:rPr>
        <w:t>"</w:t>
      </w:r>
      <w:r w:rsidR="00C13551" w:rsidRPr="00503F45">
        <w:rPr>
          <w:szCs w:val="28"/>
          <w:lang w:val="uk-UA"/>
        </w:rPr>
        <w:t>Порядок створення та функціонування Реєстру, порядок внесення суб’єктів госп</w:t>
      </w:r>
      <w:r w:rsidR="00A621AD">
        <w:rPr>
          <w:szCs w:val="28"/>
          <w:lang w:val="uk-UA"/>
        </w:rPr>
        <w:t>одарської діяльності до Реєстру</w:t>
      </w:r>
      <w:r w:rsidR="00C13551" w:rsidRPr="00503F45">
        <w:rPr>
          <w:szCs w:val="28"/>
          <w:lang w:val="uk-UA"/>
        </w:rPr>
        <w:t xml:space="preserve"> визначається Кабінетом Міністрів України</w:t>
      </w:r>
      <w:r w:rsidR="00CC05A1" w:rsidRPr="00CC05A1">
        <w:rPr>
          <w:rStyle w:val="st42"/>
          <w:szCs w:val="28"/>
          <w:lang w:val="uk-UA"/>
        </w:rPr>
        <w:t>"</w:t>
      </w:r>
      <w:r w:rsidR="00C13551" w:rsidRPr="00503F45">
        <w:rPr>
          <w:szCs w:val="28"/>
          <w:lang w:val="uk-UA"/>
        </w:rPr>
        <w:t xml:space="preserve">, слід узагальнити </w:t>
      </w:r>
      <w:r w:rsidR="00503F45" w:rsidRPr="00503F45">
        <w:rPr>
          <w:szCs w:val="28"/>
          <w:lang w:val="uk-UA"/>
        </w:rPr>
        <w:t xml:space="preserve">окремі складові порядку ведення єдиного реєстру шляхом викладення цього абзацу в такій редакції: </w:t>
      </w:r>
    </w:p>
    <w:p w:rsidR="00503F45" w:rsidRDefault="00CC05A1" w:rsidP="00320EBA">
      <w:pPr>
        <w:pStyle w:val="a6"/>
        <w:spacing w:after="100"/>
        <w:ind w:firstLine="708"/>
        <w:jc w:val="both"/>
        <w:rPr>
          <w:szCs w:val="28"/>
          <w:lang w:val="uk-UA"/>
        </w:rPr>
      </w:pPr>
      <w:r w:rsidRPr="00D11928">
        <w:rPr>
          <w:rStyle w:val="st42"/>
          <w:szCs w:val="28"/>
        </w:rPr>
        <w:t>"</w:t>
      </w:r>
      <w:r w:rsidR="00503F45">
        <w:rPr>
          <w:szCs w:val="28"/>
          <w:lang w:val="uk-UA"/>
        </w:rPr>
        <w:t>Порядок ведення Реєстру учасників відбору та виконавців державних контрактів (договорів) з оборонних закупівель затверджується Кабінетом Міністрів України</w:t>
      </w:r>
      <w:r w:rsidRPr="00D11928">
        <w:rPr>
          <w:rStyle w:val="st42"/>
          <w:szCs w:val="28"/>
        </w:rPr>
        <w:t>"</w:t>
      </w:r>
      <w:r w:rsidR="00503F45">
        <w:rPr>
          <w:szCs w:val="28"/>
          <w:lang w:val="uk-UA"/>
        </w:rPr>
        <w:t>.</w:t>
      </w:r>
    </w:p>
    <w:p w:rsidR="0020008A" w:rsidRDefault="00C42C88" w:rsidP="00320EBA">
      <w:pPr>
        <w:pStyle w:val="a6"/>
        <w:spacing w:after="100"/>
        <w:ind w:firstLine="708"/>
        <w:jc w:val="both"/>
        <w:rPr>
          <w:szCs w:val="28"/>
          <w:lang w:val="uk-UA"/>
        </w:rPr>
      </w:pPr>
      <w:r>
        <w:rPr>
          <w:szCs w:val="28"/>
          <w:lang w:val="uk-UA"/>
        </w:rPr>
        <w:t>17</w:t>
      </w:r>
      <w:r w:rsidR="003B332A">
        <w:rPr>
          <w:szCs w:val="28"/>
          <w:lang w:val="uk-UA"/>
        </w:rPr>
        <w:t xml:space="preserve">. Пунктом 1 розділу </w:t>
      </w:r>
      <w:r w:rsidR="003B332A">
        <w:rPr>
          <w:szCs w:val="28"/>
          <w:lang w:val="en-US"/>
        </w:rPr>
        <w:t>XI</w:t>
      </w:r>
      <w:r w:rsidR="003B332A" w:rsidRPr="003B332A">
        <w:rPr>
          <w:szCs w:val="28"/>
        </w:rPr>
        <w:t xml:space="preserve"> </w:t>
      </w:r>
      <w:r w:rsidR="00CC05A1" w:rsidRPr="00D11928">
        <w:rPr>
          <w:rStyle w:val="st42"/>
          <w:szCs w:val="28"/>
        </w:rPr>
        <w:t>"</w:t>
      </w:r>
      <w:r w:rsidR="003B332A">
        <w:rPr>
          <w:szCs w:val="28"/>
          <w:lang w:val="uk-UA"/>
        </w:rPr>
        <w:t>Прикінцеві та перехідні положення</w:t>
      </w:r>
      <w:r w:rsidR="00CC05A1" w:rsidRPr="00D11928">
        <w:rPr>
          <w:rStyle w:val="st42"/>
          <w:szCs w:val="28"/>
        </w:rPr>
        <w:t>"</w:t>
      </w:r>
      <w:r w:rsidR="003B332A">
        <w:rPr>
          <w:szCs w:val="28"/>
          <w:lang w:val="uk-UA"/>
        </w:rPr>
        <w:t xml:space="preserve"> законопроекту передбачається, що порядок набрання чинності статтею 31, що визначає особливості торгів з обмеженою участю, встановлюється іншим законом </w:t>
      </w:r>
      <w:r w:rsidR="003B332A" w:rsidRPr="003B332A">
        <w:rPr>
          <w:rFonts w:eastAsia="Calibri"/>
          <w:szCs w:val="28"/>
          <w:lang w:val="uk-UA"/>
        </w:rPr>
        <w:t>–</w:t>
      </w:r>
      <w:r w:rsidR="003B332A">
        <w:rPr>
          <w:rFonts w:eastAsia="Calibri"/>
          <w:szCs w:val="28"/>
          <w:lang w:val="uk-UA"/>
        </w:rPr>
        <w:t xml:space="preserve"> Законом України </w:t>
      </w:r>
      <w:r w:rsidR="00CC05A1" w:rsidRPr="00D11928">
        <w:rPr>
          <w:rStyle w:val="st42"/>
          <w:szCs w:val="28"/>
        </w:rPr>
        <w:t>"</w:t>
      </w:r>
      <w:r w:rsidR="003B332A">
        <w:rPr>
          <w:rFonts w:eastAsia="Calibri"/>
          <w:szCs w:val="28"/>
          <w:lang w:val="uk-UA"/>
        </w:rPr>
        <w:t>Про публічні закупівлі</w:t>
      </w:r>
      <w:r w:rsidR="00CC05A1" w:rsidRPr="00D11928">
        <w:rPr>
          <w:rStyle w:val="st42"/>
          <w:szCs w:val="28"/>
        </w:rPr>
        <w:t>"</w:t>
      </w:r>
      <w:r w:rsidR="003B332A">
        <w:rPr>
          <w:szCs w:val="28"/>
          <w:lang w:val="uk-UA"/>
        </w:rPr>
        <w:t xml:space="preserve">, тоді як розділ </w:t>
      </w:r>
      <w:r w:rsidR="003B332A">
        <w:rPr>
          <w:szCs w:val="28"/>
          <w:lang w:val="en-US"/>
        </w:rPr>
        <w:t>X</w:t>
      </w:r>
      <w:r w:rsidR="003B332A" w:rsidRPr="003B332A">
        <w:rPr>
          <w:szCs w:val="28"/>
          <w:lang w:val="uk-UA"/>
        </w:rPr>
        <w:t xml:space="preserve"> </w:t>
      </w:r>
      <w:r w:rsidR="00A621AD">
        <w:rPr>
          <w:szCs w:val="28"/>
          <w:lang w:val="uk-UA"/>
        </w:rPr>
        <w:t xml:space="preserve">зазначеного </w:t>
      </w:r>
      <w:r w:rsidR="003B332A">
        <w:rPr>
          <w:szCs w:val="28"/>
          <w:lang w:val="uk-UA"/>
        </w:rPr>
        <w:t xml:space="preserve">Закону України </w:t>
      </w:r>
      <w:r w:rsidR="00CC05A1" w:rsidRPr="00D11928">
        <w:rPr>
          <w:rStyle w:val="st42"/>
          <w:szCs w:val="28"/>
        </w:rPr>
        <w:t>"</w:t>
      </w:r>
      <w:r w:rsidR="003B332A">
        <w:rPr>
          <w:szCs w:val="28"/>
          <w:lang w:val="uk-UA"/>
        </w:rPr>
        <w:t>Про публічні закупівлі</w:t>
      </w:r>
      <w:r w:rsidR="00CC05A1" w:rsidRPr="00D11928">
        <w:rPr>
          <w:rStyle w:val="st42"/>
          <w:szCs w:val="28"/>
        </w:rPr>
        <w:t>"</w:t>
      </w:r>
      <w:r w:rsidR="003B332A">
        <w:rPr>
          <w:szCs w:val="28"/>
          <w:lang w:val="uk-UA"/>
        </w:rPr>
        <w:t xml:space="preserve"> не містить згадки про поданий законопроект. </w:t>
      </w:r>
    </w:p>
    <w:p w:rsidR="003B332A" w:rsidRDefault="003B332A" w:rsidP="00320EBA">
      <w:pPr>
        <w:pStyle w:val="a6"/>
        <w:spacing w:after="100"/>
        <w:ind w:firstLine="708"/>
        <w:jc w:val="both"/>
        <w:rPr>
          <w:szCs w:val="28"/>
          <w:lang w:val="uk-UA"/>
        </w:rPr>
      </w:pPr>
      <w:r>
        <w:rPr>
          <w:szCs w:val="28"/>
          <w:lang w:val="uk-UA"/>
        </w:rPr>
        <w:t xml:space="preserve">Тому вважаємо, що з огляду на вимоги частини п’ятої статті 94 Конституції України </w:t>
      </w:r>
      <w:r w:rsidR="0020008A">
        <w:rPr>
          <w:szCs w:val="28"/>
          <w:lang w:val="uk-UA"/>
        </w:rPr>
        <w:t xml:space="preserve">порядок набрання чинності та введення в дію </w:t>
      </w:r>
      <w:r w:rsidR="00A621AD">
        <w:rPr>
          <w:szCs w:val="28"/>
          <w:lang w:val="uk-UA"/>
        </w:rPr>
        <w:t xml:space="preserve">певних статей цього законопроекту </w:t>
      </w:r>
      <w:r w:rsidR="0020008A">
        <w:rPr>
          <w:szCs w:val="28"/>
          <w:lang w:val="uk-UA"/>
        </w:rPr>
        <w:t>мав би передбачатися саме цим проектом Закону України про оборонні закупівлі.</w:t>
      </w:r>
    </w:p>
    <w:p w:rsidR="0020008A" w:rsidRDefault="0020008A" w:rsidP="00320EBA">
      <w:pPr>
        <w:pStyle w:val="a6"/>
        <w:spacing w:after="100"/>
        <w:ind w:firstLine="708"/>
        <w:jc w:val="both"/>
        <w:rPr>
          <w:szCs w:val="28"/>
          <w:lang w:val="uk-UA"/>
        </w:rPr>
      </w:pPr>
      <w:r>
        <w:rPr>
          <w:szCs w:val="28"/>
          <w:lang w:val="uk-UA"/>
        </w:rPr>
        <w:t xml:space="preserve">Отже, пункт 1 розділу </w:t>
      </w:r>
      <w:r>
        <w:rPr>
          <w:szCs w:val="28"/>
          <w:lang w:val="en-US"/>
        </w:rPr>
        <w:t>XI</w:t>
      </w:r>
      <w:r w:rsidRPr="0020008A">
        <w:rPr>
          <w:szCs w:val="28"/>
        </w:rPr>
        <w:t xml:space="preserve"> </w:t>
      </w:r>
      <w:r w:rsidR="00CC05A1" w:rsidRPr="00D11928">
        <w:rPr>
          <w:rStyle w:val="st42"/>
          <w:szCs w:val="28"/>
        </w:rPr>
        <w:t>"</w:t>
      </w:r>
      <w:r>
        <w:rPr>
          <w:szCs w:val="28"/>
          <w:lang w:val="uk-UA"/>
        </w:rPr>
        <w:t>Прикінцеві та перехідні положення</w:t>
      </w:r>
      <w:r w:rsidR="00CC05A1" w:rsidRPr="00D11928">
        <w:rPr>
          <w:rStyle w:val="st42"/>
          <w:szCs w:val="28"/>
        </w:rPr>
        <w:t>"</w:t>
      </w:r>
      <w:r>
        <w:rPr>
          <w:szCs w:val="28"/>
          <w:lang w:val="uk-UA"/>
        </w:rPr>
        <w:t xml:space="preserve"> законопроекту слід викласти в такій редакції:</w:t>
      </w:r>
    </w:p>
    <w:p w:rsidR="0020008A" w:rsidRPr="0020008A" w:rsidRDefault="00CC05A1" w:rsidP="00320EBA">
      <w:pPr>
        <w:pStyle w:val="a6"/>
        <w:spacing w:after="100"/>
        <w:ind w:firstLine="708"/>
        <w:jc w:val="both"/>
        <w:rPr>
          <w:lang w:val="uk-UA"/>
        </w:rPr>
      </w:pPr>
      <w:r w:rsidRPr="00D11928">
        <w:rPr>
          <w:rStyle w:val="st42"/>
          <w:szCs w:val="28"/>
        </w:rPr>
        <w:t>"</w:t>
      </w:r>
      <w:r w:rsidR="0020008A" w:rsidRPr="0020008A">
        <w:rPr>
          <w:szCs w:val="28"/>
          <w:lang w:val="uk-UA"/>
        </w:rPr>
        <w:t xml:space="preserve">Цей Закон набирає чинності через шість місяців з дня, наступного за днем його </w:t>
      </w:r>
      <w:r w:rsidR="0020008A">
        <w:rPr>
          <w:szCs w:val="28"/>
          <w:lang w:val="uk-UA"/>
        </w:rPr>
        <w:t>опублікування</w:t>
      </w:r>
      <w:r w:rsidR="0020008A" w:rsidRPr="0020008A">
        <w:rPr>
          <w:szCs w:val="28"/>
          <w:lang w:val="uk-UA"/>
        </w:rPr>
        <w:t>, крім статті 31</w:t>
      </w:r>
      <w:r w:rsidR="0020008A">
        <w:rPr>
          <w:szCs w:val="28"/>
          <w:lang w:val="uk-UA"/>
        </w:rPr>
        <w:t xml:space="preserve"> цього Закону.</w:t>
      </w:r>
      <w:r w:rsidR="0020008A" w:rsidRPr="0020008A">
        <w:rPr>
          <w:szCs w:val="28"/>
          <w:lang w:val="uk-UA"/>
        </w:rPr>
        <w:t xml:space="preserve"> </w:t>
      </w:r>
      <w:r w:rsidR="0020008A">
        <w:rPr>
          <w:szCs w:val="28"/>
          <w:lang w:val="uk-UA"/>
        </w:rPr>
        <w:t xml:space="preserve">Стаття 31 цього Закону вводиться в дію з дня введення в дію процедури торгів з обмеженою участю, передбаченої Законом України </w:t>
      </w:r>
      <w:r w:rsidRPr="00CC05A1">
        <w:rPr>
          <w:rStyle w:val="st42"/>
          <w:szCs w:val="28"/>
          <w:lang w:val="uk-UA"/>
        </w:rPr>
        <w:t>"</w:t>
      </w:r>
      <w:r w:rsidR="0020008A">
        <w:rPr>
          <w:szCs w:val="28"/>
          <w:lang w:val="uk-UA"/>
        </w:rPr>
        <w:t>Про публічні закупівлі</w:t>
      </w:r>
      <w:r w:rsidRPr="00CC05A1">
        <w:rPr>
          <w:rStyle w:val="st42"/>
          <w:szCs w:val="28"/>
          <w:lang w:val="uk-UA"/>
        </w:rPr>
        <w:t>"</w:t>
      </w:r>
      <w:r w:rsidR="0020008A">
        <w:rPr>
          <w:szCs w:val="28"/>
          <w:lang w:val="uk-UA"/>
        </w:rPr>
        <w:t xml:space="preserve"> (Відомості Верховної Ради України, 2019 р., №45, ст. 289).</w:t>
      </w:r>
    </w:p>
    <w:p w:rsidR="00AB62A7" w:rsidRPr="003957C7" w:rsidRDefault="00AB62A7" w:rsidP="00320EBA">
      <w:pPr>
        <w:spacing w:after="100"/>
        <w:ind w:firstLine="709"/>
        <w:jc w:val="both"/>
      </w:pPr>
      <w:r>
        <w:t>1</w:t>
      </w:r>
      <w:r w:rsidR="00C42C88">
        <w:t>8</w:t>
      </w:r>
      <w:r>
        <w:t xml:space="preserve">. </w:t>
      </w:r>
      <w:r w:rsidRPr="003957C7">
        <w:t xml:space="preserve">Положеннями законопроекту </w:t>
      </w:r>
      <w:r w:rsidR="002B0956" w:rsidRPr="003957C7">
        <w:t>що</w:t>
      </w:r>
      <w:r w:rsidRPr="003957C7">
        <w:t>до</w:t>
      </w:r>
      <w:r w:rsidR="002B0956" w:rsidRPr="003957C7">
        <w:t xml:space="preserve"> внесення змін до</w:t>
      </w:r>
      <w:r w:rsidRPr="003957C7">
        <w:t xml:space="preserve"> пункту 15 частини першої статті 17, статей 18, 25 Закону України </w:t>
      </w:r>
      <w:r w:rsidR="00CC05A1" w:rsidRPr="003957C7">
        <w:rPr>
          <w:rStyle w:val="st42"/>
          <w:szCs w:val="28"/>
        </w:rPr>
        <w:t>"</w:t>
      </w:r>
      <w:r w:rsidRPr="003957C7">
        <w:t>Про Національне антикорупційне бюро України</w:t>
      </w:r>
      <w:r w:rsidR="00CC05A1" w:rsidRPr="003957C7">
        <w:rPr>
          <w:rStyle w:val="st42"/>
          <w:szCs w:val="28"/>
        </w:rPr>
        <w:t>"</w:t>
      </w:r>
      <w:r w:rsidRPr="003957C7">
        <w:t xml:space="preserve"> </w:t>
      </w:r>
      <w:r w:rsidR="002B0956" w:rsidRPr="003957C7">
        <w:t xml:space="preserve">передбачається надати право </w:t>
      </w:r>
      <w:r w:rsidRPr="003957C7">
        <w:t>Національному антикорупційному бюро України (далі – НАБУ) та його працівникам для виконання покладених на них обов’язків також використовувати військову та спеціальну техніку, боєприпаси, спеціальні комплектувальні вироби для їх виготовлення та експлуатації, матеріали та обладнання, спеціально призначені для їх розроблення, виготовлення або використання, засоби технічного та криптографічного захисту інформації, засоби спеціального зв’язку, товари подвійного використання тощо. Крім того положеннями законопроекту передбач</w:t>
      </w:r>
      <w:r w:rsidR="00A621AD">
        <w:t>ається</w:t>
      </w:r>
      <w:r w:rsidRPr="003957C7">
        <w:t xml:space="preserve">, що використання наведених засобів здійснюється на підставах </w:t>
      </w:r>
      <w:r w:rsidR="00A621AD">
        <w:t>та</w:t>
      </w:r>
      <w:r w:rsidRPr="003957C7">
        <w:t xml:space="preserve"> </w:t>
      </w:r>
      <w:r w:rsidR="00A621AD">
        <w:t>в</w:t>
      </w:r>
      <w:r w:rsidRPr="003957C7">
        <w:t xml:space="preserve"> порядку, передбачених законами та іншими нормативно-правовими актами України.</w:t>
      </w:r>
    </w:p>
    <w:p w:rsidR="00AB62A7" w:rsidRPr="003957C7" w:rsidRDefault="00AB62A7" w:rsidP="00320EBA">
      <w:pPr>
        <w:spacing w:after="100"/>
        <w:ind w:firstLine="709"/>
        <w:jc w:val="both"/>
      </w:pPr>
      <w:r w:rsidRPr="003957C7">
        <w:t xml:space="preserve">У зв’язку із зазначеним слід зауважити, що відповідно до </w:t>
      </w:r>
      <w:r w:rsidR="00CC05A1" w:rsidRPr="003957C7">
        <w:t xml:space="preserve">статті 1 Закону України </w:t>
      </w:r>
      <w:r w:rsidR="00CC05A1" w:rsidRPr="003957C7">
        <w:rPr>
          <w:rStyle w:val="st42"/>
          <w:szCs w:val="28"/>
        </w:rPr>
        <w:t>"</w:t>
      </w:r>
      <w:r w:rsidRPr="003957C7">
        <w:rPr>
          <w:bCs/>
        </w:rPr>
        <w:t>Про державну підтримку підприємств, науково-дослідних інститутів і організацій, які розробляють та виготовляють боєприпаси, їх елементи та вироби спецхімії</w:t>
      </w:r>
      <w:r w:rsidR="00CC05A1" w:rsidRPr="003957C7">
        <w:rPr>
          <w:rStyle w:val="st42"/>
          <w:szCs w:val="28"/>
        </w:rPr>
        <w:t>"</w:t>
      </w:r>
      <w:r w:rsidRPr="003957C7">
        <w:t xml:space="preserve"> </w:t>
      </w:r>
      <w:r w:rsidR="00A621AD" w:rsidRPr="003957C7">
        <w:t xml:space="preserve">боєприпаси </w:t>
      </w:r>
      <w:r w:rsidRPr="003957C7">
        <w:t xml:space="preserve">- це вид озброєння, призначений для ураження живої сили противника, знищення його бойової техніки, руйнування укріплень, споруд, виконання інших завдань (освітлення місцевості, розкидання агітаційної літератури тощо). </w:t>
      </w:r>
    </w:p>
    <w:p w:rsidR="00AB62A7" w:rsidRPr="003957C7" w:rsidRDefault="00A621AD" w:rsidP="00320EBA">
      <w:pPr>
        <w:spacing w:after="100"/>
        <w:ind w:firstLine="709"/>
        <w:jc w:val="both"/>
      </w:pPr>
      <w:r>
        <w:t>З</w:t>
      </w:r>
      <w:r w:rsidR="00AB62A7" w:rsidRPr="003957C7">
        <w:t>гідно з статт</w:t>
      </w:r>
      <w:r>
        <w:t>ею</w:t>
      </w:r>
      <w:r w:rsidR="00AB62A7" w:rsidRPr="003957C7">
        <w:t xml:space="preserve"> 1 Закону України </w:t>
      </w:r>
      <w:r w:rsidRPr="00D11928">
        <w:rPr>
          <w:rStyle w:val="st42"/>
          <w:szCs w:val="28"/>
        </w:rPr>
        <w:t>"</w:t>
      </w:r>
      <w:r w:rsidR="00AB62A7" w:rsidRPr="003957C7">
        <w:t>Про державний контроль за міжнародними передачами товарів військового призначення та подвійного використання</w:t>
      </w:r>
      <w:r w:rsidRPr="003957C7">
        <w:rPr>
          <w:rStyle w:val="st42"/>
          <w:szCs w:val="28"/>
        </w:rPr>
        <w:t>"</w:t>
      </w:r>
      <w:r w:rsidR="00AB62A7" w:rsidRPr="003957C7">
        <w:t xml:space="preserve"> </w:t>
      </w:r>
      <w:r>
        <w:t>т</w:t>
      </w:r>
      <w:r w:rsidRPr="003957C7">
        <w:t xml:space="preserve">овари подвійного використання </w:t>
      </w:r>
      <w:r>
        <w:t>–</w:t>
      </w:r>
      <w:r w:rsidR="00AB62A7" w:rsidRPr="003957C7">
        <w:t xml:space="preserve"> </w:t>
      </w:r>
      <w:r>
        <w:t xml:space="preserve">це </w:t>
      </w:r>
      <w:r w:rsidR="00AB62A7" w:rsidRPr="003957C7">
        <w:t>окремі види виробів, обладнання, матеріалів, програмного забезпечення і технологій, спеціально не призначені для військового використання, а також послуги (технічна допомога), пов'язані з ними, які, крім цивільного призначення, можуть бути використані у військових або терористичних цілях чи для розроблення, виробництва, використання товарів військового призначення, зброї масового знищення, засобів доставки зазначеної зброї чи ядерних вибухових пристроїв, у тому числі окремі види ядерних матеріалів, хімічних речовин, бактеріологічних, біологічних та токсичних препаратів, перелік яких визначається Кабінетом Міністрів України.</w:t>
      </w:r>
    </w:p>
    <w:p w:rsidR="00AB62A7" w:rsidRPr="003957C7" w:rsidRDefault="00AB62A7" w:rsidP="00320EBA">
      <w:pPr>
        <w:spacing w:after="100"/>
        <w:ind w:firstLine="709"/>
        <w:jc w:val="both"/>
      </w:pPr>
      <w:r w:rsidRPr="003957C7">
        <w:t>Підстави та порядок застосування зброї та бойової техніки в мирний час та в особливий період (крім періоду дії воєнного стану) регламентується статтею 1</w:t>
      </w:r>
      <w:r w:rsidRPr="003957C7">
        <w:rPr>
          <w:vertAlign w:val="superscript"/>
        </w:rPr>
        <w:t>1</w:t>
      </w:r>
      <w:r w:rsidRPr="003957C7">
        <w:t xml:space="preserve"> Закону України </w:t>
      </w:r>
      <w:r w:rsidR="00CC05A1" w:rsidRPr="003957C7">
        <w:rPr>
          <w:rStyle w:val="st42"/>
          <w:szCs w:val="28"/>
        </w:rPr>
        <w:t>"</w:t>
      </w:r>
      <w:r w:rsidRPr="003957C7">
        <w:t>Про Збройні Сили України</w:t>
      </w:r>
      <w:r w:rsidR="00CC05A1" w:rsidRPr="003957C7">
        <w:rPr>
          <w:rStyle w:val="st42"/>
          <w:szCs w:val="28"/>
        </w:rPr>
        <w:t>"</w:t>
      </w:r>
      <w:r w:rsidRPr="003957C7">
        <w:t xml:space="preserve"> і покладається таке застосування на з’єднання, військові частини, підрозділи і військовослужбовці</w:t>
      </w:r>
      <w:r w:rsidR="002024E8">
        <w:t>в</w:t>
      </w:r>
      <w:r w:rsidRPr="003957C7">
        <w:t>, у тому числі чергові сили, Збройних Сил України.</w:t>
      </w:r>
    </w:p>
    <w:p w:rsidR="00AB62A7" w:rsidRPr="003957C7" w:rsidRDefault="00AB62A7" w:rsidP="00320EBA">
      <w:pPr>
        <w:spacing w:after="100"/>
        <w:ind w:firstLine="709"/>
        <w:jc w:val="both"/>
      </w:pPr>
      <w:r w:rsidRPr="003957C7">
        <w:t xml:space="preserve">Водночас до обов’язків НАБУ згідно зі статтею 16 Закону України </w:t>
      </w:r>
      <w:r w:rsidR="00CC05A1" w:rsidRPr="003957C7">
        <w:rPr>
          <w:rStyle w:val="st42"/>
          <w:szCs w:val="28"/>
        </w:rPr>
        <w:t>"</w:t>
      </w:r>
      <w:r w:rsidRPr="003957C7">
        <w:t>Про Національне антикорупційне бюро України</w:t>
      </w:r>
      <w:r w:rsidR="00CC05A1" w:rsidRPr="003957C7">
        <w:rPr>
          <w:rStyle w:val="st42"/>
          <w:szCs w:val="28"/>
        </w:rPr>
        <w:t>"</w:t>
      </w:r>
      <w:r w:rsidRPr="003957C7">
        <w:t xml:space="preserve"> віднесено, серед іншого,  здійснення оперативно-розшукових заходів з метою попередження, виявлення, припинення та розкриття кримінальних правопорушень, віднесених законом до його підслідності, а також в оперативно-розшукових справах, витребуваних від інших правоохоронних органів; </w:t>
      </w:r>
      <w:bookmarkStart w:id="0" w:name="n544"/>
      <w:bookmarkStart w:id="1" w:name="n189"/>
      <w:bookmarkEnd w:id="0"/>
      <w:bookmarkEnd w:id="1"/>
      <w:r w:rsidRPr="003957C7">
        <w:t xml:space="preserve">здійснення досудового розслідування кримінальних правопорушень, віднесених законом до його підслідності, а також проведення досудового розслідування інших кримінальних правопорушень у випадках, визначених законом; </w:t>
      </w:r>
      <w:bookmarkStart w:id="2" w:name="n545"/>
      <w:bookmarkStart w:id="3" w:name="n190"/>
      <w:bookmarkEnd w:id="2"/>
      <w:bookmarkEnd w:id="3"/>
      <w:r w:rsidRPr="003957C7">
        <w:t>вжиття заходів щодо розшуку та арешту коштів та іншого майна, які можуть бути предметом конфіскації або спеціальної конфіскації у кримінальних правопорушеннях, віднесених до підслідності НАБУ, здійснення діяльності щодо зберігання коштів та іншого майна, на яке накладено арешт.</w:t>
      </w:r>
    </w:p>
    <w:p w:rsidR="00AB62A7" w:rsidRPr="003957C7" w:rsidRDefault="00AB62A7" w:rsidP="00320EBA">
      <w:pPr>
        <w:spacing w:after="100"/>
        <w:ind w:firstLine="709"/>
        <w:jc w:val="both"/>
      </w:pPr>
      <w:bookmarkStart w:id="4" w:name="n191"/>
      <w:bookmarkEnd w:id="4"/>
      <w:r w:rsidRPr="003957C7">
        <w:t xml:space="preserve">Зі змісту чинних положень Закону України </w:t>
      </w:r>
      <w:r w:rsidR="00CC05A1" w:rsidRPr="003957C7">
        <w:rPr>
          <w:rStyle w:val="st42"/>
          <w:szCs w:val="28"/>
        </w:rPr>
        <w:t>"</w:t>
      </w:r>
      <w:r w:rsidRPr="003957C7">
        <w:t>Про Національне антикорупційне бюро України</w:t>
      </w:r>
      <w:r w:rsidR="00CC05A1" w:rsidRPr="003957C7">
        <w:rPr>
          <w:rStyle w:val="st42"/>
          <w:szCs w:val="28"/>
        </w:rPr>
        <w:t>"</w:t>
      </w:r>
      <w:r w:rsidRPr="003957C7">
        <w:t xml:space="preserve"> не вбачається наявність у НАБУ повноважень у сфері забезпечення оборони або державної безпеки. Крім того, зміни до відповідних положень Закону України </w:t>
      </w:r>
      <w:r w:rsidR="00CC05A1" w:rsidRPr="003957C7">
        <w:rPr>
          <w:rStyle w:val="st42"/>
          <w:szCs w:val="28"/>
        </w:rPr>
        <w:t>"</w:t>
      </w:r>
      <w:r w:rsidRPr="003957C7">
        <w:t>Про Національне антикорупційне бюро України</w:t>
      </w:r>
      <w:r w:rsidR="00CC05A1" w:rsidRPr="003957C7">
        <w:rPr>
          <w:rStyle w:val="st42"/>
          <w:szCs w:val="28"/>
        </w:rPr>
        <w:t>"</w:t>
      </w:r>
      <w:r w:rsidRPr="003957C7">
        <w:t xml:space="preserve"> щодо розширення завдань та повноважень НАБУ </w:t>
      </w:r>
      <w:r w:rsidR="000C1874" w:rsidRPr="003957C7">
        <w:t>також не передбачені</w:t>
      </w:r>
      <w:r w:rsidRPr="003957C7">
        <w:t xml:space="preserve"> законопроектом. Отже, надання права на використання при здійсненні своїх повноважень працівниками НАБУ боєприпасів, військової та спеціальної техніки, їх розроблення та виготовлення тощо є безпідставним і таким, що </w:t>
      </w:r>
      <w:r w:rsidR="00A621AD">
        <w:t>не узгоджується з</w:t>
      </w:r>
      <w:r w:rsidRPr="003957C7">
        <w:t xml:space="preserve"> частин</w:t>
      </w:r>
      <w:r w:rsidR="00A621AD">
        <w:t>ою</w:t>
      </w:r>
      <w:r w:rsidRPr="003957C7">
        <w:t xml:space="preserve"> другу статті 19 Конституції України, відповідно до якої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w:t>
      </w:r>
    </w:p>
    <w:p w:rsidR="00A621AD" w:rsidRPr="003957C7" w:rsidRDefault="000C1874" w:rsidP="00320EBA">
      <w:pPr>
        <w:spacing w:after="100"/>
        <w:ind w:firstLine="709"/>
        <w:jc w:val="both"/>
      </w:pPr>
      <w:r w:rsidRPr="003957C7">
        <w:t>1</w:t>
      </w:r>
      <w:r w:rsidR="00C42C88">
        <w:t>9</w:t>
      </w:r>
      <w:r w:rsidRPr="003957C7">
        <w:t>. У</w:t>
      </w:r>
      <w:r w:rsidR="00AB62A7" w:rsidRPr="003957C7">
        <w:t xml:space="preserve"> частині нормативно</w:t>
      </w:r>
      <w:r w:rsidRPr="003957C7">
        <w:t>-правового</w:t>
      </w:r>
      <w:r w:rsidR="00AB62A7" w:rsidRPr="003957C7">
        <w:t xml:space="preserve"> регулювання умов та порядку застосування заходів фізичного впливу, спеціальних засобів, вогнепальної зброї тощо слід зазначити, що запропоновані редакції змін до статей 17 та 18 Закону України </w:t>
      </w:r>
      <w:r w:rsidR="00CC05A1" w:rsidRPr="003957C7">
        <w:rPr>
          <w:rStyle w:val="st42"/>
          <w:szCs w:val="28"/>
        </w:rPr>
        <w:t>"</w:t>
      </w:r>
      <w:r w:rsidR="00AB62A7" w:rsidRPr="003957C7">
        <w:t>Про Національне антикорупційне бюро України</w:t>
      </w:r>
      <w:r w:rsidR="00CC05A1" w:rsidRPr="003957C7">
        <w:rPr>
          <w:rStyle w:val="st42"/>
          <w:szCs w:val="28"/>
        </w:rPr>
        <w:t>"</w:t>
      </w:r>
      <w:r w:rsidR="00AB62A7" w:rsidRPr="003957C7">
        <w:t xml:space="preserve"> не </w:t>
      </w:r>
      <w:r w:rsidR="00A621AD">
        <w:t xml:space="preserve">враховують вимог </w:t>
      </w:r>
      <w:r w:rsidR="00A621AD" w:rsidRPr="003957C7">
        <w:t>частин</w:t>
      </w:r>
      <w:r w:rsidR="00A621AD">
        <w:t>и</w:t>
      </w:r>
      <w:r w:rsidR="00A621AD" w:rsidRPr="003957C7">
        <w:t xml:space="preserve"> третьо</w:t>
      </w:r>
      <w:r w:rsidR="00A621AD">
        <w:t>ї</w:t>
      </w:r>
      <w:r w:rsidR="00A621AD" w:rsidRPr="003957C7">
        <w:t xml:space="preserve"> статті 17 та пункт</w:t>
      </w:r>
      <w:r w:rsidR="00A621AD">
        <w:t>у</w:t>
      </w:r>
      <w:r w:rsidR="00A621AD" w:rsidRPr="003957C7">
        <w:t xml:space="preserve"> 1 частини першої статті 92 Конституції України.</w:t>
      </w:r>
    </w:p>
    <w:p w:rsidR="00AB62A7" w:rsidRPr="003957C7" w:rsidRDefault="00AB62A7" w:rsidP="005103D7">
      <w:pPr>
        <w:spacing w:after="120"/>
        <w:ind w:firstLine="709"/>
        <w:jc w:val="both"/>
      </w:pPr>
      <w:r w:rsidRPr="003957C7">
        <w:t xml:space="preserve">Так, з огляду на завдання та обов’язки НАБУ, визначені у статтях 1 та 16 Закону України </w:t>
      </w:r>
      <w:r w:rsidR="00CC05A1" w:rsidRPr="003957C7">
        <w:rPr>
          <w:rStyle w:val="st42"/>
          <w:szCs w:val="28"/>
        </w:rPr>
        <w:t>"</w:t>
      </w:r>
      <w:r w:rsidRPr="003957C7">
        <w:t>Про Національне антикорупційне бюро України</w:t>
      </w:r>
      <w:r w:rsidR="00CC05A1" w:rsidRPr="003957C7">
        <w:rPr>
          <w:rStyle w:val="st42"/>
          <w:szCs w:val="28"/>
        </w:rPr>
        <w:t>"</w:t>
      </w:r>
      <w:r w:rsidRPr="003957C7">
        <w:t xml:space="preserve"> основними видами діяльності НАБУ є здійснення досудового розслідування кримінальних правопорушень, віднесених законом до його підслідності, а також здійснення оперативно-розшукових заходів з метою попередження, виявлення, припинення та розкриття кримінальних правопорушень, віднесених законом до його підслідності. Відповідно застосування заходів фізичного впливу, спеціальних засобів, вогнепальної зброї тощо здійснюватиметься щодо фізичних осіб – підозрюваного, обвинуваченого. </w:t>
      </w:r>
    </w:p>
    <w:p w:rsidR="00AB62A7" w:rsidRPr="003957C7" w:rsidRDefault="00AB62A7" w:rsidP="005103D7">
      <w:pPr>
        <w:spacing w:after="120"/>
        <w:ind w:firstLine="709"/>
        <w:jc w:val="both"/>
      </w:pPr>
      <w:r w:rsidRPr="003957C7">
        <w:t xml:space="preserve">Відповідно до положень статті 92 Конституції України права і свободи людини і громадянина, гарантії цих прав і свобод визначаються виключно законами України. </w:t>
      </w:r>
    </w:p>
    <w:p w:rsidR="00AB62A7" w:rsidRPr="003957C7" w:rsidRDefault="00AB62A7" w:rsidP="005103D7">
      <w:pPr>
        <w:spacing w:after="120"/>
        <w:ind w:firstLine="709"/>
        <w:jc w:val="both"/>
      </w:pPr>
      <w:r w:rsidRPr="003957C7">
        <w:t xml:space="preserve">У чинному законодавстві питання підстав та порядку застосування заходів фізичного впливу,  спеціальних засобів та вогнепальної зброї, як інструментів обмеження прав і свобод людини і громадянина, регламентовано у Законі України </w:t>
      </w:r>
      <w:r w:rsidR="00CC05A1" w:rsidRPr="003957C7">
        <w:rPr>
          <w:rStyle w:val="st42"/>
          <w:szCs w:val="28"/>
        </w:rPr>
        <w:t>"</w:t>
      </w:r>
      <w:r w:rsidRPr="003957C7">
        <w:t>Про Національну поліцію</w:t>
      </w:r>
      <w:r w:rsidR="00CC05A1" w:rsidRPr="003957C7">
        <w:rPr>
          <w:rStyle w:val="st42"/>
          <w:szCs w:val="28"/>
        </w:rPr>
        <w:t>"</w:t>
      </w:r>
      <w:r w:rsidRPr="003957C7">
        <w:t xml:space="preserve">. </w:t>
      </w:r>
    </w:p>
    <w:p w:rsidR="005103D7" w:rsidRDefault="00AB62A7" w:rsidP="005103D7">
      <w:pPr>
        <w:spacing w:after="120"/>
        <w:ind w:firstLine="709"/>
        <w:jc w:val="both"/>
      </w:pPr>
      <w:r w:rsidRPr="003957C7">
        <w:t xml:space="preserve">Аналіз чинних законів, зокрема </w:t>
      </w:r>
      <w:r w:rsidR="00CC05A1" w:rsidRPr="003957C7">
        <w:t>з</w:t>
      </w:r>
      <w:r w:rsidRPr="003957C7">
        <w:t>акон</w:t>
      </w:r>
      <w:r w:rsidR="00CC05A1" w:rsidRPr="003957C7">
        <w:t>ів</w:t>
      </w:r>
      <w:r w:rsidRPr="003957C7">
        <w:t xml:space="preserve"> України </w:t>
      </w:r>
      <w:r w:rsidR="00CC05A1" w:rsidRPr="003957C7">
        <w:rPr>
          <w:rStyle w:val="st42"/>
          <w:szCs w:val="28"/>
        </w:rPr>
        <w:t>"</w:t>
      </w:r>
      <w:r w:rsidRPr="003957C7">
        <w:t>Про оперативно-розшукову діяльність</w:t>
      </w:r>
      <w:r w:rsidR="00CC05A1" w:rsidRPr="003957C7">
        <w:rPr>
          <w:rStyle w:val="st42"/>
          <w:szCs w:val="28"/>
        </w:rPr>
        <w:t>"</w:t>
      </w:r>
      <w:r w:rsidRPr="003957C7">
        <w:t xml:space="preserve">, </w:t>
      </w:r>
      <w:r w:rsidR="00CC05A1" w:rsidRPr="003957C7">
        <w:rPr>
          <w:rStyle w:val="st42"/>
          <w:szCs w:val="28"/>
        </w:rPr>
        <w:t>"</w:t>
      </w:r>
      <w:r w:rsidRPr="003957C7">
        <w:t xml:space="preserve">Про Службу </w:t>
      </w:r>
      <w:r w:rsidR="00CC05A1" w:rsidRPr="003957C7">
        <w:t>б</w:t>
      </w:r>
      <w:r w:rsidRPr="003957C7">
        <w:t>езпеки України</w:t>
      </w:r>
      <w:r w:rsidR="00CC05A1" w:rsidRPr="003957C7">
        <w:rPr>
          <w:rStyle w:val="st42"/>
          <w:szCs w:val="28"/>
        </w:rPr>
        <w:t>"</w:t>
      </w:r>
      <w:r w:rsidRPr="003957C7">
        <w:t xml:space="preserve">, </w:t>
      </w:r>
      <w:r w:rsidR="00CC05A1" w:rsidRPr="003957C7">
        <w:rPr>
          <w:rStyle w:val="st42"/>
          <w:szCs w:val="28"/>
        </w:rPr>
        <w:t>"</w:t>
      </w:r>
      <w:r w:rsidRPr="003957C7">
        <w:t>Про Державне бюро розслідувань</w:t>
      </w:r>
      <w:r w:rsidR="00CC05A1" w:rsidRPr="003957C7">
        <w:rPr>
          <w:rStyle w:val="st42"/>
          <w:szCs w:val="28"/>
        </w:rPr>
        <w:t>"</w:t>
      </w:r>
      <w:r w:rsidRPr="003957C7">
        <w:t xml:space="preserve">, </w:t>
      </w:r>
      <w:r w:rsidR="00CC05A1" w:rsidRPr="003957C7">
        <w:rPr>
          <w:rStyle w:val="st42"/>
          <w:szCs w:val="28"/>
        </w:rPr>
        <w:t>"</w:t>
      </w:r>
      <w:r w:rsidRPr="003957C7">
        <w:t>Про Державну прикордонну службу України</w:t>
      </w:r>
      <w:r w:rsidR="00CC05A1" w:rsidRPr="003957C7">
        <w:rPr>
          <w:rStyle w:val="st42"/>
          <w:szCs w:val="28"/>
        </w:rPr>
        <w:t>"</w:t>
      </w:r>
      <w:r w:rsidRPr="003957C7">
        <w:t xml:space="preserve">, </w:t>
      </w:r>
      <w:r w:rsidR="003C02F4">
        <w:t>дає змогу дійти висновку, що у разі</w:t>
      </w:r>
      <w:r w:rsidRPr="003957C7">
        <w:t xml:space="preserve"> надання законодавцем правоохоронним органам повноважень щодо застосування заходів фізичного впливу, спеціальних засобів </w:t>
      </w:r>
      <w:bookmarkStart w:id="5" w:name="_GoBack"/>
      <w:bookmarkEnd w:id="5"/>
    </w:p>
    <w:p w:rsidR="00AB62A7" w:rsidRPr="003957C7" w:rsidRDefault="00AB62A7" w:rsidP="005103D7">
      <w:pPr>
        <w:spacing w:after="160"/>
        <w:jc w:val="both"/>
      </w:pPr>
      <w:r w:rsidRPr="003957C7">
        <w:t xml:space="preserve">та вогнепальної зброї, відповідні норми таких законів </w:t>
      </w:r>
      <w:r w:rsidR="003C02F4">
        <w:t>у</w:t>
      </w:r>
      <w:r w:rsidRPr="003957C7">
        <w:t xml:space="preserve"> частині визначення підстав і умов застосування містять положення, що відсилають до Закону України </w:t>
      </w:r>
      <w:r w:rsidR="00CC05A1" w:rsidRPr="003957C7">
        <w:rPr>
          <w:rStyle w:val="st42"/>
          <w:szCs w:val="28"/>
        </w:rPr>
        <w:t>"</w:t>
      </w:r>
      <w:r w:rsidRPr="003957C7">
        <w:t>Про Національну поліцію</w:t>
      </w:r>
      <w:r w:rsidR="00CC05A1" w:rsidRPr="003957C7">
        <w:rPr>
          <w:rStyle w:val="st42"/>
          <w:szCs w:val="28"/>
        </w:rPr>
        <w:t>"</w:t>
      </w:r>
      <w:r w:rsidRPr="003957C7">
        <w:t>.</w:t>
      </w:r>
    </w:p>
    <w:p w:rsidR="00AB62A7" w:rsidRPr="003957C7" w:rsidRDefault="00AB62A7" w:rsidP="00320EBA">
      <w:pPr>
        <w:spacing w:after="100"/>
        <w:ind w:firstLine="709"/>
        <w:jc w:val="both"/>
      </w:pPr>
      <w:r w:rsidRPr="003957C7">
        <w:t xml:space="preserve">Натомість зі змісту пункту 15 частини першої статті 17 та статті 18 Закону України </w:t>
      </w:r>
      <w:r w:rsidR="00CC05A1" w:rsidRPr="003957C7">
        <w:rPr>
          <w:rStyle w:val="st42"/>
          <w:szCs w:val="28"/>
        </w:rPr>
        <w:t>"</w:t>
      </w:r>
      <w:r w:rsidRPr="003957C7">
        <w:t>Про Національне антикорупційне бюро України</w:t>
      </w:r>
      <w:r w:rsidR="00CC05A1" w:rsidRPr="003957C7">
        <w:rPr>
          <w:rStyle w:val="st42"/>
          <w:szCs w:val="28"/>
        </w:rPr>
        <w:t>"</w:t>
      </w:r>
      <w:r w:rsidRPr="003957C7">
        <w:t xml:space="preserve"> у редакції законопроекту вбачається, що застосування заходів фізичного впливу, спеціальних засобів та вогнепальної зброї працівниками НАБУ може бути врегульовано підзаконними нормативно-правов</w:t>
      </w:r>
      <w:r w:rsidR="000C1874" w:rsidRPr="003957C7">
        <w:t xml:space="preserve">ими актами, що не узгоджується </w:t>
      </w:r>
      <w:r w:rsidRPr="003957C7">
        <w:t>з</w:t>
      </w:r>
      <w:r w:rsidR="000C1874" w:rsidRPr="003957C7">
        <w:t xml:space="preserve"> частиною третьою статті 17 та</w:t>
      </w:r>
      <w:r w:rsidRPr="003957C7">
        <w:t xml:space="preserve"> пунктом 1 частини першої статті 92 Конституції України.</w:t>
      </w:r>
    </w:p>
    <w:p w:rsidR="00264F07" w:rsidRDefault="00C42C88" w:rsidP="00320EBA">
      <w:pPr>
        <w:pStyle w:val="StyleZakonu"/>
        <w:spacing w:after="100" w:line="240" w:lineRule="auto"/>
        <w:ind w:firstLine="709"/>
        <w:rPr>
          <w:sz w:val="28"/>
          <w:szCs w:val="28"/>
        </w:rPr>
      </w:pPr>
      <w:r>
        <w:rPr>
          <w:sz w:val="28"/>
          <w:szCs w:val="28"/>
        </w:rPr>
        <w:t>20</w:t>
      </w:r>
      <w:r w:rsidR="00264F07" w:rsidRPr="00880B0B">
        <w:rPr>
          <w:sz w:val="28"/>
          <w:szCs w:val="28"/>
        </w:rPr>
        <w:t xml:space="preserve">. Згідно з пунктом 6 розділу </w:t>
      </w:r>
      <w:r w:rsidR="00264F07" w:rsidRPr="00880B0B">
        <w:rPr>
          <w:sz w:val="28"/>
          <w:szCs w:val="28"/>
          <w:lang w:val="en-US"/>
        </w:rPr>
        <w:t>XI</w:t>
      </w:r>
      <w:r w:rsidR="00264F07" w:rsidRPr="00880B0B">
        <w:rPr>
          <w:sz w:val="28"/>
          <w:szCs w:val="28"/>
        </w:rPr>
        <w:t xml:space="preserve"> </w:t>
      </w:r>
      <w:r w:rsidR="00CC05A1" w:rsidRPr="00D11928">
        <w:rPr>
          <w:rStyle w:val="st42"/>
          <w:sz w:val="28"/>
          <w:szCs w:val="28"/>
        </w:rPr>
        <w:t>"</w:t>
      </w:r>
      <w:r w:rsidR="00264F07" w:rsidRPr="00880B0B">
        <w:rPr>
          <w:sz w:val="28"/>
          <w:szCs w:val="28"/>
        </w:rPr>
        <w:t>Прикінцеві та перехідні положення</w:t>
      </w:r>
      <w:r w:rsidR="00CC05A1" w:rsidRPr="00D11928">
        <w:rPr>
          <w:rStyle w:val="st42"/>
          <w:sz w:val="28"/>
          <w:szCs w:val="28"/>
        </w:rPr>
        <w:t>"</w:t>
      </w:r>
      <w:r w:rsidR="00264F07" w:rsidRPr="00880B0B">
        <w:rPr>
          <w:sz w:val="28"/>
          <w:szCs w:val="28"/>
        </w:rPr>
        <w:t xml:space="preserve"> </w:t>
      </w:r>
      <w:r w:rsidR="00353209">
        <w:rPr>
          <w:sz w:val="28"/>
          <w:szCs w:val="28"/>
        </w:rPr>
        <w:t xml:space="preserve">законопроекту </w:t>
      </w:r>
      <w:r w:rsidR="00264F07" w:rsidRPr="00880B0B">
        <w:rPr>
          <w:sz w:val="28"/>
          <w:szCs w:val="28"/>
        </w:rPr>
        <w:t xml:space="preserve">передбачається, що положення цього </w:t>
      </w:r>
      <w:r w:rsidR="00264F07" w:rsidRPr="00880B0B">
        <w:rPr>
          <w:color w:val="000000"/>
          <w:sz w:val="28"/>
          <w:szCs w:val="28"/>
        </w:rPr>
        <w:t>Закону щодо функціонування Реєстру наб</w:t>
      </w:r>
      <w:r w:rsidR="00BD3CAC" w:rsidRPr="00880B0B">
        <w:rPr>
          <w:color w:val="000000"/>
          <w:sz w:val="28"/>
          <w:szCs w:val="28"/>
        </w:rPr>
        <w:t>ирають чинності</w:t>
      </w:r>
      <w:r w:rsidR="00264F07" w:rsidRPr="00880B0B">
        <w:rPr>
          <w:color w:val="000000"/>
          <w:sz w:val="28"/>
          <w:szCs w:val="28"/>
        </w:rPr>
        <w:t xml:space="preserve"> з дня набрання чинності </w:t>
      </w:r>
      <w:r w:rsidR="00BD3CAC" w:rsidRPr="00880B0B">
        <w:rPr>
          <w:color w:val="000000"/>
          <w:sz w:val="28"/>
          <w:szCs w:val="28"/>
        </w:rPr>
        <w:t>п</w:t>
      </w:r>
      <w:r w:rsidR="00264F07" w:rsidRPr="00880B0B">
        <w:rPr>
          <w:color w:val="000000"/>
          <w:sz w:val="28"/>
          <w:szCs w:val="28"/>
        </w:rPr>
        <w:t>орядком</w:t>
      </w:r>
      <w:r w:rsidR="00BD3CAC" w:rsidRPr="00880B0B">
        <w:rPr>
          <w:color w:val="000000"/>
          <w:sz w:val="28"/>
          <w:szCs w:val="28"/>
        </w:rPr>
        <w:t xml:space="preserve"> ведення Електронного реєстру учасників відбору та виконавців державних контрактів (договорів) з оборонних закупівель,</w:t>
      </w:r>
      <w:r w:rsidR="00880B0B" w:rsidRPr="00880B0B">
        <w:rPr>
          <w:color w:val="000000"/>
          <w:sz w:val="28"/>
          <w:szCs w:val="28"/>
        </w:rPr>
        <w:t xml:space="preserve"> </w:t>
      </w:r>
      <w:r w:rsidR="00880B0B">
        <w:rPr>
          <w:color w:val="000000"/>
          <w:sz w:val="28"/>
          <w:szCs w:val="28"/>
        </w:rPr>
        <w:t xml:space="preserve">що </w:t>
      </w:r>
      <w:r w:rsidR="00880B0B" w:rsidRPr="00880B0B">
        <w:rPr>
          <w:sz w:val="28"/>
          <w:szCs w:val="28"/>
        </w:rPr>
        <w:t>є юридично некоректним, оскільки реалізація норм цього Закону ставиться в залежність від прийняття Урядом у майбутньому підзаконних актів.</w:t>
      </w:r>
      <w:r w:rsidR="00337ACE">
        <w:rPr>
          <w:sz w:val="28"/>
          <w:szCs w:val="28"/>
        </w:rPr>
        <w:t xml:space="preserve"> Те саме стосується пунктів 7 і 8, якими дія окремих норм цього Закону ставиться у залежність від набрання чинності підзаконними нормативно-правовими актами. </w:t>
      </w:r>
    </w:p>
    <w:p w:rsidR="00353209" w:rsidRDefault="00C42C88" w:rsidP="00320EBA">
      <w:pPr>
        <w:pStyle w:val="StyleZakonu"/>
        <w:spacing w:after="100" w:line="240" w:lineRule="auto"/>
        <w:ind w:firstLine="709"/>
        <w:rPr>
          <w:rStyle w:val="st42"/>
          <w:sz w:val="28"/>
          <w:szCs w:val="28"/>
        </w:rPr>
      </w:pPr>
      <w:r>
        <w:rPr>
          <w:sz w:val="28"/>
          <w:szCs w:val="28"/>
        </w:rPr>
        <w:t>21</w:t>
      </w:r>
      <w:r w:rsidR="00353209" w:rsidRPr="00D11928">
        <w:rPr>
          <w:sz w:val="28"/>
          <w:szCs w:val="28"/>
        </w:rPr>
        <w:t xml:space="preserve">. Абзацом п’ятим пункту 11 розділу </w:t>
      </w:r>
      <w:r w:rsidR="00353209" w:rsidRPr="00D11928">
        <w:rPr>
          <w:sz w:val="28"/>
          <w:szCs w:val="28"/>
          <w:lang w:val="en-US"/>
        </w:rPr>
        <w:t>XI</w:t>
      </w:r>
      <w:r w:rsidR="00353209" w:rsidRPr="00D11928">
        <w:rPr>
          <w:sz w:val="28"/>
          <w:szCs w:val="28"/>
        </w:rPr>
        <w:t xml:space="preserve"> </w:t>
      </w:r>
      <w:r w:rsidR="00A5597E" w:rsidRPr="00D11928">
        <w:rPr>
          <w:rStyle w:val="st42"/>
          <w:sz w:val="28"/>
          <w:szCs w:val="28"/>
        </w:rPr>
        <w:t>"</w:t>
      </w:r>
      <w:r w:rsidR="00353209" w:rsidRPr="00D11928">
        <w:rPr>
          <w:sz w:val="28"/>
          <w:szCs w:val="28"/>
        </w:rPr>
        <w:t>Пр</w:t>
      </w:r>
      <w:r w:rsidR="00A5597E">
        <w:rPr>
          <w:sz w:val="28"/>
          <w:szCs w:val="28"/>
        </w:rPr>
        <w:t>икінцеві та перехідні положення</w:t>
      </w:r>
      <w:r w:rsidR="00A5597E" w:rsidRPr="00D11928">
        <w:rPr>
          <w:rStyle w:val="st42"/>
          <w:sz w:val="28"/>
          <w:szCs w:val="28"/>
        </w:rPr>
        <w:t>"</w:t>
      </w:r>
      <w:r w:rsidR="00353209" w:rsidRPr="00D11928">
        <w:rPr>
          <w:sz w:val="28"/>
          <w:szCs w:val="28"/>
        </w:rPr>
        <w:t xml:space="preserve"> законопроекту передбачається надати доручення Кабінету Міністрів України у шестимісячний строк з дня опублікування цього Закону внести на розгляд Верховної Ради України пропозиції щодо внесення до законодавчих актів України змін стосовно звільнення від оподаткування державних замовників у сфері оборонних закупівель при здійсненні закупівель у спеціалізованих організацій, що здійснюють закупівлі для потреб оборони.</w:t>
      </w:r>
      <w:r w:rsidR="00D11928" w:rsidRPr="00D11928">
        <w:rPr>
          <w:sz w:val="28"/>
          <w:szCs w:val="28"/>
        </w:rPr>
        <w:t xml:space="preserve"> Такий підхід не враховує вимог частини восьмої статті 90 Регламенту Верховної Ради України, за якою </w:t>
      </w:r>
      <w:r w:rsidR="00D11928" w:rsidRPr="00D11928">
        <w:rPr>
          <w:rStyle w:val="st42"/>
          <w:sz w:val="28"/>
          <w:szCs w:val="28"/>
        </w:rPr>
        <w:t>"</w:t>
      </w:r>
      <w:r w:rsidR="00D11928">
        <w:rPr>
          <w:rStyle w:val="st42"/>
          <w:sz w:val="28"/>
          <w:szCs w:val="28"/>
        </w:rPr>
        <w:t>я</w:t>
      </w:r>
      <w:r w:rsidR="00D11928" w:rsidRPr="00D11928">
        <w:rPr>
          <w:rStyle w:val="st42"/>
          <w:sz w:val="28"/>
          <w:szCs w:val="28"/>
        </w:rPr>
        <w:t>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w:t>
      </w:r>
    </w:p>
    <w:p w:rsidR="00C42C88" w:rsidRDefault="00C42C88" w:rsidP="003957C7">
      <w:pPr>
        <w:pStyle w:val="StyleZakonu"/>
        <w:spacing w:after="120" w:line="240" w:lineRule="auto"/>
        <w:ind w:firstLine="709"/>
        <w:rPr>
          <w:rStyle w:val="st42"/>
          <w:sz w:val="28"/>
          <w:szCs w:val="28"/>
        </w:rPr>
      </w:pPr>
    </w:p>
    <w:p w:rsidR="00380E79" w:rsidRPr="00184996" w:rsidRDefault="00380E79" w:rsidP="00380E79">
      <w:pPr>
        <w:ind w:firstLine="709"/>
        <w:rPr>
          <w:b/>
          <w:szCs w:val="28"/>
        </w:rPr>
      </w:pPr>
      <w:r w:rsidRPr="00184996">
        <w:rPr>
          <w:b/>
          <w:szCs w:val="28"/>
        </w:rPr>
        <w:t>Заступник керівника</w:t>
      </w:r>
    </w:p>
    <w:p w:rsidR="00380E79" w:rsidRPr="00D11928" w:rsidRDefault="00380E79" w:rsidP="00C42C88">
      <w:pPr>
        <w:ind w:firstLine="709"/>
        <w:rPr>
          <w:szCs w:val="28"/>
        </w:rPr>
      </w:pPr>
      <w:r w:rsidRPr="00184996">
        <w:rPr>
          <w:b/>
          <w:szCs w:val="28"/>
        </w:rPr>
        <w:t xml:space="preserve">Головного управління </w:t>
      </w:r>
      <w:r w:rsidRPr="00184996">
        <w:rPr>
          <w:b/>
          <w:szCs w:val="28"/>
        </w:rPr>
        <w:tab/>
      </w:r>
      <w:r w:rsidRPr="00184996">
        <w:rPr>
          <w:b/>
          <w:szCs w:val="28"/>
        </w:rPr>
        <w:tab/>
      </w:r>
      <w:r w:rsidRPr="00184996">
        <w:rPr>
          <w:b/>
          <w:szCs w:val="28"/>
        </w:rPr>
        <w:tab/>
      </w:r>
      <w:r w:rsidRPr="00184996">
        <w:rPr>
          <w:b/>
          <w:szCs w:val="28"/>
        </w:rPr>
        <w:tab/>
        <w:t xml:space="preserve"> </w:t>
      </w:r>
      <w:r w:rsidRPr="00184996">
        <w:rPr>
          <w:b/>
          <w:szCs w:val="28"/>
        </w:rPr>
        <w:tab/>
        <w:t xml:space="preserve"> В. МІЛОВАНОВ</w:t>
      </w:r>
    </w:p>
    <w:sectPr w:rsidR="00380E79" w:rsidRPr="00D11928" w:rsidSect="00BD53E2">
      <w:head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CAA" w:rsidRDefault="00E50CAA" w:rsidP="00BD53E2">
      <w:r>
        <w:separator/>
      </w:r>
    </w:p>
  </w:endnote>
  <w:endnote w:type="continuationSeparator" w:id="0">
    <w:p w:rsidR="00E50CAA" w:rsidRDefault="00E50CAA" w:rsidP="00BD5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CAA" w:rsidRDefault="00E50CAA" w:rsidP="00BD53E2">
      <w:r>
        <w:separator/>
      </w:r>
    </w:p>
  </w:footnote>
  <w:footnote w:type="continuationSeparator" w:id="0">
    <w:p w:rsidR="00E50CAA" w:rsidRDefault="00E50CAA" w:rsidP="00BD5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5157339"/>
      <w:docPartObj>
        <w:docPartGallery w:val="Page Numbers (Top of Page)"/>
        <w:docPartUnique/>
      </w:docPartObj>
    </w:sdtPr>
    <w:sdtEndPr/>
    <w:sdtContent>
      <w:p w:rsidR="00BD53E2" w:rsidRDefault="00BD53E2">
        <w:pPr>
          <w:pStyle w:val="a7"/>
          <w:jc w:val="right"/>
        </w:pPr>
        <w:r>
          <w:fldChar w:fldCharType="begin"/>
        </w:r>
        <w:r>
          <w:instrText>PAGE   \* MERGEFORMAT</w:instrText>
        </w:r>
        <w:r>
          <w:fldChar w:fldCharType="separate"/>
        </w:r>
        <w:r w:rsidR="00A254D1">
          <w:rPr>
            <w:noProof/>
          </w:rPr>
          <w:t>12</w:t>
        </w:r>
        <w:r>
          <w:fldChar w:fldCharType="end"/>
        </w:r>
      </w:p>
    </w:sdtContent>
  </w:sdt>
  <w:p w:rsidR="00BD53E2" w:rsidRDefault="00BD53E2">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C6345"/>
    <w:multiLevelType w:val="hybridMultilevel"/>
    <w:tmpl w:val="68969F44"/>
    <w:lvl w:ilvl="0" w:tplc="6DD06642">
      <w:start w:val="7"/>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2FDB2513"/>
    <w:multiLevelType w:val="hybridMultilevel"/>
    <w:tmpl w:val="0ACEE13E"/>
    <w:lvl w:ilvl="0" w:tplc="4FFCD5F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36505E0B"/>
    <w:multiLevelType w:val="hybridMultilevel"/>
    <w:tmpl w:val="77081270"/>
    <w:lvl w:ilvl="0" w:tplc="8E7EFEAA">
      <w:start w:val="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4B792275"/>
    <w:multiLevelType w:val="hybridMultilevel"/>
    <w:tmpl w:val="1200C85C"/>
    <w:lvl w:ilvl="0" w:tplc="880A49B4">
      <w:start w:val="1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 w15:restartNumberingAfterBreak="0">
    <w:nsid w:val="4BC62547"/>
    <w:multiLevelType w:val="hybridMultilevel"/>
    <w:tmpl w:val="4D7AD122"/>
    <w:lvl w:ilvl="0" w:tplc="29B4609A">
      <w:start w:val="7"/>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5034118A"/>
    <w:multiLevelType w:val="hybridMultilevel"/>
    <w:tmpl w:val="AAB68CFE"/>
    <w:lvl w:ilvl="0" w:tplc="8884D75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560137C5"/>
    <w:multiLevelType w:val="hybridMultilevel"/>
    <w:tmpl w:val="68B45D30"/>
    <w:lvl w:ilvl="0" w:tplc="8378009A">
      <w:start w:val="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58CF55DC"/>
    <w:multiLevelType w:val="hybridMultilevel"/>
    <w:tmpl w:val="3472889C"/>
    <w:lvl w:ilvl="0" w:tplc="B9A0D0DC">
      <w:start w:val="4"/>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15:restartNumberingAfterBreak="0">
    <w:nsid w:val="66547A30"/>
    <w:multiLevelType w:val="hybridMultilevel"/>
    <w:tmpl w:val="93FE229A"/>
    <w:lvl w:ilvl="0" w:tplc="623E5628">
      <w:start w:val="7"/>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67C77DCC"/>
    <w:multiLevelType w:val="hybridMultilevel"/>
    <w:tmpl w:val="0144C8A6"/>
    <w:lvl w:ilvl="0" w:tplc="8F926B4E">
      <w:start w:val="4"/>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5"/>
  </w:num>
  <w:num w:numId="2">
    <w:abstractNumId w:val="6"/>
  </w:num>
  <w:num w:numId="3">
    <w:abstractNumId w:val="1"/>
  </w:num>
  <w:num w:numId="4">
    <w:abstractNumId w:val="7"/>
  </w:num>
  <w:num w:numId="5">
    <w:abstractNumId w:val="2"/>
  </w:num>
  <w:num w:numId="6">
    <w:abstractNumId w:val="0"/>
  </w:num>
  <w:num w:numId="7">
    <w:abstractNumId w:val="4"/>
  </w:num>
  <w:num w:numId="8">
    <w:abstractNumId w:val="8"/>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384"/>
    <w:rsid w:val="00092598"/>
    <w:rsid w:val="000A1862"/>
    <w:rsid w:val="000C1874"/>
    <w:rsid w:val="000D102E"/>
    <w:rsid w:val="000D3707"/>
    <w:rsid w:val="000E1384"/>
    <w:rsid w:val="000E3949"/>
    <w:rsid w:val="00102752"/>
    <w:rsid w:val="001263BB"/>
    <w:rsid w:val="00144FB5"/>
    <w:rsid w:val="00154615"/>
    <w:rsid w:val="001B443B"/>
    <w:rsid w:val="001F0770"/>
    <w:rsid w:val="001F2CA2"/>
    <w:rsid w:val="0020008A"/>
    <w:rsid w:val="002024E8"/>
    <w:rsid w:val="002029C4"/>
    <w:rsid w:val="00204950"/>
    <w:rsid w:val="002064B4"/>
    <w:rsid w:val="00241731"/>
    <w:rsid w:val="00241C42"/>
    <w:rsid w:val="00264F07"/>
    <w:rsid w:val="002B0956"/>
    <w:rsid w:val="002C0EB4"/>
    <w:rsid w:val="002F2356"/>
    <w:rsid w:val="002F2EAE"/>
    <w:rsid w:val="00317254"/>
    <w:rsid w:val="00320EBA"/>
    <w:rsid w:val="00337ACE"/>
    <w:rsid w:val="0035150E"/>
    <w:rsid w:val="00353209"/>
    <w:rsid w:val="00380E79"/>
    <w:rsid w:val="00391137"/>
    <w:rsid w:val="003957C7"/>
    <w:rsid w:val="003A55B5"/>
    <w:rsid w:val="003B332A"/>
    <w:rsid w:val="003C02F4"/>
    <w:rsid w:val="003F0916"/>
    <w:rsid w:val="00405A89"/>
    <w:rsid w:val="00416195"/>
    <w:rsid w:val="004244F6"/>
    <w:rsid w:val="004272A3"/>
    <w:rsid w:val="00503F45"/>
    <w:rsid w:val="005103D7"/>
    <w:rsid w:val="005709D1"/>
    <w:rsid w:val="00573323"/>
    <w:rsid w:val="00576D9D"/>
    <w:rsid w:val="005952DC"/>
    <w:rsid w:val="005A2674"/>
    <w:rsid w:val="005B2677"/>
    <w:rsid w:val="005C0389"/>
    <w:rsid w:val="005D72DB"/>
    <w:rsid w:val="005E7E67"/>
    <w:rsid w:val="005F6CF9"/>
    <w:rsid w:val="006412FE"/>
    <w:rsid w:val="00646F2E"/>
    <w:rsid w:val="00652A12"/>
    <w:rsid w:val="00657F07"/>
    <w:rsid w:val="006636AE"/>
    <w:rsid w:val="006967DA"/>
    <w:rsid w:val="006B7833"/>
    <w:rsid w:val="007255A9"/>
    <w:rsid w:val="007417FB"/>
    <w:rsid w:val="007542BB"/>
    <w:rsid w:val="00776849"/>
    <w:rsid w:val="007B4032"/>
    <w:rsid w:val="008352DE"/>
    <w:rsid w:val="008403EA"/>
    <w:rsid w:val="00864A60"/>
    <w:rsid w:val="00880B0B"/>
    <w:rsid w:val="00882820"/>
    <w:rsid w:val="008A3B1F"/>
    <w:rsid w:val="009358D3"/>
    <w:rsid w:val="00951740"/>
    <w:rsid w:val="0097450E"/>
    <w:rsid w:val="00985C87"/>
    <w:rsid w:val="009A2446"/>
    <w:rsid w:val="009B1FBC"/>
    <w:rsid w:val="009C2247"/>
    <w:rsid w:val="00A254D1"/>
    <w:rsid w:val="00A34F01"/>
    <w:rsid w:val="00A546E0"/>
    <w:rsid w:val="00A5597E"/>
    <w:rsid w:val="00A612D2"/>
    <w:rsid w:val="00A621AD"/>
    <w:rsid w:val="00A7188A"/>
    <w:rsid w:val="00AB09CC"/>
    <w:rsid w:val="00AB62A7"/>
    <w:rsid w:val="00AC283D"/>
    <w:rsid w:val="00B308B2"/>
    <w:rsid w:val="00B526E6"/>
    <w:rsid w:val="00B920C1"/>
    <w:rsid w:val="00BC7564"/>
    <w:rsid w:val="00BD267D"/>
    <w:rsid w:val="00BD3CAC"/>
    <w:rsid w:val="00BD53E2"/>
    <w:rsid w:val="00C04ED5"/>
    <w:rsid w:val="00C11BB8"/>
    <w:rsid w:val="00C13551"/>
    <w:rsid w:val="00C42C88"/>
    <w:rsid w:val="00CA5510"/>
    <w:rsid w:val="00CC05A1"/>
    <w:rsid w:val="00CE52B7"/>
    <w:rsid w:val="00CF3E5E"/>
    <w:rsid w:val="00D039E0"/>
    <w:rsid w:val="00D11928"/>
    <w:rsid w:val="00D14444"/>
    <w:rsid w:val="00D1560E"/>
    <w:rsid w:val="00D32D0E"/>
    <w:rsid w:val="00D53E79"/>
    <w:rsid w:val="00D62718"/>
    <w:rsid w:val="00D6387F"/>
    <w:rsid w:val="00DB78E4"/>
    <w:rsid w:val="00DC7D6B"/>
    <w:rsid w:val="00E50CAA"/>
    <w:rsid w:val="00F12606"/>
    <w:rsid w:val="00F206C4"/>
    <w:rsid w:val="00F335BC"/>
    <w:rsid w:val="00F42BFE"/>
    <w:rsid w:val="00F47A4D"/>
    <w:rsid w:val="00FC59D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ACE92"/>
  <w15:chartTrackingRefBased/>
  <w15:docId w15:val="{8636008F-125A-4303-903A-83B51D81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450E"/>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450E"/>
    <w:pPr>
      <w:ind w:left="720"/>
      <w:contextualSpacing/>
    </w:pPr>
  </w:style>
  <w:style w:type="paragraph" w:styleId="a4">
    <w:name w:val="Balloon Text"/>
    <w:basedOn w:val="a"/>
    <w:link w:val="a5"/>
    <w:uiPriority w:val="99"/>
    <w:semiHidden/>
    <w:unhideWhenUsed/>
    <w:rsid w:val="008A3B1F"/>
    <w:rPr>
      <w:rFonts w:ascii="Segoe UI" w:hAnsi="Segoe UI" w:cs="Segoe UI"/>
      <w:sz w:val="18"/>
      <w:szCs w:val="18"/>
    </w:rPr>
  </w:style>
  <w:style w:type="character" w:customStyle="1" w:styleId="a5">
    <w:name w:val="Текст у виносці Знак"/>
    <w:basedOn w:val="a0"/>
    <w:link w:val="a4"/>
    <w:uiPriority w:val="99"/>
    <w:semiHidden/>
    <w:rsid w:val="008A3B1F"/>
    <w:rPr>
      <w:rFonts w:ascii="Segoe UI" w:eastAsia="Times New Roman" w:hAnsi="Segoe UI" w:cs="Segoe UI"/>
      <w:sz w:val="18"/>
      <w:szCs w:val="18"/>
      <w:lang w:eastAsia="ru-RU"/>
    </w:rPr>
  </w:style>
  <w:style w:type="paragraph" w:styleId="a6">
    <w:name w:val="No Spacing"/>
    <w:uiPriority w:val="1"/>
    <w:qFormat/>
    <w:rsid w:val="001F2CA2"/>
    <w:pPr>
      <w:spacing w:after="0" w:line="240" w:lineRule="auto"/>
    </w:pPr>
    <w:rPr>
      <w:rFonts w:ascii="Times New Roman" w:eastAsia="Times New Roman" w:hAnsi="Times New Roman" w:cs="Times New Roman"/>
      <w:sz w:val="28"/>
      <w:lang w:val="ru-RU"/>
    </w:rPr>
  </w:style>
  <w:style w:type="paragraph" w:customStyle="1" w:styleId="Igor">
    <w:name w:val="Igor"/>
    <w:basedOn w:val="a"/>
    <w:autoRedefine/>
    <w:rsid w:val="006967DA"/>
    <w:pPr>
      <w:spacing w:before="120" w:after="120"/>
      <w:ind w:firstLine="709"/>
      <w:jc w:val="both"/>
    </w:pPr>
    <w:rPr>
      <w:szCs w:val="28"/>
    </w:rPr>
  </w:style>
  <w:style w:type="paragraph" w:customStyle="1" w:styleId="StyleZakonu">
    <w:name w:val="StyleZakonu"/>
    <w:basedOn w:val="a"/>
    <w:link w:val="StyleZakonu0"/>
    <w:uiPriority w:val="99"/>
    <w:rsid w:val="00241731"/>
    <w:pPr>
      <w:spacing w:after="60" w:line="220" w:lineRule="exact"/>
      <w:ind w:firstLine="284"/>
      <w:jc w:val="both"/>
    </w:pPr>
    <w:rPr>
      <w:sz w:val="20"/>
      <w:szCs w:val="20"/>
    </w:rPr>
  </w:style>
  <w:style w:type="character" w:customStyle="1" w:styleId="FontStyle">
    <w:name w:val="Font Style"/>
    <w:uiPriority w:val="99"/>
    <w:rsid w:val="000A1862"/>
    <w:rPr>
      <w:rFonts w:cs="Courier New"/>
      <w:color w:val="000000"/>
      <w:sz w:val="20"/>
      <w:szCs w:val="20"/>
    </w:rPr>
  </w:style>
  <w:style w:type="paragraph" w:styleId="a7">
    <w:name w:val="header"/>
    <w:basedOn w:val="a"/>
    <w:link w:val="a8"/>
    <w:uiPriority w:val="99"/>
    <w:unhideWhenUsed/>
    <w:rsid w:val="00BD53E2"/>
    <w:pPr>
      <w:tabs>
        <w:tab w:val="center" w:pos="4819"/>
        <w:tab w:val="right" w:pos="9639"/>
      </w:tabs>
    </w:pPr>
  </w:style>
  <w:style w:type="character" w:customStyle="1" w:styleId="a8">
    <w:name w:val="Верхній колонтитул Знак"/>
    <w:basedOn w:val="a0"/>
    <w:link w:val="a7"/>
    <w:uiPriority w:val="99"/>
    <w:rsid w:val="00BD53E2"/>
    <w:rPr>
      <w:rFonts w:ascii="Times New Roman" w:eastAsia="Times New Roman" w:hAnsi="Times New Roman" w:cs="Times New Roman"/>
      <w:sz w:val="28"/>
      <w:szCs w:val="24"/>
      <w:lang w:eastAsia="ru-RU"/>
    </w:rPr>
  </w:style>
  <w:style w:type="paragraph" w:styleId="a9">
    <w:name w:val="footer"/>
    <w:basedOn w:val="a"/>
    <w:link w:val="aa"/>
    <w:uiPriority w:val="99"/>
    <w:unhideWhenUsed/>
    <w:rsid w:val="00BD53E2"/>
    <w:pPr>
      <w:tabs>
        <w:tab w:val="center" w:pos="4819"/>
        <w:tab w:val="right" w:pos="9639"/>
      </w:tabs>
    </w:pPr>
  </w:style>
  <w:style w:type="character" w:customStyle="1" w:styleId="aa">
    <w:name w:val="Нижній колонтитул Знак"/>
    <w:basedOn w:val="a0"/>
    <w:link w:val="a9"/>
    <w:uiPriority w:val="99"/>
    <w:rsid w:val="00BD53E2"/>
    <w:rPr>
      <w:rFonts w:ascii="Times New Roman" w:eastAsia="Times New Roman" w:hAnsi="Times New Roman" w:cs="Times New Roman"/>
      <w:sz w:val="28"/>
      <w:szCs w:val="24"/>
      <w:lang w:eastAsia="ru-RU"/>
    </w:rPr>
  </w:style>
  <w:style w:type="paragraph" w:customStyle="1" w:styleId="st2">
    <w:name w:val="st2"/>
    <w:uiPriority w:val="99"/>
    <w:rsid w:val="00882820"/>
    <w:pPr>
      <w:autoSpaceDE w:val="0"/>
      <w:autoSpaceDN w:val="0"/>
      <w:adjustRightInd w:val="0"/>
      <w:spacing w:after="150" w:line="240" w:lineRule="auto"/>
      <w:ind w:firstLine="450"/>
      <w:jc w:val="both"/>
    </w:pPr>
    <w:rPr>
      <w:rFonts w:ascii="Courier New" w:hAnsi="Courier New" w:cs="Courier New"/>
      <w:sz w:val="24"/>
      <w:szCs w:val="24"/>
      <w:lang w:val="ru-RU"/>
    </w:rPr>
  </w:style>
  <w:style w:type="paragraph" w:customStyle="1" w:styleId="st3">
    <w:name w:val="st3"/>
    <w:uiPriority w:val="99"/>
    <w:rsid w:val="00882820"/>
    <w:pPr>
      <w:autoSpaceDE w:val="0"/>
      <w:autoSpaceDN w:val="0"/>
      <w:adjustRightInd w:val="0"/>
      <w:spacing w:after="150" w:line="240" w:lineRule="auto"/>
      <w:ind w:left="450" w:right="450"/>
      <w:jc w:val="center"/>
    </w:pPr>
    <w:rPr>
      <w:rFonts w:ascii="Courier New" w:hAnsi="Courier New" w:cs="Courier New"/>
      <w:sz w:val="24"/>
      <w:szCs w:val="24"/>
      <w:lang w:val="ru-RU"/>
    </w:rPr>
  </w:style>
  <w:style w:type="character" w:customStyle="1" w:styleId="st101">
    <w:name w:val="st101"/>
    <w:uiPriority w:val="99"/>
    <w:rsid w:val="00882820"/>
    <w:rPr>
      <w:rFonts w:ascii="Times New Roman" w:hAnsi="Times New Roman" w:cs="Times New Roman"/>
      <w:b/>
      <w:bCs/>
      <w:color w:val="000000"/>
    </w:rPr>
  </w:style>
  <w:style w:type="character" w:customStyle="1" w:styleId="st42">
    <w:name w:val="st42"/>
    <w:uiPriority w:val="99"/>
    <w:rsid w:val="00882820"/>
    <w:rPr>
      <w:rFonts w:ascii="Times New Roman" w:hAnsi="Times New Roman" w:cs="Times New Roman"/>
      <w:color w:val="000000"/>
    </w:rPr>
  </w:style>
  <w:style w:type="character" w:customStyle="1" w:styleId="st24">
    <w:name w:val="st24"/>
    <w:uiPriority w:val="99"/>
    <w:rsid w:val="00882820"/>
    <w:rPr>
      <w:rFonts w:ascii="Times New Roman" w:hAnsi="Times New Roman" w:cs="Times New Roman"/>
      <w:b/>
      <w:bCs/>
      <w:color w:val="000000"/>
      <w:sz w:val="32"/>
      <w:szCs w:val="32"/>
    </w:rPr>
  </w:style>
  <w:style w:type="character" w:customStyle="1" w:styleId="st131">
    <w:name w:val="st131"/>
    <w:uiPriority w:val="99"/>
    <w:rsid w:val="001263BB"/>
    <w:rPr>
      <w:rFonts w:ascii="Times New Roman" w:hAnsi="Times New Roman" w:cs="Times New Roman"/>
      <w:i/>
      <w:iCs/>
      <w:color w:val="0000FF"/>
    </w:rPr>
  </w:style>
  <w:style w:type="character" w:customStyle="1" w:styleId="st46">
    <w:name w:val="st46"/>
    <w:uiPriority w:val="99"/>
    <w:rsid w:val="001263BB"/>
    <w:rPr>
      <w:rFonts w:ascii="Times New Roman" w:hAnsi="Times New Roman" w:cs="Times New Roman"/>
      <w:i/>
      <w:iCs/>
      <w:color w:val="000000"/>
    </w:rPr>
  </w:style>
  <w:style w:type="character" w:customStyle="1" w:styleId="StyleZakonu0">
    <w:name w:val="StyleZakonu Знак"/>
    <w:link w:val="StyleZakonu"/>
    <w:uiPriority w:val="99"/>
    <w:locked/>
    <w:rsid w:val="00880B0B"/>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21353</Words>
  <Characters>12172</Characters>
  <Application>Microsoft Office Word</Application>
  <DocSecurity>0</DocSecurity>
  <Lines>101</Lines>
  <Paragraphs>66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Радченко Олег Вікторович</dc:creator>
  <cp:keywords/>
  <dc:description/>
  <cp:lastModifiedBy>Радченко Олег Вікторович</cp:lastModifiedBy>
  <cp:revision>2</cp:revision>
  <cp:lastPrinted>2020-02-14T13:07:00Z</cp:lastPrinted>
  <dcterms:created xsi:type="dcterms:W3CDTF">2020-02-14T13:18:00Z</dcterms:created>
  <dcterms:modified xsi:type="dcterms:W3CDTF">2020-02-14T13:18:00Z</dcterms:modified>
</cp:coreProperties>
</file>