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D779E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2515</w:t>
            </w:r>
          </w:p>
        </w:tc>
      </w:tr>
      <w:tr w:rsidR="00D779E7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Кодексу України про адміністративні правопорушення щодо посилення адміністративної відповідальності за незаконну </w:t>
            </w:r>
            <w:r>
              <w:rPr>
                <w:rFonts w:ascii="Times New Roman" w:hAnsi="Times New Roman" w:cs="Times New Roman"/>
                <w:sz w:val="28"/>
              </w:rPr>
              <w:t>торгівлю пальним</w:t>
            </w:r>
          </w:p>
        </w:tc>
        <w:tc>
          <w:tcPr>
            <w:tcW w:w="20" w:type="pct"/>
          </w:tcPr>
          <w:p w:rsidR="00D779E7" w:rsidRDefault="00D779E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779E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Припутень Д. С., Павлюк М. В.</w:t>
            </w:r>
          </w:p>
        </w:tc>
        <w:tc>
          <w:tcPr>
            <w:tcW w:w="20" w:type="pct"/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 - на заміну (ч.6, ст.118))</w:t>
            </w:r>
          </w:p>
        </w:tc>
      </w:tr>
      <w:tr w:rsidR="00D779E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правоохоронної діяльності</w:t>
            </w:r>
          </w:p>
        </w:tc>
        <w:tc>
          <w:tcPr>
            <w:tcW w:w="20" w:type="pct"/>
          </w:tcPr>
          <w:p w:rsidR="00D779E7" w:rsidRDefault="00D779E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779E7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sz w:val="28"/>
              </w:rPr>
              <w:t>розгляду в комітеті:</w:t>
            </w:r>
          </w:p>
        </w:tc>
        <w:tc>
          <w:tcPr>
            <w:tcW w:w="45" w:type="pct"/>
          </w:tcPr>
          <w:p w:rsidR="00D779E7" w:rsidRDefault="003376FE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30.06.2021</w:t>
            </w:r>
          </w:p>
        </w:tc>
        <w:tc>
          <w:tcPr>
            <w:tcW w:w="20" w:type="pct"/>
          </w:tcPr>
          <w:p w:rsidR="00D779E7" w:rsidRDefault="00D779E7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779E7" w:rsidRDefault="00D779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779E7" w:rsidRDefault="00D779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Проект</w:t>
      </w:r>
    </w:p>
    <w:p w:rsidR="00D779E7" w:rsidRDefault="003376FE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D779E7" w:rsidRDefault="003376FE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Кодексу України про адміністративні правопорушення щодо посилення адміністративної відповідальності за незаконну торгівлю пальним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Внести до Кодексу України про адміністративні правопорушення (Відомості Верховної Ради УРСР, 1984 р., додаток до № 51, ст. 1122) такі зміни: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статтю 21 виключити;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у примітці до статті 22 слова та цифри «частинами другою - четвертою статті 126 та статт</w:t>
      </w:r>
      <w:r>
        <w:rPr>
          <w:rFonts w:ascii="Times New Roman" w:hAnsi="Times New Roman" w:cs="Times New Roman"/>
          <w:sz w:val="28"/>
        </w:rPr>
        <w:t>ею 130» замінити словами та цифрами «частинами другою - п’ятою статті 126, статтями 130 та 161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»;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доповнити статтею 161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161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. Порушення порядку торгівлі пальним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Оптова або роздрібна торгівля пальним без державної реєстрації суб'єктом господарювання або без одержання документа дозвільного характеру, якщо його одержання передбачено законом (крім випадків застосування принципу мовчазної згоди), 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- тягне за собою накл</w:t>
      </w:r>
      <w:r>
        <w:rPr>
          <w:rFonts w:ascii="Times New Roman" w:hAnsi="Times New Roman" w:cs="Times New Roman"/>
          <w:sz w:val="28"/>
        </w:rPr>
        <w:t>адення штрафу від однієї тисячі до двох тисяч неоподатковуваних мінімумів доходів громадян з конфіскацією пального, транспортних засобів, ємностей та обладнання, що використовувалися для реалізації такого пального, грошей, одержаних внаслідок вчинення цьог</w:t>
      </w:r>
      <w:r>
        <w:rPr>
          <w:rFonts w:ascii="Times New Roman" w:hAnsi="Times New Roman" w:cs="Times New Roman"/>
          <w:sz w:val="28"/>
        </w:rPr>
        <w:t>о адміністративного правопорушення.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Інші порушення правил торгівлі пальним, крім передбачених частиною першої цієї статті, -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тягнуть за собою накладення штрафу від п'ятисот до однієї тисячі неоподатковуваних мінімумів доходів громадян.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Дії, передбачені</w:t>
      </w:r>
      <w:r>
        <w:rPr>
          <w:rFonts w:ascii="Times New Roman" w:hAnsi="Times New Roman" w:cs="Times New Roman"/>
          <w:sz w:val="28"/>
        </w:rPr>
        <w:t xml:space="preserve"> частиною першою цієї статті, вчинені особою, яку протягом року було піддано адміністративному стягненню за таке саме правопорушення, або пов'язані з отриманням доходу у великих розмірах, -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тягнуть за собою накладення штрафу від двох тисяч до п’яти тисяч </w:t>
      </w:r>
      <w:r>
        <w:rPr>
          <w:rFonts w:ascii="Times New Roman" w:hAnsi="Times New Roman" w:cs="Times New Roman"/>
          <w:sz w:val="28"/>
        </w:rPr>
        <w:t>неоподатковуваних мінімумів доходів громадян з конфіскацією пального, транспортних засобів, ємностей та обладнання, що використовувалися для реалізації такого пального, грошей, одержаних внаслідок вчинення цього адміністративного правопорушення.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Примітка</w:t>
      </w:r>
      <w:r>
        <w:rPr>
          <w:rFonts w:ascii="Times New Roman" w:hAnsi="Times New Roman" w:cs="Times New Roman"/>
          <w:sz w:val="28"/>
        </w:rPr>
        <w:t>. Отримання доходу у великих розмірах має місце, коли його сума у тисячу і більше разів перевищує неоподатковуваний мінімум доходів громадян";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у статті 221 слова та цифри «частиною третьою статті 126» замінити словами та цифрами «частинами третьою і п’я</w:t>
      </w:r>
      <w:r>
        <w:rPr>
          <w:rFonts w:ascii="Times New Roman" w:hAnsi="Times New Roman" w:cs="Times New Roman"/>
          <w:sz w:val="28"/>
        </w:rPr>
        <w:t>тою статті 126», а після цифр «160» доповнити цифрами «161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»;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у пункті 1 частини першої статті 255: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 абзаці другому слова та цифри "частина третя статті 126" замінити словами та цифрами "частини третя і п'ята статті 126", а після цифр "160" доповнити словами і цифрами "частини перша і третя статті 161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, статті";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абзац "центрального органу виконавчої вла</w:t>
      </w:r>
      <w:r>
        <w:rPr>
          <w:rFonts w:ascii="Times New Roman" w:hAnsi="Times New Roman" w:cs="Times New Roman"/>
          <w:sz w:val="28"/>
        </w:rPr>
        <w:t>ди, що реалізує державну політику у сфері державного контролю за додержанням законодавства про захист прав споживачів (статті 42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, 156, 164</w:t>
      </w:r>
      <w:r>
        <w:rPr>
          <w:rFonts w:ascii="Times New Roman" w:hAnsi="Times New Roman" w:cs="Times New Roman"/>
          <w:sz w:val="28"/>
          <w:vertAlign w:val="superscript"/>
        </w:rPr>
        <w:t>6</w:t>
      </w:r>
      <w:r>
        <w:rPr>
          <w:rFonts w:ascii="Times New Roman" w:hAnsi="Times New Roman" w:cs="Times New Roman"/>
          <w:sz w:val="28"/>
        </w:rPr>
        <w:t>, 164</w:t>
      </w:r>
      <w:r>
        <w:rPr>
          <w:rFonts w:ascii="Times New Roman" w:hAnsi="Times New Roman" w:cs="Times New Roman"/>
          <w:sz w:val="28"/>
          <w:vertAlign w:val="superscript"/>
        </w:rPr>
        <w:t>7</w:t>
      </w:r>
      <w:r>
        <w:rPr>
          <w:rFonts w:ascii="Times New Roman" w:hAnsi="Times New Roman" w:cs="Times New Roman"/>
          <w:sz w:val="28"/>
        </w:rPr>
        <w:t>)" після цифр "156" доповнити словами і цифрами "частина друга статті 161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, статті";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абзац "органів державної </w:t>
      </w:r>
      <w:r>
        <w:rPr>
          <w:rFonts w:ascii="Times New Roman" w:hAnsi="Times New Roman" w:cs="Times New Roman"/>
          <w:sz w:val="28"/>
        </w:rPr>
        <w:t>податкової служби (статті 51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, 155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, 162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, 163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- 163</w:t>
      </w:r>
      <w:r>
        <w:rPr>
          <w:rFonts w:ascii="Times New Roman" w:hAnsi="Times New Roman" w:cs="Times New Roman"/>
          <w:sz w:val="28"/>
          <w:vertAlign w:val="superscript"/>
        </w:rPr>
        <w:t>4</w:t>
      </w:r>
      <w:r>
        <w:rPr>
          <w:rFonts w:ascii="Times New Roman" w:hAnsi="Times New Roman" w:cs="Times New Roman"/>
          <w:sz w:val="28"/>
        </w:rPr>
        <w:t>, 163</w:t>
      </w:r>
      <w:r>
        <w:rPr>
          <w:rFonts w:ascii="Times New Roman" w:hAnsi="Times New Roman" w:cs="Times New Roman"/>
          <w:sz w:val="28"/>
          <w:vertAlign w:val="superscript"/>
        </w:rPr>
        <w:t>12</w:t>
      </w:r>
      <w:r>
        <w:rPr>
          <w:rFonts w:ascii="Times New Roman" w:hAnsi="Times New Roman" w:cs="Times New Roman"/>
          <w:sz w:val="28"/>
        </w:rPr>
        <w:t>, частини друга і третя статті 163</w:t>
      </w:r>
      <w:r>
        <w:rPr>
          <w:rFonts w:ascii="Times New Roman" w:hAnsi="Times New Roman" w:cs="Times New Roman"/>
          <w:sz w:val="28"/>
          <w:vertAlign w:val="superscript"/>
        </w:rPr>
        <w:t>17</w:t>
      </w:r>
      <w:r>
        <w:rPr>
          <w:rFonts w:ascii="Times New Roman" w:hAnsi="Times New Roman" w:cs="Times New Roman"/>
          <w:sz w:val="28"/>
        </w:rPr>
        <w:t>, статті 164, 164</w:t>
      </w:r>
      <w:r>
        <w:rPr>
          <w:rFonts w:ascii="Times New Roman" w:hAnsi="Times New Roman" w:cs="Times New Roman"/>
          <w:sz w:val="28"/>
          <w:vertAlign w:val="superscript"/>
        </w:rPr>
        <w:t>5</w:t>
      </w:r>
      <w:r>
        <w:rPr>
          <w:rFonts w:ascii="Times New Roman" w:hAnsi="Times New Roman" w:cs="Times New Roman"/>
          <w:sz w:val="28"/>
        </w:rPr>
        <w:t>, 164</w:t>
      </w:r>
      <w:r>
        <w:rPr>
          <w:rFonts w:ascii="Times New Roman" w:hAnsi="Times New Roman" w:cs="Times New Roman"/>
          <w:sz w:val="28"/>
          <w:vertAlign w:val="superscript"/>
        </w:rPr>
        <w:t>16</w:t>
      </w:r>
      <w:r>
        <w:rPr>
          <w:rFonts w:ascii="Times New Roman" w:hAnsi="Times New Roman" w:cs="Times New Roman"/>
          <w:sz w:val="28"/>
        </w:rPr>
        <w:t>, 166</w:t>
      </w:r>
      <w:r>
        <w:rPr>
          <w:rFonts w:ascii="Times New Roman" w:hAnsi="Times New Roman" w:cs="Times New Roman"/>
          <w:sz w:val="28"/>
          <w:vertAlign w:val="superscript"/>
        </w:rPr>
        <w:t>16</w:t>
      </w:r>
      <w:r>
        <w:rPr>
          <w:rFonts w:ascii="Times New Roman" w:hAnsi="Times New Roman" w:cs="Times New Roman"/>
          <w:sz w:val="28"/>
        </w:rPr>
        <w:t>, 166</w:t>
      </w:r>
      <w:r>
        <w:rPr>
          <w:rFonts w:ascii="Times New Roman" w:hAnsi="Times New Roman" w:cs="Times New Roman"/>
          <w:sz w:val="28"/>
          <w:vertAlign w:val="superscript"/>
        </w:rPr>
        <w:t>17</w:t>
      </w:r>
      <w:r>
        <w:rPr>
          <w:rFonts w:ascii="Times New Roman" w:hAnsi="Times New Roman" w:cs="Times New Roman"/>
          <w:sz w:val="28"/>
        </w:rPr>
        <w:t>, 177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, 204</w:t>
      </w:r>
      <w:r>
        <w:rPr>
          <w:rFonts w:ascii="Times New Roman" w:hAnsi="Times New Roman" w:cs="Times New Roman"/>
          <w:sz w:val="28"/>
          <w:vertAlign w:val="superscript"/>
        </w:rPr>
        <w:t>3</w:t>
      </w:r>
      <w:r>
        <w:rPr>
          <w:rFonts w:ascii="Times New Roman" w:hAnsi="Times New Roman" w:cs="Times New Roman"/>
          <w:sz w:val="28"/>
        </w:rPr>
        <w:t>)» після цифр «155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» доповнити словами і цифрами «частини перша і третя статті 161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, статті". 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Цей Зако</w:t>
      </w:r>
      <w:r>
        <w:rPr>
          <w:rFonts w:ascii="Times New Roman" w:hAnsi="Times New Roman" w:cs="Times New Roman"/>
          <w:sz w:val="28"/>
        </w:rPr>
        <w:t>н набирає чинності з дня, наступного за днем його опублікування.</w:t>
      </w:r>
    </w:p>
    <w:p w:rsidR="00D779E7" w:rsidRDefault="003376FE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sectPr w:rsidR="00D779E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3376FE"/>
    <w:rsid w:val="005A6C16"/>
    <w:rsid w:val="00D779E7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2345</Words>
  <Characters>1337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2021-07-08T09:32:00Z</dcterms:created>
  <dcterms:modified xsi:type="dcterms:W3CDTF">2021-07-08T09:32:00Z</dcterms:modified>
</cp:coreProperties>
</file>