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24A" w:rsidRPr="00A207C3" w:rsidRDefault="0046224A" w:rsidP="0046224A">
      <w:pPr>
        <w:autoSpaceDE w:val="0"/>
        <w:autoSpaceDN w:val="0"/>
        <w:adjustRightInd w:val="0"/>
        <w:ind w:left="6660"/>
        <w:jc w:val="right"/>
        <w:rPr>
          <w:bCs/>
          <w:sz w:val="28"/>
          <w:szCs w:val="28"/>
          <w:lang w:val="uk-UA"/>
        </w:rPr>
      </w:pPr>
      <w:r w:rsidRPr="00A207C3">
        <w:rPr>
          <w:bCs/>
          <w:sz w:val="28"/>
          <w:szCs w:val="28"/>
          <w:lang w:val="uk-UA"/>
        </w:rPr>
        <w:t>Проект</w:t>
      </w:r>
    </w:p>
    <w:p w:rsidR="0046224A" w:rsidRPr="00A207C3" w:rsidRDefault="0046224A" w:rsidP="0046224A">
      <w:pPr>
        <w:autoSpaceDE w:val="0"/>
        <w:autoSpaceDN w:val="0"/>
        <w:adjustRightInd w:val="0"/>
        <w:ind w:left="6521"/>
        <w:jc w:val="right"/>
        <w:rPr>
          <w:bCs/>
          <w:sz w:val="28"/>
          <w:szCs w:val="28"/>
          <w:lang w:val="uk-UA"/>
        </w:rPr>
      </w:pPr>
      <w:r w:rsidRPr="00A207C3">
        <w:rPr>
          <w:bCs/>
          <w:sz w:val="28"/>
          <w:szCs w:val="28"/>
          <w:lang w:val="uk-UA"/>
        </w:rPr>
        <w:t xml:space="preserve">вноситься народним </w:t>
      </w:r>
    </w:p>
    <w:p w:rsidR="0046224A" w:rsidRPr="00A207C3" w:rsidRDefault="0046224A" w:rsidP="0046224A">
      <w:pPr>
        <w:autoSpaceDE w:val="0"/>
        <w:autoSpaceDN w:val="0"/>
        <w:adjustRightInd w:val="0"/>
        <w:ind w:left="6521"/>
        <w:jc w:val="right"/>
        <w:rPr>
          <w:bCs/>
          <w:sz w:val="28"/>
          <w:szCs w:val="28"/>
          <w:lang w:val="uk-UA"/>
        </w:rPr>
      </w:pPr>
      <w:r w:rsidRPr="00A207C3">
        <w:rPr>
          <w:bCs/>
          <w:sz w:val="28"/>
          <w:szCs w:val="28"/>
          <w:lang w:val="uk-UA"/>
        </w:rPr>
        <w:t xml:space="preserve">депутатом України </w:t>
      </w:r>
    </w:p>
    <w:p w:rsidR="0046224A" w:rsidRDefault="0046224A" w:rsidP="0046224A">
      <w:pPr>
        <w:autoSpaceDE w:val="0"/>
        <w:autoSpaceDN w:val="0"/>
        <w:adjustRightInd w:val="0"/>
        <w:ind w:left="6521"/>
        <w:jc w:val="right"/>
        <w:rPr>
          <w:bCs/>
          <w:sz w:val="28"/>
          <w:szCs w:val="28"/>
          <w:lang w:val="uk-UA"/>
        </w:rPr>
      </w:pPr>
      <w:r w:rsidRPr="00A207C3">
        <w:rPr>
          <w:bCs/>
          <w:sz w:val="28"/>
          <w:szCs w:val="28"/>
          <w:lang w:val="uk-UA"/>
        </w:rPr>
        <w:t xml:space="preserve">С.О. </w:t>
      </w:r>
      <w:proofErr w:type="spellStart"/>
      <w:r w:rsidRPr="00A207C3">
        <w:rPr>
          <w:bCs/>
          <w:sz w:val="28"/>
          <w:szCs w:val="28"/>
          <w:lang w:val="uk-UA"/>
        </w:rPr>
        <w:t>Алєксєєвим</w:t>
      </w:r>
      <w:proofErr w:type="spellEnd"/>
      <w:r w:rsidRPr="00A207C3">
        <w:rPr>
          <w:bCs/>
          <w:sz w:val="28"/>
          <w:szCs w:val="28"/>
          <w:lang w:val="uk-UA"/>
        </w:rPr>
        <w:t xml:space="preserve"> </w:t>
      </w:r>
    </w:p>
    <w:p w:rsidR="0046224A" w:rsidRDefault="0046224A" w:rsidP="0046224A">
      <w:pPr>
        <w:autoSpaceDE w:val="0"/>
        <w:autoSpaceDN w:val="0"/>
        <w:adjustRightInd w:val="0"/>
        <w:ind w:left="6521"/>
        <w:jc w:val="right"/>
        <w:rPr>
          <w:bCs/>
          <w:sz w:val="28"/>
          <w:szCs w:val="28"/>
          <w:lang w:val="uk-UA"/>
        </w:rPr>
      </w:pPr>
      <w:r>
        <w:rPr>
          <w:bCs/>
          <w:sz w:val="28"/>
          <w:szCs w:val="28"/>
          <w:lang w:val="uk-UA"/>
        </w:rPr>
        <w:t>Р.П. Князевичем</w:t>
      </w:r>
    </w:p>
    <w:p w:rsidR="0046224A" w:rsidRPr="00EC115F" w:rsidRDefault="0046224A" w:rsidP="00931677">
      <w:pPr>
        <w:autoSpaceDE w:val="0"/>
        <w:autoSpaceDN w:val="0"/>
        <w:adjustRightInd w:val="0"/>
        <w:ind w:left="6521"/>
        <w:jc w:val="right"/>
        <w:rPr>
          <w:bCs/>
          <w:sz w:val="28"/>
          <w:szCs w:val="28"/>
          <w:lang w:val="uk-UA"/>
        </w:rPr>
      </w:pPr>
      <w:bookmarkStart w:id="0" w:name="_GoBack"/>
      <w:bookmarkEnd w:id="0"/>
    </w:p>
    <w:p w:rsidR="00DE28B8" w:rsidRPr="00DE28B8" w:rsidRDefault="00DE28B8" w:rsidP="00DE28B8">
      <w:pPr>
        <w:rPr>
          <w:sz w:val="28"/>
          <w:szCs w:val="28"/>
          <w:lang w:val="uk-UA"/>
        </w:rPr>
      </w:pPr>
    </w:p>
    <w:p w:rsidR="00DE28B8" w:rsidRPr="00DE28B8" w:rsidRDefault="00DE28B8" w:rsidP="00DE28B8">
      <w:pPr>
        <w:pStyle w:val="a3"/>
        <w:ind w:right="565"/>
        <w:jc w:val="center"/>
        <w:rPr>
          <w:b/>
          <w:szCs w:val="28"/>
        </w:rPr>
      </w:pPr>
    </w:p>
    <w:p w:rsidR="00DE28B8" w:rsidRPr="00DE28B8" w:rsidRDefault="00DE28B8" w:rsidP="00DE28B8">
      <w:pPr>
        <w:pStyle w:val="a3"/>
        <w:ind w:right="565"/>
        <w:jc w:val="center"/>
        <w:rPr>
          <w:b/>
          <w:szCs w:val="28"/>
        </w:rPr>
      </w:pPr>
      <w:r w:rsidRPr="00DE28B8">
        <w:rPr>
          <w:b/>
          <w:szCs w:val="28"/>
        </w:rPr>
        <w:t>З А К О Н   У К Р А Ї Н И</w:t>
      </w:r>
    </w:p>
    <w:p w:rsidR="00DE28B8" w:rsidRPr="00DE28B8" w:rsidRDefault="00DE28B8" w:rsidP="00DE28B8">
      <w:pPr>
        <w:ind w:right="565"/>
        <w:jc w:val="center"/>
        <w:rPr>
          <w:b/>
          <w:sz w:val="28"/>
          <w:szCs w:val="28"/>
          <w:lang w:val="uk-UA"/>
        </w:rPr>
      </w:pPr>
    </w:p>
    <w:p w:rsidR="00DE28B8" w:rsidRPr="00DE28B8" w:rsidRDefault="00DE28B8" w:rsidP="00DE28B8">
      <w:pPr>
        <w:pStyle w:val="a3"/>
        <w:spacing w:line="235" w:lineRule="auto"/>
        <w:jc w:val="center"/>
        <w:rPr>
          <w:b/>
          <w:bCs/>
          <w:szCs w:val="28"/>
        </w:rPr>
      </w:pPr>
      <w:r w:rsidRPr="00DE28B8">
        <w:rPr>
          <w:b/>
          <w:szCs w:val="28"/>
        </w:rPr>
        <w:t>Про в</w:t>
      </w:r>
      <w:r w:rsidR="00535F9F">
        <w:rPr>
          <w:b/>
          <w:szCs w:val="28"/>
        </w:rPr>
        <w:t>несення змін до Закону України «</w:t>
      </w:r>
      <w:r w:rsidRPr="00DE28B8">
        <w:rPr>
          <w:b/>
          <w:szCs w:val="28"/>
        </w:rPr>
        <w:t>Про Державне бюро розслідувань</w:t>
      </w:r>
      <w:r w:rsidR="00535F9F">
        <w:rPr>
          <w:b/>
          <w:szCs w:val="28"/>
        </w:rPr>
        <w:t>»</w:t>
      </w:r>
      <w:r w:rsidRPr="00DE28B8">
        <w:rPr>
          <w:b/>
          <w:szCs w:val="28"/>
        </w:rPr>
        <w:t xml:space="preserve"> </w:t>
      </w:r>
    </w:p>
    <w:p w:rsidR="00F45FCA" w:rsidRDefault="00DE28B8" w:rsidP="00DE28B8">
      <w:pPr>
        <w:ind w:right="423"/>
        <w:jc w:val="center"/>
        <w:rPr>
          <w:b/>
          <w:bCs/>
          <w:sz w:val="28"/>
          <w:szCs w:val="28"/>
          <w:lang w:val="uk-UA"/>
        </w:rPr>
      </w:pPr>
      <w:r w:rsidRPr="00DE28B8">
        <w:rPr>
          <w:b/>
          <w:bCs/>
          <w:sz w:val="28"/>
          <w:szCs w:val="28"/>
          <w:lang w:val="uk-UA"/>
        </w:rPr>
        <w:t xml:space="preserve">щодо забезпечення досудового розслідування </w:t>
      </w:r>
    </w:p>
    <w:p w:rsidR="00DE28B8" w:rsidRPr="00DE28B8" w:rsidRDefault="00133D20" w:rsidP="00DE28B8">
      <w:pPr>
        <w:ind w:right="423"/>
        <w:jc w:val="center"/>
        <w:rPr>
          <w:b/>
          <w:sz w:val="28"/>
          <w:szCs w:val="28"/>
          <w:lang w:val="uk-UA"/>
        </w:rPr>
      </w:pPr>
      <w:r>
        <w:rPr>
          <w:b/>
          <w:bCs/>
          <w:sz w:val="28"/>
          <w:szCs w:val="28"/>
          <w:lang w:val="uk-UA"/>
        </w:rPr>
        <w:t xml:space="preserve">у </w:t>
      </w:r>
      <w:r w:rsidR="00DE28B8" w:rsidRPr="00DE28B8">
        <w:rPr>
          <w:b/>
          <w:bCs/>
          <w:sz w:val="28"/>
          <w:szCs w:val="28"/>
          <w:lang w:val="uk-UA"/>
        </w:rPr>
        <w:t>окремих кримінальних проваджен</w:t>
      </w:r>
      <w:r>
        <w:rPr>
          <w:b/>
          <w:bCs/>
          <w:sz w:val="28"/>
          <w:szCs w:val="28"/>
          <w:lang w:val="uk-UA"/>
        </w:rPr>
        <w:t>нях</w:t>
      </w:r>
    </w:p>
    <w:p w:rsidR="00DE28B8" w:rsidRPr="00DE28B8" w:rsidRDefault="00DE28B8" w:rsidP="00DE28B8">
      <w:pPr>
        <w:ind w:right="565"/>
        <w:jc w:val="center"/>
        <w:rPr>
          <w:sz w:val="28"/>
          <w:szCs w:val="28"/>
          <w:lang w:val="uk-UA"/>
        </w:rPr>
      </w:pPr>
      <w:r w:rsidRPr="00DE28B8">
        <w:rPr>
          <w:sz w:val="28"/>
          <w:szCs w:val="28"/>
          <w:lang w:val="uk-UA"/>
        </w:rPr>
        <w:t>______________________________________________________________</w:t>
      </w:r>
    </w:p>
    <w:p w:rsidR="00DE28B8" w:rsidRPr="00DE28B8" w:rsidRDefault="00DE28B8" w:rsidP="00DE28B8">
      <w:pPr>
        <w:ind w:right="565"/>
        <w:jc w:val="center"/>
        <w:rPr>
          <w:sz w:val="28"/>
          <w:szCs w:val="28"/>
          <w:lang w:val="uk-UA"/>
        </w:rPr>
      </w:pPr>
    </w:p>
    <w:p w:rsidR="00DE28B8" w:rsidRPr="00DE28B8" w:rsidRDefault="00DE28B8" w:rsidP="00DE28B8">
      <w:pPr>
        <w:ind w:right="565"/>
        <w:jc w:val="center"/>
        <w:rPr>
          <w:sz w:val="28"/>
          <w:szCs w:val="28"/>
          <w:lang w:val="uk-UA"/>
        </w:rPr>
      </w:pPr>
    </w:p>
    <w:p w:rsidR="00DE28B8" w:rsidRPr="00DE28B8" w:rsidRDefault="00DE28B8" w:rsidP="00DE28B8">
      <w:pPr>
        <w:ind w:right="567" w:firstLine="709"/>
        <w:rPr>
          <w:sz w:val="28"/>
          <w:szCs w:val="28"/>
          <w:lang w:val="uk-UA"/>
        </w:rPr>
      </w:pPr>
      <w:r w:rsidRPr="00DE28B8">
        <w:rPr>
          <w:sz w:val="28"/>
          <w:szCs w:val="28"/>
          <w:lang w:val="uk-UA"/>
        </w:rPr>
        <w:t>Верховна Рада України   п о с т а н о в л я є:</w:t>
      </w:r>
    </w:p>
    <w:p w:rsidR="00DE28B8" w:rsidRPr="00DE28B8" w:rsidRDefault="00DE28B8" w:rsidP="00DE28B8">
      <w:pPr>
        <w:tabs>
          <w:tab w:val="left" w:pos="2520"/>
        </w:tabs>
        <w:ind w:right="565"/>
        <w:rPr>
          <w:sz w:val="28"/>
          <w:szCs w:val="28"/>
          <w:lang w:val="uk-UA"/>
        </w:rPr>
      </w:pPr>
      <w:r>
        <w:rPr>
          <w:sz w:val="28"/>
          <w:szCs w:val="28"/>
          <w:lang w:val="uk-UA"/>
        </w:rPr>
        <w:tab/>
      </w:r>
    </w:p>
    <w:p w:rsidR="00DE28B8" w:rsidRPr="00DE28B8" w:rsidRDefault="00DE28B8" w:rsidP="00DE28B8">
      <w:pPr>
        <w:ind w:right="-2" w:firstLine="709"/>
        <w:jc w:val="both"/>
        <w:rPr>
          <w:sz w:val="28"/>
          <w:szCs w:val="28"/>
          <w:lang w:val="uk-UA"/>
        </w:rPr>
      </w:pPr>
      <w:r w:rsidRPr="00DE28B8">
        <w:rPr>
          <w:sz w:val="28"/>
          <w:szCs w:val="28"/>
          <w:lang w:val="uk-UA"/>
        </w:rPr>
        <w:t xml:space="preserve">І. Доповнити Розділ </w:t>
      </w:r>
      <w:r w:rsidRPr="00DE28B8">
        <w:rPr>
          <w:rStyle w:val="rvts15"/>
          <w:rFonts w:eastAsiaTheme="minorEastAsia"/>
          <w:bCs/>
          <w:color w:val="000000"/>
          <w:sz w:val="28"/>
          <w:szCs w:val="28"/>
          <w:shd w:val="clear" w:color="auto" w:fill="FFFFFF"/>
          <w:lang w:val="uk-UA"/>
        </w:rPr>
        <w:t>VI</w:t>
      </w:r>
      <w:r w:rsidR="00535F9F">
        <w:rPr>
          <w:sz w:val="28"/>
          <w:szCs w:val="28"/>
          <w:lang w:val="uk-UA"/>
        </w:rPr>
        <w:t xml:space="preserve"> «</w:t>
      </w:r>
      <w:r w:rsidRPr="00DE28B8">
        <w:rPr>
          <w:sz w:val="28"/>
          <w:szCs w:val="28"/>
          <w:lang w:val="uk-UA"/>
        </w:rPr>
        <w:t>Прикінцеві та перехідні положення</w:t>
      </w:r>
      <w:r w:rsidR="00535F9F">
        <w:rPr>
          <w:sz w:val="28"/>
          <w:szCs w:val="28"/>
          <w:lang w:val="uk-UA"/>
        </w:rPr>
        <w:t>»</w:t>
      </w:r>
      <w:r w:rsidRPr="00DE28B8">
        <w:rPr>
          <w:sz w:val="28"/>
          <w:szCs w:val="28"/>
          <w:lang w:val="uk-UA"/>
        </w:rPr>
        <w:t xml:space="preserve"> Закону України </w:t>
      </w:r>
      <w:r w:rsidR="00535F9F">
        <w:rPr>
          <w:sz w:val="28"/>
          <w:szCs w:val="28"/>
          <w:lang w:val="uk-UA"/>
        </w:rPr>
        <w:t>«</w:t>
      </w:r>
      <w:r w:rsidRPr="00DE28B8">
        <w:rPr>
          <w:sz w:val="28"/>
          <w:szCs w:val="28"/>
          <w:lang w:val="uk-UA"/>
        </w:rPr>
        <w:t>Про Державне бюро розслідувань</w:t>
      </w:r>
      <w:r w:rsidR="00535F9F">
        <w:rPr>
          <w:sz w:val="28"/>
          <w:szCs w:val="28"/>
          <w:lang w:val="uk-UA"/>
        </w:rPr>
        <w:t>»</w:t>
      </w:r>
      <w:r w:rsidRPr="00DE28B8">
        <w:rPr>
          <w:sz w:val="28"/>
          <w:szCs w:val="28"/>
          <w:lang w:val="uk-UA"/>
        </w:rPr>
        <w:t xml:space="preserve"> (Відомості Верховної Ради України, 2016 р., № 6, ст. 55, із наступними змінами) після пункту 3 новим пунктом 3</w:t>
      </w:r>
      <w:r w:rsidRPr="00DE28B8">
        <w:rPr>
          <w:sz w:val="28"/>
          <w:szCs w:val="28"/>
          <w:vertAlign w:val="superscript"/>
          <w:lang w:val="uk-UA"/>
        </w:rPr>
        <w:t xml:space="preserve">1 </w:t>
      </w:r>
      <w:r w:rsidRPr="00DE28B8">
        <w:rPr>
          <w:sz w:val="28"/>
          <w:szCs w:val="28"/>
          <w:lang w:val="uk-UA"/>
        </w:rPr>
        <w:t>такого змісту:</w:t>
      </w:r>
    </w:p>
    <w:p w:rsidR="00DE28B8" w:rsidRDefault="00535F9F" w:rsidP="00DE28B8">
      <w:pPr>
        <w:spacing w:before="120" w:after="120" w:line="235" w:lineRule="auto"/>
        <w:ind w:firstLine="709"/>
        <w:jc w:val="both"/>
        <w:rPr>
          <w:sz w:val="28"/>
          <w:szCs w:val="28"/>
          <w:lang w:val="uk-UA"/>
        </w:rPr>
      </w:pPr>
      <w:r>
        <w:rPr>
          <w:sz w:val="28"/>
          <w:szCs w:val="28"/>
          <w:lang w:val="uk-UA"/>
        </w:rPr>
        <w:t>«</w:t>
      </w:r>
      <w:r w:rsidR="00DE28B8" w:rsidRPr="00DE28B8">
        <w:rPr>
          <w:bCs/>
          <w:sz w:val="28"/>
          <w:szCs w:val="28"/>
          <w:lang w:val="uk-UA"/>
        </w:rPr>
        <w:t>3</w:t>
      </w:r>
      <w:r w:rsidR="00DE28B8" w:rsidRPr="00DE28B8">
        <w:rPr>
          <w:bCs/>
          <w:sz w:val="28"/>
          <w:szCs w:val="28"/>
          <w:vertAlign w:val="superscript"/>
          <w:lang w:val="uk-UA"/>
        </w:rPr>
        <w:t>1</w:t>
      </w:r>
      <w:r w:rsidR="00DE28B8" w:rsidRPr="00DE28B8">
        <w:rPr>
          <w:bCs/>
          <w:sz w:val="28"/>
          <w:szCs w:val="28"/>
          <w:lang w:val="uk-UA"/>
        </w:rPr>
        <w:t xml:space="preserve">. </w:t>
      </w:r>
      <w:r w:rsidR="00DE28B8" w:rsidRPr="00DE28B8">
        <w:rPr>
          <w:sz w:val="28"/>
          <w:szCs w:val="28"/>
          <w:lang w:val="uk-UA"/>
        </w:rPr>
        <w:t xml:space="preserve">Для забезпечення безперервності та ефективності досудових розслідувань слідчі органів прокуратури, прокурори можуть бути переведені за їхньою згодою до Державного бюро розслідувань без обов’язкового проведення конкурсу, якщо вони до спливу строку, передбаченого абзацом другим пункту 1 розділу XI «Перехідні положення» Кримінального процесуального кодексу України, проводили досудове розслідування або здійснювали процесуальне керівництво (не менше чотирьох місяців поспіль входили до складу груп слідчих або прокурорів) у кримінальних провадженнях щодо подій, які мали місце під час мирних акцій протесту у період з 21 листопада 2013 року по 22 лютого 2014 року, що підлягають передачі за підслідністю до Державного бюро розслідувань, але не пізніше 11 січня 2020 року. </w:t>
      </w:r>
    </w:p>
    <w:p w:rsidR="00DE28B8" w:rsidRPr="00DE28B8" w:rsidRDefault="00DE28B8" w:rsidP="00DE28B8">
      <w:pPr>
        <w:spacing w:before="120" w:after="120" w:line="235" w:lineRule="auto"/>
        <w:ind w:firstLine="709"/>
        <w:jc w:val="both"/>
        <w:rPr>
          <w:sz w:val="28"/>
          <w:szCs w:val="28"/>
          <w:lang w:val="uk-UA"/>
        </w:rPr>
      </w:pPr>
      <w:r>
        <w:rPr>
          <w:sz w:val="28"/>
          <w:szCs w:val="28"/>
          <w:lang w:val="uk-UA"/>
        </w:rPr>
        <w:t>С</w:t>
      </w:r>
      <w:r w:rsidRPr="00DE28B8">
        <w:rPr>
          <w:sz w:val="28"/>
          <w:szCs w:val="28"/>
          <w:lang w:val="uk-UA"/>
        </w:rPr>
        <w:t>лідчі органів прокуратури та прокурори</w:t>
      </w:r>
      <w:r>
        <w:rPr>
          <w:sz w:val="28"/>
          <w:szCs w:val="28"/>
          <w:lang w:val="uk-UA"/>
        </w:rPr>
        <w:t>, п</w:t>
      </w:r>
      <w:r w:rsidRPr="00DE28B8">
        <w:rPr>
          <w:sz w:val="28"/>
          <w:szCs w:val="28"/>
          <w:lang w:val="uk-UA"/>
        </w:rPr>
        <w:t>ереведені до Державного бюро розслідувань без проведення конкурсу</w:t>
      </w:r>
      <w:r>
        <w:rPr>
          <w:sz w:val="28"/>
          <w:szCs w:val="28"/>
          <w:lang w:val="uk-UA"/>
        </w:rPr>
        <w:t>,</w:t>
      </w:r>
      <w:r w:rsidRPr="00DE28B8">
        <w:rPr>
          <w:sz w:val="28"/>
          <w:szCs w:val="28"/>
          <w:lang w:val="uk-UA"/>
        </w:rPr>
        <w:t xml:space="preserve"> не можуть здійснювати досудове розслідування </w:t>
      </w:r>
      <w:r w:rsidR="005830A8">
        <w:rPr>
          <w:sz w:val="28"/>
          <w:szCs w:val="28"/>
          <w:lang w:val="uk-UA"/>
        </w:rPr>
        <w:t xml:space="preserve">у </w:t>
      </w:r>
      <w:r w:rsidRPr="00DE28B8">
        <w:rPr>
          <w:sz w:val="28"/>
          <w:szCs w:val="28"/>
          <w:lang w:val="uk-UA"/>
        </w:rPr>
        <w:t>будь-як</w:t>
      </w:r>
      <w:r w:rsidR="005830A8">
        <w:rPr>
          <w:sz w:val="28"/>
          <w:szCs w:val="28"/>
          <w:lang w:val="uk-UA"/>
        </w:rPr>
        <w:t>их інших кримінальних провадженнях</w:t>
      </w:r>
      <w:r w:rsidRPr="00DE28B8">
        <w:rPr>
          <w:sz w:val="28"/>
          <w:szCs w:val="28"/>
          <w:lang w:val="uk-UA"/>
        </w:rPr>
        <w:t xml:space="preserve">, окрім </w:t>
      </w:r>
      <w:r>
        <w:rPr>
          <w:sz w:val="28"/>
          <w:szCs w:val="28"/>
          <w:lang w:val="uk-UA"/>
        </w:rPr>
        <w:t>зазначених у абзаці першому даного пункту.</w:t>
      </w:r>
    </w:p>
    <w:p w:rsidR="00DE28B8" w:rsidRPr="00DE28B8" w:rsidRDefault="00DE28B8" w:rsidP="00DE28B8">
      <w:pPr>
        <w:ind w:firstLine="709"/>
        <w:jc w:val="both"/>
        <w:rPr>
          <w:sz w:val="28"/>
          <w:szCs w:val="28"/>
          <w:lang w:val="uk-UA"/>
        </w:rPr>
      </w:pPr>
      <w:r w:rsidRPr="00DE28B8">
        <w:rPr>
          <w:sz w:val="28"/>
          <w:szCs w:val="28"/>
          <w:lang w:val="uk-UA"/>
        </w:rPr>
        <w:t xml:space="preserve">З моменту закінчення досудового розслідування </w:t>
      </w:r>
      <w:r w:rsidR="00D010BA">
        <w:rPr>
          <w:sz w:val="28"/>
          <w:szCs w:val="28"/>
          <w:lang w:val="uk-UA"/>
        </w:rPr>
        <w:t xml:space="preserve">у </w:t>
      </w:r>
      <w:r w:rsidRPr="00DE28B8">
        <w:rPr>
          <w:sz w:val="28"/>
          <w:szCs w:val="28"/>
          <w:lang w:val="uk-UA"/>
        </w:rPr>
        <w:t>кримінальних проваджен</w:t>
      </w:r>
      <w:r w:rsidR="00D010BA">
        <w:rPr>
          <w:sz w:val="28"/>
          <w:szCs w:val="28"/>
          <w:lang w:val="uk-UA"/>
        </w:rPr>
        <w:t>нях</w:t>
      </w:r>
      <w:r w:rsidRPr="00DE28B8">
        <w:rPr>
          <w:sz w:val="28"/>
          <w:szCs w:val="28"/>
          <w:lang w:val="uk-UA"/>
        </w:rPr>
        <w:t>, зазначених у абзаці першому даного пункту, слідчі органів прокуратури та прокурори, переведені до Державного бюро розслідувань без проведення конкурсу, вважаються звільненими з Державного бюро розслідувань.</w:t>
      </w:r>
    </w:p>
    <w:p w:rsidR="00DE28B8" w:rsidRPr="00DE28B8" w:rsidRDefault="00DE28B8" w:rsidP="00DE28B8">
      <w:pPr>
        <w:ind w:firstLine="709"/>
        <w:jc w:val="both"/>
        <w:rPr>
          <w:sz w:val="28"/>
          <w:szCs w:val="28"/>
          <w:lang w:val="uk-UA"/>
        </w:rPr>
      </w:pPr>
    </w:p>
    <w:p w:rsidR="00DE28B8" w:rsidRPr="00FD678B" w:rsidRDefault="00DE28B8" w:rsidP="0023207A">
      <w:pPr>
        <w:ind w:firstLine="709"/>
        <w:jc w:val="both"/>
        <w:rPr>
          <w:b/>
          <w:sz w:val="28"/>
          <w:szCs w:val="28"/>
          <w:lang w:val="uk-UA"/>
        </w:rPr>
      </w:pPr>
      <w:r w:rsidRPr="00DE28B8">
        <w:rPr>
          <w:sz w:val="28"/>
          <w:szCs w:val="28"/>
          <w:lang w:val="uk-UA"/>
        </w:rPr>
        <w:t xml:space="preserve">ІІ. </w:t>
      </w:r>
      <w:r w:rsidR="0023207A" w:rsidRPr="00FD678B">
        <w:rPr>
          <w:color w:val="000000"/>
          <w:sz w:val="28"/>
          <w:szCs w:val="28"/>
          <w:shd w:val="clear" w:color="auto" w:fill="FFFFFF"/>
          <w:lang w:val="uk-UA"/>
        </w:rPr>
        <w:t>Цей Закон набирає чинності з дня його опублікування.</w:t>
      </w:r>
    </w:p>
    <w:p w:rsidR="00DE28B8" w:rsidRDefault="00DE28B8" w:rsidP="00DE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65"/>
        <w:rPr>
          <w:b/>
          <w:sz w:val="28"/>
          <w:szCs w:val="28"/>
          <w:lang w:val="uk-UA"/>
        </w:rPr>
      </w:pPr>
    </w:p>
    <w:p w:rsidR="00FD678B" w:rsidRPr="00DE28B8" w:rsidRDefault="00FD678B" w:rsidP="00DE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65"/>
        <w:rPr>
          <w:b/>
          <w:sz w:val="28"/>
          <w:szCs w:val="28"/>
          <w:lang w:val="uk-UA"/>
        </w:rPr>
      </w:pPr>
    </w:p>
    <w:p w:rsidR="00DE28B8" w:rsidRPr="00DE28B8" w:rsidRDefault="00DE28B8" w:rsidP="00DE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65"/>
        <w:rPr>
          <w:b/>
          <w:sz w:val="28"/>
          <w:szCs w:val="28"/>
          <w:lang w:val="uk-UA"/>
        </w:rPr>
      </w:pPr>
      <w:r w:rsidRPr="00DE28B8">
        <w:rPr>
          <w:b/>
          <w:sz w:val="28"/>
          <w:szCs w:val="28"/>
          <w:lang w:val="uk-UA"/>
        </w:rPr>
        <w:lastRenderedPageBreak/>
        <w:tab/>
        <w:t>Голова</w:t>
      </w:r>
    </w:p>
    <w:p w:rsidR="00DE28B8" w:rsidRPr="00DE28B8" w:rsidRDefault="00DE28B8" w:rsidP="00360B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65"/>
        <w:rPr>
          <w:b/>
          <w:bCs/>
          <w:sz w:val="28"/>
          <w:szCs w:val="28"/>
          <w:lang w:val="uk-UA"/>
        </w:rPr>
      </w:pPr>
      <w:r w:rsidRPr="00DE28B8">
        <w:rPr>
          <w:b/>
          <w:sz w:val="28"/>
          <w:szCs w:val="28"/>
          <w:lang w:val="uk-UA"/>
        </w:rPr>
        <w:t>Верховної Ради України</w:t>
      </w:r>
      <w:r w:rsidRPr="00DE28B8">
        <w:rPr>
          <w:b/>
          <w:sz w:val="28"/>
          <w:szCs w:val="28"/>
          <w:lang w:val="uk-UA"/>
        </w:rPr>
        <w:tab/>
      </w:r>
      <w:r w:rsidRPr="00DE28B8">
        <w:rPr>
          <w:b/>
          <w:sz w:val="28"/>
          <w:szCs w:val="28"/>
          <w:lang w:val="uk-UA"/>
        </w:rPr>
        <w:tab/>
      </w:r>
      <w:r w:rsidRPr="00DE28B8">
        <w:rPr>
          <w:b/>
          <w:sz w:val="28"/>
          <w:szCs w:val="28"/>
          <w:lang w:val="uk-UA"/>
        </w:rPr>
        <w:tab/>
      </w:r>
      <w:r w:rsidRPr="00DE28B8">
        <w:rPr>
          <w:b/>
          <w:sz w:val="28"/>
          <w:szCs w:val="28"/>
          <w:lang w:val="uk-UA"/>
        </w:rPr>
        <w:tab/>
        <w:t>Д.РАЗУМКОВ</w:t>
      </w:r>
    </w:p>
    <w:sectPr w:rsidR="00DE28B8" w:rsidRPr="00DE28B8" w:rsidSect="00DD36D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8B8"/>
    <w:rsid w:val="00133D20"/>
    <w:rsid w:val="001E383B"/>
    <w:rsid w:val="0023207A"/>
    <w:rsid w:val="00360B71"/>
    <w:rsid w:val="0046224A"/>
    <w:rsid w:val="00535F9F"/>
    <w:rsid w:val="005830A8"/>
    <w:rsid w:val="009270A1"/>
    <w:rsid w:val="00931677"/>
    <w:rsid w:val="00D010BA"/>
    <w:rsid w:val="00D54FAF"/>
    <w:rsid w:val="00DD36DC"/>
    <w:rsid w:val="00DE28B8"/>
    <w:rsid w:val="00F45FCA"/>
    <w:rsid w:val="00FD67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8CE4BF-8467-478C-90F8-730DA6E70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28B8"/>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9"/>
    <w:qFormat/>
    <w:rsid w:val="00DE28B8"/>
    <w:pPr>
      <w:keepNext/>
      <w:keepLines/>
      <w:ind w:right="201" w:firstLine="720"/>
      <w:jc w:val="right"/>
      <w:outlineLvl w:val="0"/>
    </w:pPr>
    <w:rPr>
      <w:rFonts w:eastAsiaTheme="minorEastAsia"/>
      <w:spacing w:val="20"/>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28B8"/>
    <w:rPr>
      <w:rFonts w:ascii="Times New Roman" w:eastAsiaTheme="minorEastAsia" w:hAnsi="Times New Roman" w:cs="Times New Roman"/>
      <w:spacing w:val="20"/>
      <w:sz w:val="28"/>
      <w:szCs w:val="28"/>
      <w:lang w:eastAsia="ru-RU"/>
    </w:rPr>
  </w:style>
  <w:style w:type="paragraph" w:styleId="a3">
    <w:name w:val="No Spacing"/>
    <w:uiPriority w:val="99"/>
    <w:qFormat/>
    <w:rsid w:val="00DE28B8"/>
    <w:pPr>
      <w:spacing w:after="0" w:line="240" w:lineRule="auto"/>
    </w:pPr>
    <w:rPr>
      <w:rFonts w:ascii="Times New Roman" w:eastAsiaTheme="minorEastAsia" w:hAnsi="Times New Roman" w:cs="Times New Roman"/>
      <w:sz w:val="28"/>
    </w:rPr>
  </w:style>
  <w:style w:type="character" w:customStyle="1" w:styleId="rvts15">
    <w:name w:val="rvts15"/>
    <w:basedOn w:val="a0"/>
    <w:rsid w:val="00DE28B8"/>
  </w:style>
  <w:style w:type="paragraph" w:styleId="a4">
    <w:name w:val="Balloon Text"/>
    <w:basedOn w:val="a"/>
    <w:link w:val="a5"/>
    <w:uiPriority w:val="99"/>
    <w:semiHidden/>
    <w:unhideWhenUsed/>
    <w:rsid w:val="00931677"/>
    <w:rPr>
      <w:rFonts w:ascii="Segoe UI" w:hAnsi="Segoe UI" w:cs="Segoe UI"/>
      <w:sz w:val="18"/>
      <w:szCs w:val="18"/>
    </w:rPr>
  </w:style>
  <w:style w:type="character" w:customStyle="1" w:styleId="a5">
    <w:name w:val="Текст у виносці Знак"/>
    <w:basedOn w:val="a0"/>
    <w:link w:val="a4"/>
    <w:uiPriority w:val="99"/>
    <w:semiHidden/>
    <w:rsid w:val="00931677"/>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1285</Words>
  <Characters>734</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Алєксєєв Сергій Олегович</dc:creator>
  <cp:keywords/>
  <dc:description/>
  <cp:lastModifiedBy>Алєксєєв Сергій Олегович</cp:lastModifiedBy>
  <cp:revision>7</cp:revision>
  <cp:lastPrinted>2019-12-03T07:48:00Z</cp:lastPrinted>
  <dcterms:created xsi:type="dcterms:W3CDTF">2019-12-03T06:30:00Z</dcterms:created>
  <dcterms:modified xsi:type="dcterms:W3CDTF">2019-12-03T07:48:00Z</dcterms:modified>
</cp:coreProperties>
</file>