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3EDE" w:rsidRPr="00FB3C1A" w:rsidRDefault="006E3EDE" w:rsidP="006E3EDE">
      <w:pPr>
        <w:widowControl w:val="0"/>
        <w:tabs>
          <w:tab w:val="left" w:pos="0"/>
        </w:tabs>
        <w:autoSpaceDE w:val="0"/>
        <w:autoSpaceDN w:val="0"/>
        <w:adjustRightInd w:val="0"/>
        <w:spacing w:after="0" w:line="240" w:lineRule="auto"/>
        <w:ind w:firstLine="851"/>
        <w:jc w:val="center"/>
        <w:rPr>
          <w:rFonts w:ascii="Times New Roman" w:hAnsi="Times New Roman"/>
          <w:b/>
          <w:sz w:val="28"/>
          <w:szCs w:val="28"/>
          <w:lang w:eastAsia="ru-RU"/>
        </w:rPr>
      </w:pPr>
      <w:r w:rsidRPr="00FB3C1A">
        <w:rPr>
          <w:rFonts w:ascii="Times New Roman" w:hAnsi="Times New Roman"/>
          <w:b/>
          <w:sz w:val="28"/>
          <w:szCs w:val="28"/>
          <w:lang w:eastAsia="ru-RU"/>
        </w:rPr>
        <w:t>Пояснювальна записка</w:t>
      </w:r>
    </w:p>
    <w:p w:rsidR="006E3EDE" w:rsidRPr="00FB3C1A" w:rsidRDefault="006E3EDE" w:rsidP="006E3EDE">
      <w:pPr>
        <w:pStyle w:val="1"/>
        <w:tabs>
          <w:tab w:val="left" w:pos="0"/>
        </w:tabs>
        <w:spacing w:before="0" w:line="240" w:lineRule="auto"/>
        <w:ind w:firstLine="851"/>
        <w:jc w:val="center"/>
        <w:rPr>
          <w:rStyle w:val="CharStyle9"/>
          <w:rFonts w:ascii="Times New Roman" w:hAnsi="Times New Roman"/>
          <w:color w:val="auto"/>
        </w:rPr>
      </w:pPr>
      <w:r w:rsidRPr="00FB3C1A">
        <w:rPr>
          <w:rFonts w:ascii="Times New Roman" w:hAnsi="Times New Roman"/>
          <w:color w:val="auto"/>
        </w:rPr>
        <w:t>до проекту Закону України «</w:t>
      </w:r>
      <w:r w:rsidRPr="00FB3C1A">
        <w:rPr>
          <w:rStyle w:val="CharStyle9"/>
          <w:rFonts w:ascii="Times New Roman" w:hAnsi="Times New Roman"/>
          <w:color w:val="auto"/>
        </w:rPr>
        <w:t>Про внесення змін до</w:t>
      </w:r>
    </w:p>
    <w:p w:rsidR="006E3EDE" w:rsidRPr="00FB3C1A" w:rsidRDefault="006E3EDE" w:rsidP="006E3EDE">
      <w:pPr>
        <w:pStyle w:val="1"/>
        <w:tabs>
          <w:tab w:val="left" w:pos="0"/>
        </w:tabs>
        <w:spacing w:before="0" w:line="240" w:lineRule="auto"/>
        <w:ind w:firstLine="851"/>
        <w:jc w:val="center"/>
        <w:rPr>
          <w:rFonts w:ascii="Times New Roman" w:hAnsi="Times New Roman"/>
          <w:bCs w:val="0"/>
          <w:color w:val="auto"/>
        </w:rPr>
      </w:pPr>
      <w:r w:rsidRPr="00FB3C1A">
        <w:rPr>
          <w:rStyle w:val="CharStyle9"/>
          <w:rFonts w:ascii="Times New Roman" w:hAnsi="Times New Roman"/>
          <w:color w:val="auto"/>
        </w:rPr>
        <w:t>Бюджетного кодексу України»</w:t>
      </w:r>
      <w:r w:rsidRPr="00FB3C1A">
        <w:rPr>
          <w:rFonts w:ascii="Times New Roman" w:hAnsi="Times New Roman"/>
          <w:color w:val="auto"/>
        </w:rPr>
        <w:t xml:space="preserve"> (щодо </w:t>
      </w:r>
      <w:r w:rsidRPr="00FB3C1A">
        <w:rPr>
          <w:rFonts w:ascii="Times New Roman" w:hAnsi="Times New Roman"/>
          <w:bCs w:val="0"/>
          <w:color w:val="auto"/>
        </w:rPr>
        <w:t>фінансування заходів соціально-економічної компенсації ризику населення,</w:t>
      </w:r>
    </w:p>
    <w:p w:rsidR="006E3EDE" w:rsidRPr="00FB3C1A" w:rsidRDefault="006E3EDE" w:rsidP="006E3EDE">
      <w:pPr>
        <w:pStyle w:val="1"/>
        <w:tabs>
          <w:tab w:val="left" w:pos="0"/>
        </w:tabs>
        <w:spacing w:before="0" w:line="240" w:lineRule="auto"/>
        <w:ind w:firstLine="851"/>
        <w:jc w:val="center"/>
        <w:rPr>
          <w:rFonts w:ascii="Times New Roman" w:hAnsi="Times New Roman"/>
          <w:bCs w:val="0"/>
          <w:color w:val="auto"/>
        </w:rPr>
      </w:pPr>
      <w:r w:rsidRPr="00FB3C1A">
        <w:rPr>
          <w:rFonts w:ascii="Times New Roman" w:hAnsi="Times New Roman"/>
          <w:bCs w:val="0"/>
          <w:color w:val="auto"/>
        </w:rPr>
        <w:t>яке проживає на території зони спостереження)</w:t>
      </w:r>
    </w:p>
    <w:p w:rsidR="006E3EDE" w:rsidRPr="00FB3C1A" w:rsidRDefault="006E3EDE" w:rsidP="006E3EDE">
      <w:pPr>
        <w:spacing w:after="0" w:line="240" w:lineRule="auto"/>
        <w:ind w:firstLine="851"/>
        <w:jc w:val="center"/>
        <w:rPr>
          <w:rFonts w:ascii="Times New Roman" w:hAnsi="Times New Roman"/>
          <w:sz w:val="28"/>
          <w:szCs w:val="28"/>
        </w:rPr>
      </w:pPr>
    </w:p>
    <w:p w:rsidR="006E3EDE" w:rsidRPr="006E3EDE" w:rsidRDefault="006E3EDE" w:rsidP="004F6CB8">
      <w:pPr>
        <w:pStyle w:val="a8"/>
        <w:widowControl w:val="0"/>
        <w:numPr>
          <w:ilvl w:val="0"/>
          <w:numId w:val="2"/>
        </w:numPr>
        <w:tabs>
          <w:tab w:val="left" w:pos="0"/>
        </w:tabs>
        <w:autoSpaceDE w:val="0"/>
        <w:autoSpaceDN w:val="0"/>
        <w:adjustRightInd w:val="0"/>
        <w:spacing w:after="0" w:line="240" w:lineRule="auto"/>
        <w:ind w:left="0" w:firstLine="709"/>
        <w:jc w:val="both"/>
        <w:rPr>
          <w:rFonts w:ascii="Times New Roman" w:hAnsi="Times New Roman"/>
          <w:b/>
          <w:iCs/>
          <w:sz w:val="28"/>
          <w:szCs w:val="28"/>
          <w:lang w:eastAsia="ru-RU"/>
        </w:rPr>
      </w:pPr>
      <w:r w:rsidRPr="006E3EDE">
        <w:rPr>
          <w:rFonts w:ascii="Times New Roman" w:hAnsi="Times New Roman"/>
          <w:b/>
          <w:iCs/>
          <w:sz w:val="28"/>
          <w:szCs w:val="28"/>
          <w:lang w:eastAsia="ru-RU"/>
        </w:rPr>
        <w:t xml:space="preserve">Обґрунтування необхідності прийняття законопроекту </w:t>
      </w:r>
    </w:p>
    <w:p w:rsidR="004F6CB8" w:rsidRPr="001E2125" w:rsidRDefault="00C42B52" w:rsidP="00F86EDE">
      <w:pPr>
        <w:widowControl w:val="0"/>
        <w:tabs>
          <w:tab w:val="left" w:pos="0"/>
          <w:tab w:val="left" w:pos="9537"/>
        </w:tabs>
        <w:autoSpaceDE w:val="0"/>
        <w:autoSpaceDN w:val="0"/>
        <w:adjustRightInd w:val="0"/>
        <w:spacing w:after="0" w:line="240" w:lineRule="auto"/>
        <w:ind w:firstLine="709"/>
        <w:jc w:val="both"/>
        <w:rPr>
          <w:rFonts w:ascii="Times New Roman" w:hAnsi="Times New Roman"/>
          <w:sz w:val="28"/>
          <w:szCs w:val="28"/>
        </w:rPr>
      </w:pPr>
      <w:r w:rsidRPr="00C42B52">
        <w:rPr>
          <w:rFonts w:ascii="Times New Roman" w:hAnsi="Times New Roman"/>
          <w:sz w:val="28"/>
          <w:szCs w:val="28"/>
        </w:rPr>
        <w:t>Відповідно до ст. 12 З</w:t>
      </w:r>
      <w:r w:rsidR="004F6CB8">
        <w:rPr>
          <w:rFonts w:ascii="Times New Roman" w:hAnsi="Times New Roman"/>
          <w:sz w:val="28"/>
          <w:szCs w:val="28"/>
        </w:rPr>
        <w:t>акону</w:t>
      </w:r>
      <w:r>
        <w:rPr>
          <w:rFonts w:ascii="Times New Roman" w:hAnsi="Times New Roman"/>
          <w:sz w:val="28"/>
          <w:szCs w:val="28"/>
        </w:rPr>
        <w:t xml:space="preserve"> </w:t>
      </w:r>
      <w:r w:rsidRPr="00C42B52">
        <w:rPr>
          <w:rFonts w:ascii="Times New Roman" w:hAnsi="Times New Roman"/>
          <w:sz w:val="28"/>
          <w:szCs w:val="28"/>
        </w:rPr>
        <w:t>У</w:t>
      </w:r>
      <w:r>
        <w:rPr>
          <w:rFonts w:ascii="Times New Roman" w:hAnsi="Times New Roman"/>
          <w:sz w:val="28"/>
          <w:szCs w:val="28"/>
        </w:rPr>
        <w:t>країни</w:t>
      </w:r>
      <w:r w:rsidRPr="00C42B52">
        <w:rPr>
          <w:rFonts w:ascii="Times New Roman" w:hAnsi="Times New Roman"/>
          <w:sz w:val="28"/>
          <w:szCs w:val="28"/>
        </w:rPr>
        <w:t xml:space="preserve"> «Про використання ядерної енергії </w:t>
      </w:r>
      <w:r w:rsidRPr="001E2125">
        <w:rPr>
          <w:rFonts w:ascii="Times New Roman" w:hAnsi="Times New Roman"/>
          <w:sz w:val="28"/>
          <w:szCs w:val="28"/>
        </w:rPr>
        <w:t xml:space="preserve">та радіаційну безпеку» населення територій, на яких розміщуються підприємства з видобування і переробки уранових руд, ядерні установки, об’єкти, призначені для поводження з радіоактивними  відходами, має право на соціально-економічну компенсацію ризику від їх діяльності. </w:t>
      </w:r>
    </w:p>
    <w:p w:rsidR="004F6CB8" w:rsidRPr="001E2125" w:rsidRDefault="004F6CB8" w:rsidP="00F86EDE">
      <w:pPr>
        <w:widowControl w:val="0"/>
        <w:tabs>
          <w:tab w:val="left" w:pos="567"/>
          <w:tab w:val="left" w:pos="9537"/>
        </w:tabs>
        <w:autoSpaceDE w:val="0"/>
        <w:autoSpaceDN w:val="0"/>
        <w:adjustRightInd w:val="0"/>
        <w:spacing w:after="0" w:line="240" w:lineRule="auto"/>
        <w:ind w:firstLine="567"/>
        <w:jc w:val="both"/>
        <w:rPr>
          <w:rFonts w:ascii="Times New Roman" w:hAnsi="Times New Roman"/>
          <w:iCs/>
          <w:sz w:val="28"/>
          <w:szCs w:val="28"/>
          <w:lang w:eastAsia="ru-RU"/>
        </w:rPr>
      </w:pPr>
      <w:r w:rsidRPr="001E2125">
        <w:rPr>
          <w:rFonts w:ascii="Times New Roman" w:hAnsi="Times New Roman"/>
          <w:iCs/>
          <w:sz w:val="28"/>
          <w:szCs w:val="28"/>
          <w:lang w:eastAsia="ru-RU"/>
        </w:rPr>
        <w:t xml:space="preserve">Соціально-економічна компенсація спрямовується у вигляді субвенції, відповідно до Постанови Кабінету Міністрів </w:t>
      </w:r>
      <w:r w:rsidR="00335DD6" w:rsidRPr="001E2125">
        <w:rPr>
          <w:rFonts w:ascii="Times New Roman" w:hAnsi="Times New Roman"/>
          <w:iCs/>
          <w:sz w:val="28"/>
          <w:szCs w:val="28"/>
          <w:lang w:eastAsia="ru-RU"/>
        </w:rPr>
        <w:t xml:space="preserve">України </w:t>
      </w:r>
      <w:r w:rsidR="00F86EDE" w:rsidRPr="00F86EDE">
        <w:rPr>
          <w:rFonts w:ascii="Times New Roman" w:hAnsi="Times New Roman"/>
          <w:iCs/>
          <w:sz w:val="28"/>
          <w:szCs w:val="28"/>
          <w:lang w:eastAsia="ru-RU"/>
        </w:rPr>
        <w:t>«</w:t>
      </w:r>
      <w:r w:rsidR="00F86EDE" w:rsidRPr="00F86EDE">
        <w:rPr>
          <w:rFonts w:ascii="Times New Roman" w:hAnsi="Times New Roman"/>
          <w:bCs/>
          <w:color w:val="000000"/>
          <w:sz w:val="28"/>
          <w:szCs w:val="28"/>
          <w:shd w:val="clear" w:color="auto" w:fill="FFFFFF"/>
        </w:rPr>
        <w:t>Про затвердження Порядку та умов надання субвенції з державного бюджету місцевим бюджетам на фінансування заходів соціально-економічної компенсації ризику населення, яке проживає на території зони спостереження</w:t>
      </w:r>
      <w:r w:rsidR="00F86EDE" w:rsidRPr="00F86EDE">
        <w:rPr>
          <w:rFonts w:ascii="Times New Roman" w:hAnsi="Times New Roman"/>
          <w:iCs/>
          <w:sz w:val="28"/>
          <w:szCs w:val="28"/>
          <w:lang w:eastAsia="ru-RU"/>
        </w:rPr>
        <w:t>»</w:t>
      </w:r>
      <w:r w:rsidR="00F86EDE">
        <w:rPr>
          <w:rFonts w:ascii="Times New Roman" w:hAnsi="Times New Roman"/>
          <w:iCs/>
          <w:sz w:val="28"/>
          <w:szCs w:val="28"/>
          <w:lang w:eastAsia="ru-RU"/>
        </w:rPr>
        <w:t xml:space="preserve"> </w:t>
      </w:r>
      <w:r w:rsidRPr="001E2125">
        <w:rPr>
          <w:rFonts w:ascii="Times New Roman" w:hAnsi="Times New Roman"/>
          <w:iCs/>
          <w:sz w:val="28"/>
          <w:szCs w:val="28"/>
          <w:lang w:eastAsia="ru-RU"/>
        </w:rPr>
        <w:t>від 15.02.2012 № 91, на:</w:t>
      </w:r>
    </w:p>
    <w:p w:rsidR="004F6CB8" w:rsidRPr="001E2125" w:rsidRDefault="004F6CB8" w:rsidP="00F86EDE">
      <w:pPr>
        <w:pStyle w:val="rvps2"/>
        <w:numPr>
          <w:ilvl w:val="0"/>
          <w:numId w:val="3"/>
        </w:numPr>
        <w:shd w:val="clear" w:color="auto" w:fill="FFFFFF"/>
        <w:tabs>
          <w:tab w:val="left" w:pos="567"/>
        </w:tabs>
        <w:spacing w:before="0" w:beforeAutospacing="0" w:after="0" w:afterAutospacing="0"/>
        <w:ind w:left="0" w:firstLine="567"/>
        <w:jc w:val="both"/>
        <w:rPr>
          <w:sz w:val="28"/>
          <w:szCs w:val="28"/>
        </w:rPr>
      </w:pPr>
      <w:r w:rsidRPr="001E2125">
        <w:rPr>
          <w:sz w:val="28"/>
          <w:szCs w:val="28"/>
        </w:rPr>
        <w:t>реалізацію проектів нового будівництва, реконструкції, капітального ремонту, в тому числі виготовлення проектної документації, захисних споруд цивільного захисту, технічну інвентаризацію, яких проведено відповідно до законодавства;</w:t>
      </w:r>
    </w:p>
    <w:p w:rsidR="004F6CB8" w:rsidRPr="001E2125" w:rsidRDefault="004F6CB8" w:rsidP="00F86EDE">
      <w:pPr>
        <w:pStyle w:val="rvps2"/>
        <w:numPr>
          <w:ilvl w:val="0"/>
          <w:numId w:val="3"/>
        </w:numPr>
        <w:shd w:val="clear" w:color="auto" w:fill="FFFFFF"/>
        <w:tabs>
          <w:tab w:val="left" w:pos="567"/>
        </w:tabs>
        <w:spacing w:before="0" w:beforeAutospacing="0" w:after="0" w:afterAutospacing="0"/>
        <w:ind w:left="0" w:firstLine="567"/>
        <w:jc w:val="both"/>
        <w:rPr>
          <w:sz w:val="28"/>
          <w:szCs w:val="28"/>
        </w:rPr>
      </w:pPr>
      <w:bookmarkStart w:id="0" w:name="n50"/>
      <w:bookmarkEnd w:id="0"/>
      <w:r w:rsidRPr="001E2125">
        <w:rPr>
          <w:sz w:val="28"/>
          <w:szCs w:val="28"/>
        </w:rPr>
        <w:t>закупівлю засобів індивідуального захисту органів дихання та препаратів стабільного йоду;</w:t>
      </w:r>
    </w:p>
    <w:p w:rsidR="004F6CB8" w:rsidRPr="001E2125" w:rsidRDefault="004F6CB8" w:rsidP="00F86EDE">
      <w:pPr>
        <w:pStyle w:val="rvps2"/>
        <w:numPr>
          <w:ilvl w:val="0"/>
          <w:numId w:val="3"/>
        </w:numPr>
        <w:shd w:val="clear" w:color="auto" w:fill="FFFFFF"/>
        <w:tabs>
          <w:tab w:val="left" w:pos="567"/>
        </w:tabs>
        <w:spacing w:before="0" w:beforeAutospacing="0" w:after="0" w:afterAutospacing="0"/>
        <w:ind w:left="0" w:firstLine="567"/>
        <w:jc w:val="both"/>
        <w:rPr>
          <w:sz w:val="28"/>
          <w:szCs w:val="28"/>
        </w:rPr>
      </w:pPr>
      <w:bookmarkStart w:id="1" w:name="n51"/>
      <w:bookmarkEnd w:id="1"/>
      <w:r w:rsidRPr="001E2125">
        <w:rPr>
          <w:sz w:val="28"/>
          <w:szCs w:val="28"/>
        </w:rPr>
        <w:t>навчання населення користуванню об’єктами спеціальної соціальної інфраструктури та засобами індивідуального захисту органів дихання;</w:t>
      </w:r>
    </w:p>
    <w:p w:rsidR="004F6CB8" w:rsidRPr="001E2125" w:rsidRDefault="004F6CB8" w:rsidP="00F86EDE">
      <w:pPr>
        <w:pStyle w:val="rvps2"/>
        <w:numPr>
          <w:ilvl w:val="0"/>
          <w:numId w:val="3"/>
        </w:numPr>
        <w:shd w:val="clear" w:color="auto" w:fill="FFFFFF"/>
        <w:tabs>
          <w:tab w:val="left" w:pos="567"/>
        </w:tabs>
        <w:spacing w:before="0" w:beforeAutospacing="0" w:after="0" w:afterAutospacing="0"/>
        <w:ind w:left="0" w:firstLine="567"/>
        <w:jc w:val="both"/>
        <w:rPr>
          <w:sz w:val="28"/>
          <w:szCs w:val="28"/>
        </w:rPr>
      </w:pPr>
      <w:bookmarkStart w:id="2" w:name="n52"/>
      <w:bookmarkEnd w:id="2"/>
      <w:r w:rsidRPr="001E2125">
        <w:rPr>
          <w:sz w:val="28"/>
          <w:szCs w:val="28"/>
        </w:rPr>
        <w:t>фінансування у разі потреби об’єктів спеціальної соціальної інфраструктури, у тому числі реалізація проектів будівництва, реконструкції, капітального та поточного ремонту таких об’єктів, зокрема навчальних закладів, закладів охорони здоров’я, культури, фізичної культури і спорту, об’єктів житлово-комунального господарства, автомобільних доріг, систем зв’язку;</w:t>
      </w:r>
    </w:p>
    <w:p w:rsidR="004F6CB8" w:rsidRPr="001E2125" w:rsidRDefault="004F6CB8" w:rsidP="00F86EDE">
      <w:pPr>
        <w:widowControl w:val="0"/>
        <w:tabs>
          <w:tab w:val="left" w:pos="0"/>
          <w:tab w:val="left" w:pos="9537"/>
        </w:tabs>
        <w:autoSpaceDE w:val="0"/>
        <w:autoSpaceDN w:val="0"/>
        <w:adjustRightInd w:val="0"/>
        <w:spacing w:after="0" w:line="240" w:lineRule="auto"/>
        <w:ind w:firstLine="709"/>
        <w:jc w:val="both"/>
        <w:rPr>
          <w:rFonts w:ascii="Times New Roman" w:hAnsi="Times New Roman"/>
          <w:sz w:val="28"/>
          <w:szCs w:val="28"/>
        </w:rPr>
      </w:pPr>
      <w:bookmarkStart w:id="3" w:name="n53"/>
      <w:bookmarkEnd w:id="3"/>
      <w:r w:rsidRPr="001E2125">
        <w:rPr>
          <w:rFonts w:ascii="Times New Roman" w:hAnsi="Times New Roman"/>
          <w:sz w:val="28"/>
          <w:szCs w:val="28"/>
        </w:rPr>
        <w:t>погашення кредиторської заборгованості, що утворилася за субвенцією у попередніх роках і зареєстрована органами Казначейства.</w:t>
      </w:r>
    </w:p>
    <w:p w:rsidR="004F6CB8" w:rsidRPr="001E2125" w:rsidRDefault="004F6CB8" w:rsidP="00F86EDE">
      <w:pPr>
        <w:widowControl w:val="0"/>
        <w:tabs>
          <w:tab w:val="left" w:pos="0"/>
          <w:tab w:val="left" w:pos="9537"/>
        </w:tabs>
        <w:autoSpaceDE w:val="0"/>
        <w:autoSpaceDN w:val="0"/>
        <w:adjustRightInd w:val="0"/>
        <w:spacing w:after="0" w:line="240" w:lineRule="auto"/>
        <w:ind w:firstLine="709"/>
        <w:jc w:val="both"/>
        <w:rPr>
          <w:rFonts w:ascii="Times New Roman" w:hAnsi="Times New Roman"/>
          <w:sz w:val="28"/>
          <w:szCs w:val="28"/>
        </w:rPr>
      </w:pPr>
      <w:r w:rsidRPr="001E2125">
        <w:rPr>
          <w:rFonts w:ascii="Times New Roman" w:hAnsi="Times New Roman"/>
          <w:sz w:val="28"/>
          <w:szCs w:val="28"/>
        </w:rPr>
        <w:t>Відповідно до ст. 12</w:t>
      </w:r>
      <w:r w:rsidRPr="001E2125">
        <w:rPr>
          <w:rFonts w:ascii="Times New Roman" w:hAnsi="Times New Roman"/>
          <w:sz w:val="28"/>
          <w:szCs w:val="28"/>
          <w:vertAlign w:val="superscript"/>
        </w:rPr>
        <w:t xml:space="preserve">1 </w:t>
      </w:r>
      <w:r w:rsidRPr="001E2125">
        <w:rPr>
          <w:rFonts w:ascii="Times New Roman" w:hAnsi="Times New Roman"/>
          <w:sz w:val="28"/>
          <w:szCs w:val="28"/>
        </w:rPr>
        <w:t xml:space="preserve">Закону України </w:t>
      </w:r>
      <w:r w:rsidRPr="001E2125">
        <w:rPr>
          <w:rFonts w:ascii="Times New Roman" w:hAnsi="Times New Roman"/>
          <w:sz w:val="28"/>
          <w:szCs w:val="28"/>
          <w:lang w:eastAsia="uk-UA"/>
        </w:rPr>
        <w:t xml:space="preserve">«Про використання ядерної енергії та радіаційну безпеку» фінансування заходів щодо соціально-економічної компенсації ризику населення, яке проживає на території зони спостереження </w:t>
      </w:r>
      <w:r w:rsidR="00335DD6" w:rsidRPr="001E2125">
        <w:rPr>
          <w:rFonts w:ascii="Times New Roman" w:hAnsi="Times New Roman"/>
          <w:sz w:val="28"/>
          <w:szCs w:val="28"/>
          <w:lang w:eastAsia="uk-UA"/>
        </w:rPr>
        <w:t xml:space="preserve">здійснюється </w:t>
      </w:r>
      <w:r w:rsidRPr="001E2125">
        <w:rPr>
          <w:rFonts w:ascii="Times New Roman" w:hAnsi="Times New Roman"/>
          <w:sz w:val="28"/>
          <w:szCs w:val="28"/>
          <w:lang w:eastAsia="uk-UA"/>
        </w:rPr>
        <w:t>за рахунок збору на соціально-економічну компенсацію ризику населення, яке проживає на території зони спостереження із спеціального фонду Державного бюджету України</w:t>
      </w:r>
      <w:r w:rsidR="00335DD6" w:rsidRPr="001E2125">
        <w:rPr>
          <w:rFonts w:ascii="Times New Roman" w:hAnsi="Times New Roman"/>
          <w:sz w:val="28"/>
          <w:szCs w:val="28"/>
          <w:lang w:eastAsia="uk-UA"/>
        </w:rPr>
        <w:t>.</w:t>
      </w:r>
    </w:p>
    <w:p w:rsidR="00C42B52" w:rsidRPr="001E2125" w:rsidRDefault="00C42B52" w:rsidP="00F86EDE">
      <w:pPr>
        <w:pStyle w:val="31"/>
        <w:tabs>
          <w:tab w:val="left" w:pos="0"/>
        </w:tabs>
        <w:spacing w:after="0" w:line="240" w:lineRule="auto"/>
        <w:ind w:left="0" w:firstLine="709"/>
        <w:jc w:val="both"/>
        <w:rPr>
          <w:rFonts w:ascii="Times New Roman" w:hAnsi="Times New Roman"/>
          <w:sz w:val="28"/>
          <w:szCs w:val="28"/>
          <w:lang w:eastAsia="uk-UA"/>
        </w:rPr>
      </w:pPr>
      <w:r w:rsidRPr="001E2125">
        <w:rPr>
          <w:rFonts w:ascii="Times New Roman" w:hAnsi="Times New Roman"/>
          <w:sz w:val="28"/>
          <w:szCs w:val="28"/>
          <w:lang w:eastAsia="uk-UA"/>
        </w:rPr>
        <w:t>Платниками збору є експлуатуючі організації ядерних установок, підприємства з видобування і переробки уранових руд, а також підприємства, які є замовниками будівництва  ядерних установок  або об’єктів, призначених для поводження з радіоактивними відходами, які мають загальнодержавне значення.</w:t>
      </w:r>
    </w:p>
    <w:p w:rsidR="00335DD6" w:rsidRPr="001E2125" w:rsidRDefault="001E2125" w:rsidP="00F86EDE">
      <w:pPr>
        <w:pStyle w:val="31"/>
        <w:tabs>
          <w:tab w:val="left" w:pos="0"/>
        </w:tabs>
        <w:spacing w:after="0" w:line="240" w:lineRule="auto"/>
        <w:ind w:left="0" w:firstLine="709"/>
        <w:jc w:val="both"/>
        <w:rPr>
          <w:shd w:val="clear" w:color="auto" w:fill="FFFFFF"/>
        </w:rPr>
      </w:pPr>
      <w:r w:rsidRPr="001E2125">
        <w:rPr>
          <w:rFonts w:ascii="Times New Roman" w:hAnsi="Times New Roman"/>
          <w:sz w:val="28"/>
          <w:szCs w:val="28"/>
          <w:lang w:eastAsia="uk-UA"/>
        </w:rPr>
        <w:t xml:space="preserve">Збір на соціально-економічну компенсацію ризику населення, яке проживає на території зони спостереження Законами України «Про Державний бюджет України на 2010 рік», «Про Державний бюджет України на 2011 рік», </w:t>
      </w:r>
      <w:r w:rsidRPr="001E2125">
        <w:rPr>
          <w:rFonts w:ascii="Times New Roman" w:hAnsi="Times New Roman"/>
          <w:sz w:val="28"/>
          <w:szCs w:val="28"/>
          <w:lang w:eastAsia="uk-UA"/>
        </w:rPr>
        <w:lastRenderedPageBreak/>
        <w:t>«Про Державний бюджет України на 2012 рік», «Про Державний бюджет України на 2013 рік», Бюджетним Кодексом (у редакції за 2014 рік) відносився до</w:t>
      </w:r>
      <w:r w:rsidRPr="001E2125">
        <w:rPr>
          <w:rFonts w:ascii="Times New Roman" w:hAnsi="Times New Roman"/>
          <w:sz w:val="28"/>
          <w:szCs w:val="28"/>
          <w:shd w:val="clear" w:color="auto" w:fill="FFFFFF"/>
        </w:rPr>
        <w:t xml:space="preserve"> джерел формування спеціального фонду Державного бюджету України в частині доходів.</w:t>
      </w:r>
      <w:r w:rsidRPr="001E2125">
        <w:rPr>
          <w:shd w:val="clear" w:color="auto" w:fill="FFFFFF"/>
        </w:rPr>
        <w:t> </w:t>
      </w:r>
    </w:p>
    <w:p w:rsidR="001E2125" w:rsidRDefault="001E2125" w:rsidP="00F86EDE">
      <w:pPr>
        <w:pStyle w:val="31"/>
        <w:tabs>
          <w:tab w:val="left" w:pos="0"/>
        </w:tabs>
        <w:spacing w:after="0" w:line="240" w:lineRule="auto"/>
        <w:ind w:left="0" w:firstLine="851"/>
        <w:jc w:val="both"/>
        <w:rPr>
          <w:rStyle w:val="rvts0"/>
          <w:rFonts w:ascii="Times New Roman" w:eastAsiaTheme="majorEastAsia" w:hAnsi="Times New Roman"/>
          <w:sz w:val="28"/>
          <w:szCs w:val="28"/>
        </w:rPr>
      </w:pPr>
      <w:r w:rsidRPr="001E2125">
        <w:rPr>
          <w:rStyle w:val="rvts46"/>
          <w:rFonts w:ascii="Times New Roman" w:hAnsi="Times New Roman"/>
          <w:sz w:val="28"/>
          <w:szCs w:val="28"/>
        </w:rPr>
        <w:t>У 2015 році відповідно до Закону</w:t>
      </w:r>
      <w:r w:rsidRPr="001E2125">
        <w:rPr>
          <w:rStyle w:val="30"/>
          <w:rFonts w:ascii="Times New Roman" w:hAnsi="Times New Roman"/>
          <w:sz w:val="28"/>
          <w:szCs w:val="28"/>
        </w:rPr>
        <w:t xml:space="preserve"> </w:t>
      </w:r>
      <w:r w:rsidRPr="001E2125">
        <w:rPr>
          <w:rStyle w:val="30"/>
          <w:rFonts w:ascii="Times New Roman" w:hAnsi="Times New Roman"/>
          <w:b w:val="0"/>
          <w:sz w:val="28"/>
          <w:szCs w:val="28"/>
        </w:rPr>
        <w:t>України</w:t>
      </w:r>
      <w:r w:rsidRPr="001E2125">
        <w:rPr>
          <w:rStyle w:val="30"/>
          <w:rFonts w:ascii="Times New Roman" w:hAnsi="Times New Roman"/>
          <w:sz w:val="28"/>
          <w:szCs w:val="28"/>
        </w:rPr>
        <w:t xml:space="preserve"> «</w:t>
      </w:r>
      <w:r w:rsidRPr="001E2125">
        <w:rPr>
          <w:rStyle w:val="rvts23"/>
          <w:rFonts w:ascii="Times New Roman" w:hAnsi="Times New Roman"/>
          <w:sz w:val="28"/>
          <w:szCs w:val="28"/>
        </w:rPr>
        <w:t>Про внесення змін до Бюджетного кодексу України щодо реформи міжбюджетних відносин</w:t>
      </w:r>
      <w:r w:rsidRPr="001E2125">
        <w:rPr>
          <w:rStyle w:val="rvts46"/>
          <w:rFonts w:ascii="Times New Roman" w:hAnsi="Times New Roman"/>
          <w:sz w:val="28"/>
          <w:szCs w:val="28"/>
        </w:rPr>
        <w:t xml:space="preserve">» </w:t>
      </w:r>
      <w:r w:rsidRPr="001E2125">
        <w:rPr>
          <w:rStyle w:val="rvts46"/>
          <w:rFonts w:ascii="Times New Roman" w:hAnsi="Times New Roman"/>
          <w:sz w:val="28"/>
          <w:szCs w:val="28"/>
        </w:rPr>
        <w:br/>
      </w:r>
      <w:r w:rsidRPr="001E2125">
        <w:rPr>
          <w:rStyle w:val="a7"/>
          <w:rFonts w:ascii="Times New Roman" w:hAnsi="Times New Roman"/>
          <w:color w:val="auto"/>
          <w:sz w:val="28"/>
          <w:szCs w:val="28"/>
          <w:u w:val="none"/>
        </w:rPr>
        <w:t>№ 79-VIII від 28.12.2014</w:t>
      </w:r>
      <w:r w:rsidRPr="001E2125">
        <w:rPr>
          <w:rStyle w:val="rvts0"/>
          <w:rFonts w:ascii="Times New Roman" w:eastAsiaTheme="majorEastAsia" w:hAnsi="Times New Roman"/>
          <w:sz w:val="28"/>
          <w:szCs w:val="28"/>
        </w:rPr>
        <w:t xml:space="preserve"> </w:t>
      </w:r>
      <w:r w:rsidRPr="00FB3C1A">
        <w:rPr>
          <w:rStyle w:val="rvts0"/>
          <w:rFonts w:ascii="Times New Roman" w:eastAsiaTheme="majorEastAsia" w:hAnsi="Times New Roman"/>
          <w:sz w:val="28"/>
          <w:szCs w:val="28"/>
        </w:rPr>
        <w:t>року збір на соціально-економічну компенсацію ризику населення, яке проживає на території зони спостереження</w:t>
      </w:r>
      <w:r w:rsidRPr="00B5135A">
        <w:rPr>
          <w:rStyle w:val="rvts0"/>
          <w:rFonts w:ascii="Times New Roman" w:eastAsiaTheme="majorEastAsia" w:hAnsi="Times New Roman"/>
          <w:sz w:val="28"/>
          <w:szCs w:val="28"/>
        </w:rPr>
        <w:t>,</w:t>
      </w:r>
      <w:r w:rsidRPr="00FB3C1A">
        <w:rPr>
          <w:rStyle w:val="rvts0"/>
          <w:rFonts w:ascii="Times New Roman" w:eastAsiaTheme="majorEastAsia" w:hAnsi="Times New Roman"/>
          <w:sz w:val="28"/>
          <w:szCs w:val="28"/>
        </w:rPr>
        <w:t xml:space="preserve"> було віднесено до доходів загального фонду Державного бюджету України.</w:t>
      </w:r>
    </w:p>
    <w:p w:rsidR="00A36274" w:rsidRPr="00D129F6" w:rsidRDefault="00A36274" w:rsidP="00F86EDE">
      <w:pPr>
        <w:pStyle w:val="31"/>
        <w:tabs>
          <w:tab w:val="left" w:pos="0"/>
        </w:tabs>
        <w:spacing w:after="0" w:line="240" w:lineRule="auto"/>
        <w:ind w:left="0" w:firstLine="851"/>
        <w:jc w:val="both"/>
        <w:rPr>
          <w:rStyle w:val="rvts0"/>
          <w:rFonts w:ascii="Times New Roman" w:hAnsi="Times New Roman"/>
          <w:bCs/>
          <w:color w:val="000000"/>
          <w:sz w:val="28"/>
          <w:szCs w:val="28"/>
          <w:shd w:val="clear" w:color="auto" w:fill="FFFFFF"/>
        </w:rPr>
      </w:pPr>
      <w:r w:rsidRPr="00D129F6">
        <w:rPr>
          <w:rStyle w:val="rvts0"/>
          <w:rFonts w:ascii="Times New Roman" w:eastAsiaTheme="majorEastAsia" w:hAnsi="Times New Roman"/>
          <w:sz w:val="28"/>
          <w:szCs w:val="28"/>
        </w:rPr>
        <w:t xml:space="preserve">Законом України «Про Державний бюджет України на 2019 рік» </w:t>
      </w:r>
      <w:r w:rsidRPr="00D129F6">
        <w:rPr>
          <w:rFonts w:ascii="Times New Roman" w:hAnsi="Times New Roman"/>
          <w:sz w:val="28"/>
          <w:szCs w:val="28"/>
          <w:lang w:eastAsia="uk-UA"/>
        </w:rPr>
        <w:t>передбачено доходи від збору</w:t>
      </w:r>
      <w:r w:rsidRPr="00D129F6">
        <w:rPr>
          <w:rStyle w:val="rvts0"/>
          <w:rFonts w:ascii="Times New Roman" w:eastAsiaTheme="majorEastAsia" w:hAnsi="Times New Roman"/>
          <w:sz w:val="28"/>
          <w:szCs w:val="28"/>
        </w:rPr>
        <w:t xml:space="preserve"> на соціально-економічну компенсацію ризику населення, яке проживає на території зони спостереження, на суму </w:t>
      </w:r>
      <w:r w:rsidRPr="00D129F6">
        <w:rPr>
          <w:rFonts w:ascii="Times New Roman" w:hAnsi="Times New Roman"/>
          <w:iCs/>
          <w:color w:val="2A2928"/>
          <w:sz w:val="28"/>
          <w:szCs w:val="28"/>
          <w:shd w:val="clear" w:color="auto" w:fill="FFFFFF"/>
        </w:rPr>
        <w:t>425</w:t>
      </w:r>
      <w:r w:rsidR="00D129F6">
        <w:rPr>
          <w:rFonts w:ascii="Times New Roman" w:hAnsi="Times New Roman"/>
          <w:iCs/>
          <w:color w:val="2A2928"/>
          <w:sz w:val="28"/>
          <w:szCs w:val="28"/>
          <w:shd w:val="clear" w:color="auto" w:fill="FFFFFF"/>
        </w:rPr>
        <w:t xml:space="preserve"> </w:t>
      </w:r>
      <w:r w:rsidRPr="00D129F6">
        <w:rPr>
          <w:rFonts w:ascii="Times New Roman" w:hAnsi="Times New Roman"/>
          <w:iCs/>
          <w:color w:val="2A2928"/>
          <w:sz w:val="28"/>
          <w:szCs w:val="28"/>
          <w:shd w:val="clear" w:color="auto" w:fill="FFFFFF"/>
        </w:rPr>
        <w:t xml:space="preserve">731,5 </w:t>
      </w:r>
      <w:r w:rsidRPr="00D129F6">
        <w:rPr>
          <w:rStyle w:val="rvts0"/>
          <w:rFonts w:ascii="Times New Roman" w:eastAsiaTheme="majorEastAsia" w:hAnsi="Times New Roman"/>
          <w:sz w:val="28"/>
          <w:szCs w:val="28"/>
        </w:rPr>
        <w:t xml:space="preserve">тис. грн. </w:t>
      </w:r>
      <w:r w:rsidR="00D129F6">
        <w:rPr>
          <w:rStyle w:val="rvts0"/>
          <w:rFonts w:ascii="Times New Roman" w:eastAsiaTheme="majorEastAsia" w:hAnsi="Times New Roman"/>
          <w:sz w:val="28"/>
          <w:szCs w:val="28"/>
        </w:rPr>
        <w:t xml:space="preserve">Відповідно </w:t>
      </w:r>
      <w:r w:rsidR="00D129F6" w:rsidRPr="00D129F6">
        <w:rPr>
          <w:rStyle w:val="rvts0"/>
          <w:rFonts w:ascii="Times New Roman" w:eastAsiaTheme="majorEastAsia" w:hAnsi="Times New Roman"/>
          <w:sz w:val="28"/>
          <w:szCs w:val="28"/>
        </w:rPr>
        <w:t xml:space="preserve">до фінансового плану </w:t>
      </w:r>
      <w:r w:rsidR="00D129F6" w:rsidRPr="00D129F6">
        <w:rPr>
          <w:rFonts w:ascii="Times New Roman" w:hAnsi="Times New Roman"/>
          <w:bCs/>
          <w:color w:val="000000"/>
          <w:sz w:val="28"/>
          <w:szCs w:val="28"/>
          <w:shd w:val="clear" w:color="auto" w:fill="FFFFFF"/>
        </w:rPr>
        <w:t>державного підприємства “Національна атомна енергогенеруюча компанія “Енергоатом” на 2019 рік, затвердженого Роз</w:t>
      </w:r>
      <w:r w:rsidR="00D129F6">
        <w:rPr>
          <w:rFonts w:ascii="Times New Roman" w:hAnsi="Times New Roman"/>
          <w:bCs/>
          <w:color w:val="000000"/>
          <w:sz w:val="28"/>
          <w:szCs w:val="28"/>
          <w:shd w:val="clear" w:color="auto" w:fill="FFFFFF"/>
        </w:rPr>
        <w:t>п</w:t>
      </w:r>
      <w:r w:rsidR="00D129F6" w:rsidRPr="00D129F6">
        <w:rPr>
          <w:rFonts w:ascii="Times New Roman" w:hAnsi="Times New Roman"/>
          <w:bCs/>
          <w:color w:val="000000"/>
          <w:sz w:val="28"/>
          <w:szCs w:val="28"/>
          <w:shd w:val="clear" w:color="auto" w:fill="FFFFFF"/>
        </w:rPr>
        <w:t>орядженням Кабінету Міністрі</w:t>
      </w:r>
      <w:r w:rsidR="00D129F6">
        <w:rPr>
          <w:rFonts w:ascii="Times New Roman" w:hAnsi="Times New Roman"/>
          <w:bCs/>
          <w:color w:val="000000"/>
          <w:sz w:val="28"/>
          <w:szCs w:val="28"/>
          <w:shd w:val="clear" w:color="auto" w:fill="FFFFFF"/>
        </w:rPr>
        <w:t xml:space="preserve">в України </w:t>
      </w:r>
      <w:r w:rsidR="00D129F6" w:rsidRPr="00D129F6">
        <w:rPr>
          <w:rFonts w:ascii="Times New Roman" w:hAnsi="Times New Roman"/>
          <w:bCs/>
          <w:color w:val="000000"/>
          <w:sz w:val="28"/>
          <w:szCs w:val="28"/>
          <w:lang w:eastAsia="uk-UA"/>
        </w:rPr>
        <w:t>від 3 квітня 2019 р. № 221-р</w:t>
      </w:r>
      <w:r w:rsidR="00D129F6">
        <w:rPr>
          <w:rFonts w:ascii="Times New Roman" w:hAnsi="Times New Roman"/>
          <w:bCs/>
          <w:color w:val="000000"/>
          <w:sz w:val="28"/>
          <w:szCs w:val="28"/>
          <w:lang w:eastAsia="uk-UA"/>
        </w:rPr>
        <w:t xml:space="preserve">, дохід від </w:t>
      </w:r>
      <w:r w:rsidR="00D129F6" w:rsidRPr="00D129F6">
        <w:rPr>
          <w:rFonts w:ascii="Times New Roman" w:hAnsi="Times New Roman"/>
          <w:sz w:val="28"/>
          <w:szCs w:val="28"/>
          <w:lang w:eastAsia="uk-UA"/>
        </w:rPr>
        <w:t>збору</w:t>
      </w:r>
      <w:r w:rsidR="00D129F6" w:rsidRPr="00D129F6">
        <w:rPr>
          <w:rStyle w:val="rvts0"/>
          <w:rFonts w:ascii="Times New Roman" w:eastAsiaTheme="majorEastAsia" w:hAnsi="Times New Roman"/>
          <w:sz w:val="28"/>
          <w:szCs w:val="28"/>
        </w:rPr>
        <w:t xml:space="preserve"> на соціально-економічну компенсацію ризику населення, яке проживає на території зони спостереження,</w:t>
      </w:r>
      <w:r w:rsidR="00D129F6">
        <w:rPr>
          <w:rStyle w:val="rvts0"/>
          <w:rFonts w:ascii="Times New Roman" w:eastAsiaTheme="majorEastAsia" w:hAnsi="Times New Roman"/>
          <w:sz w:val="28"/>
          <w:szCs w:val="28"/>
        </w:rPr>
        <w:t xml:space="preserve"> складе 550 348 тис. грн. </w:t>
      </w:r>
      <w:r>
        <w:rPr>
          <w:rStyle w:val="rvts0"/>
          <w:rFonts w:ascii="Times New Roman" w:eastAsiaTheme="majorEastAsia" w:hAnsi="Times New Roman"/>
          <w:sz w:val="28"/>
          <w:szCs w:val="28"/>
        </w:rPr>
        <w:t xml:space="preserve">В той же час, відповідно </w:t>
      </w:r>
      <w:r w:rsidR="00D129F6" w:rsidRPr="00D129F6">
        <w:rPr>
          <w:rStyle w:val="rvts0"/>
          <w:rFonts w:ascii="Times New Roman" w:eastAsiaTheme="majorEastAsia" w:hAnsi="Times New Roman"/>
          <w:sz w:val="28"/>
          <w:szCs w:val="28"/>
        </w:rPr>
        <w:t>Закон</w:t>
      </w:r>
      <w:r w:rsidR="00D129F6">
        <w:rPr>
          <w:rStyle w:val="rvts0"/>
          <w:rFonts w:ascii="Times New Roman" w:eastAsiaTheme="majorEastAsia" w:hAnsi="Times New Roman"/>
          <w:sz w:val="28"/>
          <w:szCs w:val="28"/>
        </w:rPr>
        <w:t>у</w:t>
      </w:r>
      <w:r w:rsidR="00D129F6" w:rsidRPr="00D129F6">
        <w:rPr>
          <w:rStyle w:val="rvts0"/>
          <w:rFonts w:ascii="Times New Roman" w:eastAsiaTheme="majorEastAsia" w:hAnsi="Times New Roman"/>
          <w:sz w:val="28"/>
          <w:szCs w:val="28"/>
        </w:rPr>
        <w:t xml:space="preserve"> України «Про Державний бюджет України на 2019 рік»</w:t>
      </w:r>
      <w:r w:rsidR="00D129F6">
        <w:rPr>
          <w:rStyle w:val="rvts0"/>
          <w:rFonts w:ascii="Times New Roman" w:eastAsiaTheme="majorEastAsia" w:hAnsi="Times New Roman"/>
          <w:sz w:val="28"/>
          <w:szCs w:val="28"/>
        </w:rPr>
        <w:t xml:space="preserve"> </w:t>
      </w:r>
      <w:r w:rsidR="00D129F6" w:rsidRPr="00D129F6">
        <w:rPr>
          <w:rStyle w:val="rvts0"/>
          <w:rFonts w:ascii="Times New Roman" w:eastAsiaTheme="majorEastAsia" w:hAnsi="Times New Roman"/>
          <w:sz w:val="28"/>
          <w:szCs w:val="28"/>
        </w:rPr>
        <w:t xml:space="preserve">лише </w:t>
      </w:r>
      <w:r w:rsidR="00D129F6" w:rsidRPr="00D129F6">
        <w:rPr>
          <w:rFonts w:ascii="Times New Roman" w:hAnsi="Times New Roman"/>
          <w:color w:val="2A2928"/>
          <w:sz w:val="28"/>
          <w:szCs w:val="28"/>
          <w:shd w:val="clear" w:color="auto" w:fill="FFFFFF"/>
        </w:rPr>
        <w:t>137499,5 тис. грн. буде спрямовано у вигляді субвенції (код 2761350)</w:t>
      </w:r>
      <w:r w:rsidR="00D129F6">
        <w:rPr>
          <w:rFonts w:ascii="Times New Roman" w:hAnsi="Times New Roman"/>
          <w:color w:val="2A2928"/>
          <w:sz w:val="28"/>
          <w:szCs w:val="28"/>
          <w:shd w:val="clear" w:color="auto" w:fill="FFFFFF"/>
        </w:rPr>
        <w:t xml:space="preserve"> </w:t>
      </w:r>
      <w:r w:rsidR="00D129F6" w:rsidRPr="00D129F6">
        <w:rPr>
          <w:rFonts w:ascii="Times New Roman" w:hAnsi="Times New Roman"/>
          <w:color w:val="2A2928"/>
          <w:sz w:val="28"/>
          <w:szCs w:val="28"/>
          <w:shd w:val="clear" w:color="auto" w:fill="FFFFFF"/>
        </w:rPr>
        <w:t>безпосередньо для зді</w:t>
      </w:r>
      <w:r w:rsidR="00D129F6">
        <w:rPr>
          <w:rFonts w:ascii="Times New Roman" w:hAnsi="Times New Roman"/>
          <w:color w:val="2A2928"/>
          <w:sz w:val="28"/>
          <w:szCs w:val="28"/>
          <w:shd w:val="clear" w:color="auto" w:fill="FFFFFF"/>
        </w:rPr>
        <w:t xml:space="preserve">йснення заходів щодо компенсації, це близько 30% </w:t>
      </w:r>
      <w:r w:rsidR="00D129F6" w:rsidRPr="00D129F6">
        <w:rPr>
          <w:rFonts w:ascii="Times New Roman" w:hAnsi="Times New Roman"/>
          <w:color w:val="2A2928"/>
          <w:sz w:val="28"/>
          <w:szCs w:val="28"/>
          <w:shd w:val="clear" w:color="auto" w:fill="FFFFFF"/>
        </w:rPr>
        <w:t xml:space="preserve"> </w:t>
      </w:r>
      <w:r w:rsidR="006D44D6">
        <w:rPr>
          <w:rFonts w:ascii="Times New Roman" w:hAnsi="Times New Roman"/>
          <w:color w:val="2A2928"/>
          <w:sz w:val="28"/>
          <w:szCs w:val="28"/>
          <w:shd w:val="clear" w:color="auto" w:fill="FFFFFF"/>
        </w:rPr>
        <w:t xml:space="preserve">від загальної суми відповідного збору, що не забезпечує </w:t>
      </w:r>
      <w:r w:rsidR="00E6677E">
        <w:rPr>
          <w:rFonts w:ascii="Times New Roman" w:hAnsi="Times New Roman"/>
          <w:color w:val="2A2928"/>
          <w:sz w:val="28"/>
          <w:szCs w:val="28"/>
          <w:shd w:val="clear" w:color="auto" w:fill="FFFFFF"/>
        </w:rPr>
        <w:t>реальну потребу в коштах.</w:t>
      </w:r>
    </w:p>
    <w:p w:rsidR="006E3EDE" w:rsidRPr="00FB3C1A" w:rsidRDefault="006E3EDE" w:rsidP="00F86EDE">
      <w:pPr>
        <w:pStyle w:val="HTML"/>
        <w:ind w:firstLine="567"/>
        <w:jc w:val="both"/>
        <w:rPr>
          <w:rFonts w:ascii="Times New Roman" w:hAnsi="Times New Roman"/>
          <w:color w:val="auto"/>
          <w:sz w:val="28"/>
          <w:szCs w:val="28"/>
          <w:lang w:val="uk-UA" w:eastAsia="uk-UA"/>
        </w:rPr>
      </w:pPr>
      <w:r w:rsidRPr="00FB3C1A">
        <w:rPr>
          <w:rFonts w:ascii="Times New Roman" w:hAnsi="Times New Roman"/>
          <w:sz w:val="28"/>
          <w:szCs w:val="28"/>
          <w:lang w:val="uk-UA" w:eastAsia="uk-UA"/>
        </w:rPr>
        <w:t xml:space="preserve">Стаття 5 Закону України «Про використання ядерної енергії та радіаційну безпеку» визначає основні принципи державної політики у сфері використання ядерної енергії та радіаційного захисту, серед яких, зокрема: </w:t>
      </w:r>
      <w:r w:rsidRPr="00FB3C1A">
        <w:rPr>
          <w:rFonts w:ascii="Times New Roman" w:hAnsi="Times New Roman"/>
          <w:color w:val="auto"/>
          <w:sz w:val="28"/>
          <w:szCs w:val="28"/>
          <w:lang w:val="uk-UA" w:eastAsia="uk-UA"/>
        </w:rPr>
        <w:t xml:space="preserve">пріоритет захисту людини та навколишнього природного середовища від впливу іонізуючого випромінювання; створення правового і фінансового </w:t>
      </w:r>
      <w:r>
        <w:rPr>
          <w:rFonts w:ascii="Times New Roman" w:hAnsi="Times New Roman"/>
          <w:color w:val="auto"/>
          <w:sz w:val="28"/>
          <w:szCs w:val="28"/>
          <w:lang w:val="uk-UA" w:eastAsia="uk-UA"/>
        </w:rPr>
        <w:t xml:space="preserve">механізму </w:t>
      </w:r>
      <w:r w:rsidRPr="00FB3C1A">
        <w:rPr>
          <w:rFonts w:ascii="Times New Roman" w:hAnsi="Times New Roman"/>
          <w:color w:val="auto"/>
          <w:sz w:val="28"/>
          <w:szCs w:val="28"/>
          <w:lang w:val="uk-UA" w:eastAsia="uk-UA"/>
        </w:rPr>
        <w:t>щодо соціально-екон</w:t>
      </w:r>
      <w:r>
        <w:rPr>
          <w:rFonts w:ascii="Times New Roman" w:hAnsi="Times New Roman"/>
          <w:color w:val="auto"/>
          <w:sz w:val="28"/>
          <w:szCs w:val="28"/>
          <w:lang w:val="uk-UA" w:eastAsia="uk-UA"/>
        </w:rPr>
        <w:t xml:space="preserve">омічної компенсації ризику для </w:t>
      </w:r>
      <w:r w:rsidRPr="00FB3C1A">
        <w:rPr>
          <w:rFonts w:ascii="Times New Roman" w:hAnsi="Times New Roman"/>
          <w:color w:val="auto"/>
          <w:sz w:val="28"/>
          <w:szCs w:val="28"/>
          <w:lang w:val="uk-UA" w:eastAsia="uk-UA"/>
        </w:rPr>
        <w:t>населення, яке проживає в зонах спостереження;</w:t>
      </w:r>
      <w:r w:rsidRPr="00FB3C1A">
        <w:rPr>
          <w:rFonts w:ascii="Times New Roman" w:hAnsi="Times New Roman"/>
          <w:sz w:val="28"/>
          <w:szCs w:val="28"/>
          <w:lang w:val="uk-UA"/>
        </w:rPr>
        <w:t xml:space="preserve"> </w:t>
      </w:r>
      <w:r>
        <w:rPr>
          <w:rFonts w:ascii="Times New Roman" w:hAnsi="Times New Roman"/>
          <w:color w:val="auto"/>
          <w:sz w:val="28"/>
          <w:szCs w:val="28"/>
          <w:lang w:val="uk-UA" w:eastAsia="uk-UA"/>
        </w:rPr>
        <w:t xml:space="preserve">створення спеціальної </w:t>
      </w:r>
      <w:r w:rsidRPr="00FB3C1A">
        <w:rPr>
          <w:rFonts w:ascii="Times New Roman" w:hAnsi="Times New Roman"/>
          <w:color w:val="auto"/>
          <w:sz w:val="28"/>
          <w:szCs w:val="28"/>
          <w:lang w:val="uk-UA" w:eastAsia="uk-UA"/>
        </w:rPr>
        <w:t>соціаль</w:t>
      </w:r>
      <w:r>
        <w:rPr>
          <w:rFonts w:ascii="Times New Roman" w:hAnsi="Times New Roman"/>
          <w:color w:val="auto"/>
          <w:sz w:val="28"/>
          <w:szCs w:val="28"/>
          <w:lang w:val="uk-UA" w:eastAsia="uk-UA"/>
        </w:rPr>
        <w:t xml:space="preserve">ної </w:t>
      </w:r>
      <w:r w:rsidRPr="00FB3C1A">
        <w:rPr>
          <w:rFonts w:ascii="Times New Roman" w:hAnsi="Times New Roman"/>
          <w:color w:val="auto"/>
          <w:sz w:val="28"/>
          <w:szCs w:val="28"/>
          <w:lang w:val="uk-UA" w:eastAsia="uk-UA"/>
        </w:rPr>
        <w:t>інфраструктури в зонах спостереження.</w:t>
      </w:r>
    </w:p>
    <w:p w:rsidR="006E3EDE" w:rsidRPr="00FB3C1A" w:rsidRDefault="006E3EDE" w:rsidP="00F86EDE">
      <w:pPr>
        <w:spacing w:after="0" w:line="240" w:lineRule="auto"/>
        <w:ind w:firstLine="851"/>
        <w:jc w:val="both"/>
        <w:rPr>
          <w:rFonts w:ascii="Times New Roman" w:hAnsi="Times New Roman"/>
          <w:sz w:val="28"/>
          <w:szCs w:val="28"/>
          <w:lang w:eastAsia="uk-UA"/>
        </w:rPr>
      </w:pPr>
      <w:r w:rsidRPr="00FB3C1A">
        <w:rPr>
          <w:rFonts w:ascii="Times New Roman" w:hAnsi="Times New Roman"/>
          <w:sz w:val="28"/>
          <w:szCs w:val="28"/>
          <w:lang w:eastAsia="uk-UA"/>
        </w:rPr>
        <w:t>Стаття 3 Конституції України утверджує принцип, згідно з</w:t>
      </w:r>
      <w:r>
        <w:rPr>
          <w:rFonts w:ascii="Times New Roman" w:hAnsi="Times New Roman"/>
          <w:sz w:val="28"/>
          <w:szCs w:val="28"/>
          <w:lang w:eastAsia="uk-UA"/>
        </w:rPr>
        <w:t xml:space="preserve"> яким людина, її життя і здоров</w:t>
      </w:r>
      <w:r w:rsidRPr="00FB3C1A">
        <w:rPr>
          <w:rFonts w:ascii="Times New Roman" w:hAnsi="Times New Roman"/>
          <w:sz w:val="28"/>
          <w:szCs w:val="28"/>
          <w:lang w:eastAsia="uk-UA"/>
        </w:rPr>
        <w:t xml:space="preserve">’я, честь і гідність, недоторканність і безпека визнаються в Україні найвищою соціальною цінністю. Права і свободи людини та їх гарантії визначають зміст і спрямованість діяльності держави. Держава відповідає перед людиною за свою діяльність. Утвердження і забезпечення прав </w:t>
      </w:r>
      <w:r>
        <w:rPr>
          <w:rFonts w:ascii="Times New Roman" w:hAnsi="Times New Roman"/>
          <w:sz w:val="28"/>
          <w:szCs w:val="28"/>
          <w:lang w:eastAsia="uk-UA"/>
        </w:rPr>
        <w:t>і свобод людини є головним обов</w:t>
      </w:r>
      <w:r w:rsidRPr="00FB3C1A">
        <w:rPr>
          <w:rFonts w:ascii="Times New Roman" w:hAnsi="Times New Roman"/>
          <w:sz w:val="28"/>
          <w:szCs w:val="28"/>
          <w:lang w:eastAsia="uk-UA"/>
        </w:rPr>
        <w:t>’язком держави.</w:t>
      </w:r>
    </w:p>
    <w:p w:rsidR="006E3EDE" w:rsidRPr="00FB3C1A" w:rsidRDefault="006E3EDE" w:rsidP="00F86EDE">
      <w:pPr>
        <w:spacing w:after="0" w:line="240" w:lineRule="auto"/>
        <w:ind w:firstLine="851"/>
        <w:jc w:val="both"/>
        <w:rPr>
          <w:rFonts w:ascii="Times New Roman" w:hAnsi="Times New Roman"/>
          <w:sz w:val="28"/>
          <w:szCs w:val="28"/>
          <w:lang w:eastAsia="uk-UA"/>
        </w:rPr>
      </w:pPr>
      <w:r w:rsidRPr="00FB3C1A">
        <w:rPr>
          <w:rFonts w:ascii="Times New Roman" w:hAnsi="Times New Roman"/>
          <w:sz w:val="28"/>
          <w:szCs w:val="28"/>
          <w:lang w:eastAsia="uk-UA"/>
        </w:rPr>
        <w:t xml:space="preserve">Тому соціальне поліпшення умов проживання громадян на територіях зон спостереження має бути одним із головних напрямків </w:t>
      </w:r>
      <w:r w:rsidR="00A36274">
        <w:rPr>
          <w:rFonts w:ascii="Times New Roman" w:hAnsi="Times New Roman"/>
          <w:sz w:val="28"/>
          <w:szCs w:val="28"/>
          <w:lang w:eastAsia="uk-UA"/>
        </w:rPr>
        <w:t xml:space="preserve">державної </w:t>
      </w:r>
      <w:r w:rsidRPr="00FB3C1A">
        <w:rPr>
          <w:rFonts w:ascii="Times New Roman" w:hAnsi="Times New Roman"/>
          <w:sz w:val="28"/>
          <w:szCs w:val="28"/>
          <w:lang w:eastAsia="uk-UA"/>
        </w:rPr>
        <w:t>політики.</w:t>
      </w:r>
    </w:p>
    <w:p w:rsidR="006E3EDE" w:rsidRPr="00FB3C1A" w:rsidRDefault="006E3EDE" w:rsidP="00F86EDE">
      <w:pPr>
        <w:pStyle w:val="31"/>
        <w:tabs>
          <w:tab w:val="left" w:pos="0"/>
        </w:tabs>
        <w:spacing w:after="0" w:line="240" w:lineRule="auto"/>
        <w:ind w:left="0" w:firstLine="851"/>
        <w:jc w:val="both"/>
        <w:rPr>
          <w:rFonts w:ascii="Times New Roman" w:hAnsi="Times New Roman"/>
          <w:sz w:val="28"/>
          <w:szCs w:val="28"/>
        </w:rPr>
      </w:pPr>
      <w:r w:rsidRPr="00FB3C1A">
        <w:rPr>
          <w:rFonts w:ascii="Times New Roman" w:hAnsi="Times New Roman"/>
          <w:sz w:val="28"/>
          <w:szCs w:val="28"/>
        </w:rPr>
        <w:t xml:space="preserve">Крім того, як правило, розподіл </w:t>
      </w:r>
      <w:r>
        <w:rPr>
          <w:rFonts w:ascii="Times New Roman" w:hAnsi="Times New Roman"/>
          <w:sz w:val="28"/>
          <w:szCs w:val="28"/>
        </w:rPr>
        <w:t>на два фонди пов</w:t>
      </w:r>
      <w:r w:rsidRPr="00FB3C1A">
        <w:rPr>
          <w:rFonts w:ascii="Times New Roman" w:hAnsi="Times New Roman"/>
          <w:sz w:val="28"/>
          <w:szCs w:val="28"/>
        </w:rPr>
        <w:t>’язаний із тим, що в складі державного бюджету виокремлюється два основних напрями надходжень та використання коштів. Один має загальний (нецільовий) характер використання коштів, тобто вони використовуються на загальнодержавні цілі. Спеціальний фонд включає надходження бюджету на конкретну мету та витрати, які здійснюються за рахунок цих надходжень.</w:t>
      </w:r>
    </w:p>
    <w:p w:rsidR="006E3EDE" w:rsidRPr="00FB3C1A" w:rsidRDefault="006E3EDE" w:rsidP="00F86EDE">
      <w:pPr>
        <w:pStyle w:val="Default"/>
        <w:ind w:firstLine="851"/>
        <w:jc w:val="both"/>
        <w:rPr>
          <w:sz w:val="28"/>
          <w:szCs w:val="28"/>
        </w:rPr>
      </w:pPr>
      <w:r w:rsidRPr="00FB3C1A">
        <w:rPr>
          <w:sz w:val="28"/>
          <w:szCs w:val="28"/>
        </w:rPr>
        <w:lastRenderedPageBreak/>
        <w:t xml:space="preserve">Недостатність встановленого </w:t>
      </w:r>
      <w:r w:rsidRPr="00FB3C1A">
        <w:rPr>
          <w:sz w:val="28"/>
          <w:szCs w:val="28"/>
          <w:lang w:eastAsia="uk-UA"/>
        </w:rPr>
        <w:t>Законом України «Про Державний бю</w:t>
      </w:r>
      <w:r w:rsidR="00E6677E">
        <w:rPr>
          <w:sz w:val="28"/>
          <w:szCs w:val="28"/>
          <w:lang w:eastAsia="uk-UA"/>
        </w:rPr>
        <w:t>джет України на 2019</w:t>
      </w:r>
      <w:r w:rsidRPr="00FB3C1A">
        <w:rPr>
          <w:sz w:val="28"/>
          <w:szCs w:val="28"/>
          <w:lang w:eastAsia="uk-UA"/>
        </w:rPr>
        <w:t xml:space="preserve"> рік» </w:t>
      </w:r>
      <w:r w:rsidRPr="00FB3C1A">
        <w:rPr>
          <w:sz w:val="28"/>
          <w:szCs w:val="28"/>
        </w:rPr>
        <w:t>розміру видатків значно обмежує фінансування заходів соціально-економічн</w:t>
      </w:r>
      <w:r w:rsidR="00683A9C">
        <w:rPr>
          <w:sz w:val="28"/>
          <w:szCs w:val="28"/>
        </w:rPr>
        <w:t>ої</w:t>
      </w:r>
      <w:r w:rsidRPr="00FB3C1A">
        <w:rPr>
          <w:sz w:val="28"/>
          <w:szCs w:val="28"/>
        </w:rPr>
        <w:t xml:space="preserve"> компенсації ризику населення, яке проживає на території зони спостереження. </w:t>
      </w:r>
    </w:p>
    <w:p w:rsidR="00683A9C" w:rsidRDefault="006E3EDE" w:rsidP="00F86EDE">
      <w:pPr>
        <w:pStyle w:val="31"/>
        <w:tabs>
          <w:tab w:val="left" w:pos="0"/>
        </w:tabs>
        <w:spacing w:after="0" w:line="240" w:lineRule="auto"/>
        <w:ind w:left="0" w:firstLine="851"/>
        <w:jc w:val="both"/>
        <w:rPr>
          <w:rFonts w:ascii="Times New Roman" w:hAnsi="Times New Roman"/>
          <w:sz w:val="28"/>
          <w:szCs w:val="28"/>
          <w:lang w:eastAsia="uk-UA"/>
        </w:rPr>
      </w:pPr>
      <w:r w:rsidRPr="00FB3C1A">
        <w:rPr>
          <w:rFonts w:ascii="Times New Roman" w:hAnsi="Times New Roman"/>
          <w:color w:val="000000"/>
          <w:sz w:val="28"/>
          <w:szCs w:val="28"/>
        </w:rPr>
        <w:t>Тому</w:t>
      </w:r>
      <w:r w:rsidR="00683A9C">
        <w:rPr>
          <w:rFonts w:ascii="Times New Roman" w:hAnsi="Times New Roman"/>
          <w:color w:val="000000"/>
          <w:sz w:val="28"/>
          <w:szCs w:val="28"/>
        </w:rPr>
        <w:t>,</w:t>
      </w:r>
      <w:r w:rsidRPr="00FB3C1A">
        <w:rPr>
          <w:rFonts w:ascii="Times New Roman" w:hAnsi="Times New Roman"/>
          <w:color w:val="000000"/>
          <w:sz w:val="28"/>
          <w:szCs w:val="28"/>
        </w:rPr>
        <w:t xml:space="preserve"> доцільно</w:t>
      </w:r>
      <w:r w:rsidRPr="00FB3C1A">
        <w:rPr>
          <w:rFonts w:ascii="Times New Roman" w:hAnsi="Times New Roman"/>
          <w:sz w:val="28"/>
          <w:szCs w:val="28"/>
          <w:lang w:eastAsia="uk-UA"/>
        </w:rPr>
        <w:t xml:space="preserve"> </w:t>
      </w:r>
      <w:r w:rsidRPr="00FB3C1A">
        <w:rPr>
          <w:rFonts w:ascii="Times New Roman" w:hAnsi="Times New Roman"/>
          <w:color w:val="000000"/>
          <w:sz w:val="28"/>
          <w:szCs w:val="28"/>
        </w:rPr>
        <w:t>надходження спеціального фонду</w:t>
      </w:r>
      <w:r w:rsidRPr="00B5135A">
        <w:rPr>
          <w:rFonts w:ascii="Times New Roman" w:hAnsi="Times New Roman"/>
          <w:color w:val="000000"/>
          <w:sz w:val="28"/>
          <w:szCs w:val="28"/>
        </w:rPr>
        <w:t>,</w:t>
      </w:r>
      <w:r w:rsidRPr="00FB3C1A">
        <w:rPr>
          <w:rFonts w:ascii="Times New Roman" w:hAnsi="Times New Roman"/>
          <w:color w:val="000000"/>
          <w:sz w:val="28"/>
          <w:szCs w:val="28"/>
        </w:rPr>
        <w:t xml:space="preserve"> отримані </w:t>
      </w:r>
      <w:r w:rsidRPr="00FB3C1A">
        <w:rPr>
          <w:rFonts w:ascii="Times New Roman" w:hAnsi="Times New Roman"/>
          <w:sz w:val="28"/>
          <w:szCs w:val="28"/>
          <w:lang w:eastAsia="uk-UA"/>
        </w:rPr>
        <w:t xml:space="preserve">від </w:t>
      </w:r>
      <w:r w:rsidRPr="00FB3C1A">
        <w:rPr>
          <w:rFonts w:ascii="Times New Roman" w:hAnsi="Times New Roman"/>
          <w:sz w:val="28"/>
          <w:szCs w:val="28"/>
        </w:rPr>
        <w:t>збору на соціально-економічну компенсацію ризику населення, яке проживає на території зони спостереження</w:t>
      </w:r>
      <w:r w:rsidRPr="00FB3C1A">
        <w:rPr>
          <w:rFonts w:ascii="Times New Roman" w:hAnsi="Times New Roman"/>
          <w:color w:val="000000"/>
          <w:sz w:val="28"/>
          <w:szCs w:val="28"/>
        </w:rPr>
        <w:t>, п</w:t>
      </w:r>
      <w:r w:rsidRPr="00FB3C1A">
        <w:rPr>
          <w:rFonts w:ascii="Times New Roman" w:hAnsi="Times New Roman"/>
          <w:sz w:val="28"/>
          <w:szCs w:val="28"/>
        </w:rPr>
        <w:t xml:space="preserve">овністю </w:t>
      </w:r>
      <w:r w:rsidRPr="00FB3C1A">
        <w:rPr>
          <w:rFonts w:ascii="Times New Roman" w:hAnsi="Times New Roman"/>
          <w:color w:val="000000"/>
          <w:sz w:val="28"/>
          <w:szCs w:val="28"/>
        </w:rPr>
        <w:t xml:space="preserve">спрямовувати на </w:t>
      </w:r>
      <w:r w:rsidR="00683A9C">
        <w:rPr>
          <w:rFonts w:ascii="Times New Roman" w:hAnsi="Times New Roman"/>
          <w:sz w:val="28"/>
          <w:szCs w:val="28"/>
          <w:lang w:eastAsia="uk-UA"/>
        </w:rPr>
        <w:t>фінансування таких заходів.</w:t>
      </w:r>
    </w:p>
    <w:p w:rsidR="006E3EDE" w:rsidRDefault="006E3EDE" w:rsidP="00F86EDE">
      <w:pPr>
        <w:pStyle w:val="31"/>
        <w:tabs>
          <w:tab w:val="left" w:pos="0"/>
        </w:tabs>
        <w:spacing w:after="0" w:line="240" w:lineRule="auto"/>
        <w:ind w:left="0" w:firstLine="851"/>
        <w:jc w:val="both"/>
        <w:rPr>
          <w:rFonts w:ascii="Times New Roman" w:hAnsi="Times New Roman"/>
          <w:sz w:val="28"/>
          <w:szCs w:val="28"/>
          <w:lang w:eastAsia="uk-UA"/>
        </w:rPr>
      </w:pPr>
      <w:r w:rsidRPr="00FB3C1A">
        <w:rPr>
          <w:rFonts w:ascii="Times New Roman" w:hAnsi="Times New Roman"/>
          <w:sz w:val="28"/>
          <w:szCs w:val="28"/>
          <w:lang w:eastAsia="uk-UA"/>
        </w:rPr>
        <w:t>У зв’язку із зазначени</w:t>
      </w:r>
      <w:r>
        <w:rPr>
          <w:rFonts w:ascii="Times New Roman" w:hAnsi="Times New Roman"/>
          <w:sz w:val="28"/>
          <w:szCs w:val="28"/>
          <w:lang w:eastAsia="uk-UA"/>
        </w:rPr>
        <w:t>м</w:t>
      </w:r>
      <w:r w:rsidR="00683A9C">
        <w:rPr>
          <w:rFonts w:ascii="Times New Roman" w:hAnsi="Times New Roman"/>
          <w:sz w:val="28"/>
          <w:szCs w:val="28"/>
          <w:lang w:eastAsia="uk-UA"/>
        </w:rPr>
        <w:t>, проектом Закону пропонує</w:t>
      </w:r>
      <w:r w:rsidRPr="00FB3C1A">
        <w:rPr>
          <w:rFonts w:ascii="Times New Roman" w:hAnsi="Times New Roman"/>
          <w:sz w:val="28"/>
          <w:szCs w:val="28"/>
          <w:lang w:eastAsia="uk-UA"/>
        </w:rPr>
        <w:t xml:space="preserve">ться віднести надходження від </w:t>
      </w:r>
      <w:r w:rsidRPr="00FB3C1A">
        <w:rPr>
          <w:rFonts w:ascii="Times New Roman" w:hAnsi="Times New Roman"/>
          <w:sz w:val="28"/>
          <w:szCs w:val="28"/>
        </w:rPr>
        <w:t>збору на соціально-економічну компенсацію ризику населення, яке проживає на території зони спостереження</w:t>
      </w:r>
      <w:r>
        <w:rPr>
          <w:rFonts w:ascii="Times New Roman" w:hAnsi="Times New Roman"/>
          <w:sz w:val="28"/>
          <w:szCs w:val="28"/>
          <w:lang w:val="ru-RU"/>
        </w:rPr>
        <w:t>,</w:t>
      </w:r>
      <w:r w:rsidRPr="00FB3C1A">
        <w:rPr>
          <w:rFonts w:ascii="Times New Roman" w:hAnsi="Times New Roman"/>
          <w:sz w:val="28"/>
          <w:szCs w:val="28"/>
        </w:rPr>
        <w:t xml:space="preserve"> виключно до джерел формування спеціального фонду Державного бюджету України, за рахунок якого відбуватиметься</w:t>
      </w:r>
      <w:r w:rsidR="00683A9C">
        <w:rPr>
          <w:rFonts w:ascii="Times New Roman" w:hAnsi="Times New Roman"/>
          <w:sz w:val="28"/>
          <w:szCs w:val="28"/>
        </w:rPr>
        <w:t xml:space="preserve"> цільове</w:t>
      </w:r>
      <w:r w:rsidRPr="00FB3C1A">
        <w:rPr>
          <w:rFonts w:ascii="Times New Roman" w:hAnsi="Times New Roman"/>
          <w:sz w:val="28"/>
          <w:szCs w:val="28"/>
        </w:rPr>
        <w:t xml:space="preserve"> </w:t>
      </w:r>
      <w:r w:rsidRPr="00FB3C1A">
        <w:rPr>
          <w:rFonts w:ascii="Times New Roman" w:hAnsi="Times New Roman"/>
          <w:sz w:val="28"/>
          <w:szCs w:val="28"/>
          <w:lang w:eastAsia="uk-UA"/>
        </w:rPr>
        <w:t xml:space="preserve">фінансування заходів щодо соціально-економічної компенсації ризику населення, </w:t>
      </w:r>
      <w:r w:rsidR="00683A9C">
        <w:rPr>
          <w:rFonts w:ascii="Times New Roman" w:hAnsi="Times New Roman"/>
          <w:sz w:val="28"/>
          <w:szCs w:val="28"/>
          <w:lang w:val="ru-RU" w:eastAsia="uk-UA"/>
        </w:rPr>
        <w:t>яке</w:t>
      </w:r>
      <w:r w:rsidRPr="00FB3C1A">
        <w:rPr>
          <w:rFonts w:ascii="Times New Roman" w:hAnsi="Times New Roman"/>
          <w:sz w:val="28"/>
          <w:szCs w:val="28"/>
          <w:lang w:eastAsia="uk-UA"/>
        </w:rPr>
        <w:t xml:space="preserve"> проживає на території зони спостереження.</w:t>
      </w:r>
    </w:p>
    <w:p w:rsidR="006E3EDE" w:rsidRDefault="006E3EDE" w:rsidP="006E3EDE">
      <w:pPr>
        <w:pStyle w:val="31"/>
        <w:tabs>
          <w:tab w:val="left" w:pos="0"/>
        </w:tabs>
        <w:spacing w:before="120" w:after="0" w:line="240" w:lineRule="auto"/>
        <w:ind w:left="0" w:firstLine="851"/>
        <w:jc w:val="both"/>
        <w:rPr>
          <w:rFonts w:ascii="Times New Roman" w:hAnsi="Times New Roman"/>
          <w:b/>
          <w:bCs/>
          <w:sz w:val="28"/>
          <w:szCs w:val="28"/>
        </w:rPr>
      </w:pPr>
      <w:r w:rsidRPr="00FB3C1A">
        <w:rPr>
          <w:rFonts w:ascii="Times New Roman" w:hAnsi="Times New Roman"/>
          <w:b/>
          <w:iCs/>
          <w:sz w:val="28"/>
          <w:szCs w:val="28"/>
          <w:lang w:eastAsia="ru-RU"/>
        </w:rPr>
        <w:t xml:space="preserve">2. </w:t>
      </w:r>
      <w:r w:rsidRPr="00FB3C1A">
        <w:rPr>
          <w:rFonts w:ascii="Times New Roman" w:hAnsi="Times New Roman"/>
          <w:b/>
          <w:bCs/>
          <w:sz w:val="28"/>
          <w:szCs w:val="28"/>
        </w:rPr>
        <w:t>Цілі і завдання прийняття проекту Закону</w:t>
      </w:r>
    </w:p>
    <w:p w:rsidR="006E3EDE" w:rsidRPr="00FB3C1A" w:rsidRDefault="006E3EDE" w:rsidP="006E3EDE">
      <w:pPr>
        <w:spacing w:before="120" w:after="0" w:line="240" w:lineRule="auto"/>
        <w:ind w:firstLine="709"/>
        <w:jc w:val="both"/>
        <w:rPr>
          <w:rFonts w:ascii="Times New Roman" w:hAnsi="Times New Roman"/>
          <w:sz w:val="28"/>
          <w:szCs w:val="28"/>
        </w:rPr>
      </w:pPr>
      <w:r w:rsidRPr="00FB3C1A">
        <w:rPr>
          <w:rFonts w:ascii="Times New Roman" w:hAnsi="Times New Roman"/>
          <w:sz w:val="28"/>
          <w:szCs w:val="28"/>
        </w:rPr>
        <w:t xml:space="preserve">Метою прийняття законопроекту є віднесення </w:t>
      </w:r>
      <w:r w:rsidRPr="00FB3C1A">
        <w:rPr>
          <w:rFonts w:ascii="Times New Roman" w:hAnsi="Times New Roman"/>
          <w:sz w:val="28"/>
          <w:szCs w:val="28"/>
          <w:lang w:eastAsia="uk-UA"/>
        </w:rPr>
        <w:t xml:space="preserve">збору </w:t>
      </w:r>
      <w:r w:rsidRPr="00FB3C1A">
        <w:rPr>
          <w:rFonts w:ascii="Times New Roman" w:hAnsi="Times New Roman"/>
          <w:sz w:val="28"/>
          <w:szCs w:val="28"/>
        </w:rPr>
        <w:t>на соціально-економічну компенсацію ризику населення, яке проживає на території зони спостереження</w:t>
      </w:r>
      <w:r w:rsidR="00683A9C">
        <w:rPr>
          <w:rFonts w:ascii="Times New Roman" w:hAnsi="Times New Roman"/>
          <w:sz w:val="28"/>
          <w:szCs w:val="28"/>
        </w:rPr>
        <w:t>,</w:t>
      </w:r>
      <w:r w:rsidRPr="00FB3C1A">
        <w:rPr>
          <w:rFonts w:ascii="Times New Roman" w:hAnsi="Times New Roman"/>
          <w:sz w:val="28"/>
          <w:szCs w:val="28"/>
        </w:rPr>
        <w:t xml:space="preserve"> виключно до джерел формування спеціального фонду Державного бюджету України та спрямувати отримані кошти на субвенцію з державного бюджету місцевим бюджетам на фінансування заходів соціально-економічної компенсації ризику населення, яке проживає </w:t>
      </w:r>
      <w:r w:rsidR="00335DD6">
        <w:rPr>
          <w:rFonts w:ascii="Times New Roman" w:hAnsi="Times New Roman"/>
          <w:sz w:val="28"/>
          <w:szCs w:val="28"/>
        </w:rPr>
        <w:t>на території зони спостереження.</w:t>
      </w:r>
    </w:p>
    <w:p w:rsidR="006E3EDE" w:rsidRPr="00FB3C1A" w:rsidRDefault="006E3EDE" w:rsidP="006E3EDE">
      <w:pPr>
        <w:pStyle w:val="2"/>
        <w:tabs>
          <w:tab w:val="left" w:pos="0"/>
          <w:tab w:val="left" w:pos="935"/>
          <w:tab w:val="left" w:pos="9537"/>
        </w:tabs>
        <w:spacing w:before="120" w:after="0" w:line="240" w:lineRule="auto"/>
        <w:ind w:left="0" w:firstLine="851"/>
        <w:jc w:val="both"/>
        <w:rPr>
          <w:b/>
          <w:bCs/>
          <w:i w:val="0"/>
          <w:sz w:val="28"/>
          <w:szCs w:val="28"/>
          <w:lang w:val="uk-UA"/>
        </w:rPr>
      </w:pPr>
      <w:r w:rsidRPr="00FB3C1A">
        <w:rPr>
          <w:b/>
          <w:bCs/>
          <w:i w:val="0"/>
          <w:sz w:val="28"/>
          <w:szCs w:val="28"/>
          <w:lang w:val="uk-UA"/>
        </w:rPr>
        <w:t xml:space="preserve">3. Загальна характеристика і основні положення проекту Закону </w:t>
      </w:r>
    </w:p>
    <w:p w:rsidR="006E3EDE" w:rsidRPr="00FB3C1A" w:rsidRDefault="006E3EDE" w:rsidP="006E3EDE">
      <w:pPr>
        <w:tabs>
          <w:tab w:val="left" w:pos="0"/>
          <w:tab w:val="left" w:pos="993"/>
        </w:tabs>
        <w:spacing w:before="120" w:after="0" w:line="240" w:lineRule="auto"/>
        <w:ind w:firstLine="851"/>
        <w:jc w:val="both"/>
        <w:rPr>
          <w:rFonts w:ascii="Times New Roman" w:hAnsi="Times New Roman"/>
          <w:sz w:val="28"/>
          <w:szCs w:val="28"/>
        </w:rPr>
      </w:pPr>
      <w:r w:rsidRPr="00FB3C1A">
        <w:rPr>
          <w:rFonts w:ascii="Times New Roman" w:hAnsi="Times New Roman"/>
          <w:sz w:val="28"/>
          <w:szCs w:val="28"/>
        </w:rPr>
        <w:t>Проектом Закону пропонується внести зміни до Бюджетного кодексу України:</w:t>
      </w:r>
    </w:p>
    <w:p w:rsidR="006E3EDE" w:rsidRPr="00FB3C1A" w:rsidRDefault="006E3EDE" w:rsidP="006E3EDE">
      <w:pPr>
        <w:tabs>
          <w:tab w:val="left" w:pos="0"/>
          <w:tab w:val="left" w:pos="993"/>
        </w:tabs>
        <w:spacing w:after="0" w:line="240" w:lineRule="auto"/>
        <w:ind w:firstLine="851"/>
        <w:jc w:val="both"/>
        <w:rPr>
          <w:rStyle w:val="rvts0"/>
          <w:rFonts w:ascii="Times New Roman" w:hAnsi="Times New Roman"/>
          <w:sz w:val="28"/>
          <w:szCs w:val="28"/>
        </w:rPr>
      </w:pPr>
      <w:r w:rsidRPr="00FB3C1A">
        <w:rPr>
          <w:rStyle w:val="rvts0"/>
          <w:rFonts w:ascii="Times New Roman" w:hAnsi="Times New Roman"/>
          <w:sz w:val="28"/>
          <w:szCs w:val="28"/>
        </w:rPr>
        <w:t>включити збір на соціально-економічну компенсацію ризику населення, яке проживає на території зони спостереження</w:t>
      </w:r>
      <w:r w:rsidRPr="00FB3C1A">
        <w:rPr>
          <w:rFonts w:ascii="Times New Roman" w:hAnsi="Times New Roman"/>
          <w:sz w:val="28"/>
          <w:szCs w:val="28"/>
        </w:rPr>
        <w:t xml:space="preserve"> до доходів спеціального фонду Державного бюджету України</w:t>
      </w:r>
      <w:r w:rsidRPr="00FB3C1A">
        <w:rPr>
          <w:rStyle w:val="rvts0"/>
          <w:rFonts w:ascii="Times New Roman" w:hAnsi="Times New Roman"/>
          <w:sz w:val="28"/>
          <w:szCs w:val="28"/>
        </w:rPr>
        <w:t>;</w:t>
      </w:r>
    </w:p>
    <w:p w:rsidR="006E3EDE" w:rsidRPr="00FB3C1A" w:rsidRDefault="006E3EDE" w:rsidP="006E3EDE">
      <w:pPr>
        <w:spacing w:after="0" w:line="240" w:lineRule="auto"/>
        <w:ind w:firstLine="708"/>
        <w:jc w:val="both"/>
        <w:rPr>
          <w:rFonts w:ascii="Times New Roman" w:hAnsi="Times New Roman"/>
          <w:sz w:val="28"/>
          <w:szCs w:val="28"/>
        </w:rPr>
      </w:pPr>
      <w:r w:rsidRPr="00FB3C1A">
        <w:rPr>
          <w:rFonts w:ascii="Times New Roman" w:hAnsi="Times New Roman"/>
          <w:sz w:val="28"/>
          <w:szCs w:val="28"/>
        </w:rPr>
        <w:t>спрямовувати кошти, отримані до спеціального фонду Державного бюджету України, на субвенцію з державного бюджету місцевим бюджетам на фінансування заходів соціально-економічної компенсації ризику населення, яке проживає на території зони спостереження;</w:t>
      </w:r>
    </w:p>
    <w:p w:rsidR="006E3EDE" w:rsidRPr="00FB3C1A" w:rsidRDefault="006E3EDE" w:rsidP="006E3EDE">
      <w:pPr>
        <w:tabs>
          <w:tab w:val="left" w:pos="0"/>
          <w:tab w:val="left" w:pos="993"/>
        </w:tabs>
        <w:spacing w:before="120" w:after="0" w:line="240" w:lineRule="auto"/>
        <w:ind w:firstLine="851"/>
        <w:jc w:val="both"/>
        <w:rPr>
          <w:rFonts w:ascii="Times New Roman" w:hAnsi="Times New Roman"/>
          <w:b/>
          <w:bCs/>
          <w:sz w:val="28"/>
          <w:szCs w:val="28"/>
        </w:rPr>
      </w:pPr>
      <w:r w:rsidRPr="00FB3C1A">
        <w:rPr>
          <w:rFonts w:ascii="Times New Roman" w:hAnsi="Times New Roman"/>
          <w:b/>
          <w:bCs/>
          <w:sz w:val="28"/>
          <w:szCs w:val="28"/>
        </w:rPr>
        <w:t>4. Стан нормативно-правової бази у даній сфері правового регулювання</w:t>
      </w:r>
    </w:p>
    <w:p w:rsidR="006E3EDE" w:rsidRPr="00FB3C1A" w:rsidRDefault="006E3EDE" w:rsidP="006E3EDE">
      <w:pPr>
        <w:pStyle w:val="HTML"/>
        <w:tabs>
          <w:tab w:val="left" w:pos="0"/>
        </w:tabs>
        <w:spacing w:before="120"/>
        <w:ind w:firstLine="851"/>
        <w:jc w:val="both"/>
        <w:rPr>
          <w:rFonts w:ascii="Times New Roman" w:hAnsi="Times New Roman"/>
          <w:sz w:val="28"/>
          <w:szCs w:val="28"/>
          <w:lang w:val="uk-UA" w:eastAsia="uk-UA"/>
        </w:rPr>
      </w:pPr>
      <w:r w:rsidRPr="00FB3C1A">
        <w:rPr>
          <w:rFonts w:ascii="Times New Roman" w:hAnsi="Times New Roman"/>
          <w:sz w:val="28"/>
          <w:szCs w:val="28"/>
          <w:lang w:val="uk-UA"/>
        </w:rPr>
        <w:t xml:space="preserve">Основними нормативно-правовими актами, що регулюють зазначене питання, є </w:t>
      </w:r>
      <w:r w:rsidR="00617654" w:rsidRPr="00FB3C1A">
        <w:rPr>
          <w:rStyle w:val="rvts0"/>
          <w:rFonts w:ascii="Times New Roman" w:eastAsiaTheme="majorEastAsia" w:hAnsi="Times New Roman"/>
          <w:sz w:val="28"/>
          <w:szCs w:val="28"/>
          <w:lang w:val="uk-UA"/>
        </w:rPr>
        <w:t xml:space="preserve">Бюджетний кодекс України, </w:t>
      </w:r>
      <w:r w:rsidRPr="00FB3C1A">
        <w:rPr>
          <w:rFonts w:ascii="Times New Roman" w:hAnsi="Times New Roman"/>
          <w:sz w:val="28"/>
          <w:szCs w:val="28"/>
          <w:lang w:val="uk-UA"/>
        </w:rPr>
        <w:t>Закон</w:t>
      </w:r>
      <w:r w:rsidRPr="00FB3C1A">
        <w:rPr>
          <w:rFonts w:ascii="Times New Roman" w:hAnsi="Times New Roman"/>
          <w:iCs/>
          <w:sz w:val="28"/>
          <w:szCs w:val="28"/>
          <w:lang w:val="uk-UA"/>
        </w:rPr>
        <w:t xml:space="preserve"> </w:t>
      </w:r>
      <w:r w:rsidRPr="00FB3C1A">
        <w:rPr>
          <w:rStyle w:val="rvts0"/>
          <w:rFonts w:ascii="Times New Roman" w:hAnsi="Times New Roman"/>
          <w:sz w:val="28"/>
          <w:szCs w:val="28"/>
          <w:lang w:val="uk-UA"/>
        </w:rPr>
        <w:t xml:space="preserve">України «Про </w:t>
      </w:r>
      <w:r>
        <w:rPr>
          <w:rStyle w:val="rvts0"/>
          <w:rFonts w:ascii="Times New Roman" w:hAnsi="Times New Roman"/>
          <w:sz w:val="28"/>
          <w:szCs w:val="28"/>
          <w:lang w:val="uk-UA"/>
        </w:rPr>
        <w:t>Державний бюджет України на 2019</w:t>
      </w:r>
      <w:r w:rsidRPr="00FB3C1A">
        <w:rPr>
          <w:rStyle w:val="rvts0"/>
          <w:rFonts w:ascii="Times New Roman" w:hAnsi="Times New Roman"/>
          <w:sz w:val="28"/>
          <w:szCs w:val="28"/>
          <w:lang w:val="uk-UA"/>
        </w:rPr>
        <w:t xml:space="preserve"> рік», </w:t>
      </w:r>
      <w:r w:rsidRPr="00FB3C1A">
        <w:rPr>
          <w:rFonts w:ascii="Times New Roman" w:hAnsi="Times New Roman"/>
          <w:sz w:val="28"/>
          <w:szCs w:val="28"/>
          <w:lang w:val="uk-UA" w:eastAsia="uk-UA"/>
        </w:rPr>
        <w:t>Закон України «Про використання ядерної енергії та радіаційну безпеку».</w:t>
      </w:r>
    </w:p>
    <w:p w:rsidR="006E3EDE" w:rsidRDefault="006E3EDE" w:rsidP="006E3EDE">
      <w:pPr>
        <w:pStyle w:val="31"/>
        <w:tabs>
          <w:tab w:val="left" w:pos="0"/>
        </w:tabs>
        <w:spacing w:before="120" w:after="0" w:line="240" w:lineRule="auto"/>
        <w:ind w:left="0" w:firstLine="851"/>
        <w:jc w:val="both"/>
        <w:rPr>
          <w:rFonts w:ascii="Times New Roman" w:hAnsi="Times New Roman"/>
          <w:b/>
          <w:bCs/>
          <w:sz w:val="28"/>
          <w:szCs w:val="28"/>
        </w:rPr>
      </w:pPr>
      <w:r w:rsidRPr="00FB3C1A">
        <w:rPr>
          <w:rFonts w:ascii="Times New Roman" w:hAnsi="Times New Roman"/>
          <w:b/>
          <w:bCs/>
          <w:sz w:val="28"/>
          <w:szCs w:val="28"/>
        </w:rPr>
        <w:t>5. Фінансово-економічне обґрунтування проекту Закону</w:t>
      </w:r>
    </w:p>
    <w:p w:rsidR="00690CD9" w:rsidRPr="00690CD9" w:rsidRDefault="00690CD9" w:rsidP="006E3EDE">
      <w:pPr>
        <w:pStyle w:val="31"/>
        <w:tabs>
          <w:tab w:val="left" w:pos="0"/>
        </w:tabs>
        <w:spacing w:before="120" w:after="0" w:line="240" w:lineRule="auto"/>
        <w:ind w:left="0" w:firstLine="851"/>
        <w:jc w:val="both"/>
        <w:rPr>
          <w:rFonts w:ascii="Times New Roman" w:hAnsi="Times New Roman"/>
          <w:bCs/>
          <w:sz w:val="28"/>
          <w:szCs w:val="28"/>
        </w:rPr>
      </w:pPr>
      <w:r w:rsidRPr="00690CD9">
        <w:rPr>
          <w:rFonts w:ascii="Times New Roman" w:hAnsi="Times New Roman"/>
          <w:bCs/>
          <w:sz w:val="28"/>
          <w:szCs w:val="28"/>
        </w:rPr>
        <w:t xml:space="preserve">Реалізація даного законопроекту не </w:t>
      </w:r>
      <w:r>
        <w:rPr>
          <w:rFonts w:ascii="Times New Roman" w:hAnsi="Times New Roman"/>
          <w:bCs/>
          <w:sz w:val="28"/>
          <w:szCs w:val="28"/>
        </w:rPr>
        <w:t>потребує додаткових видатків з Д</w:t>
      </w:r>
      <w:r w:rsidRPr="00690CD9">
        <w:rPr>
          <w:rFonts w:ascii="Times New Roman" w:hAnsi="Times New Roman"/>
          <w:bCs/>
          <w:sz w:val="28"/>
          <w:szCs w:val="28"/>
        </w:rPr>
        <w:t>ержавного бюджету України</w:t>
      </w:r>
      <w:r>
        <w:rPr>
          <w:rFonts w:ascii="Times New Roman" w:hAnsi="Times New Roman"/>
          <w:bCs/>
          <w:sz w:val="28"/>
          <w:szCs w:val="28"/>
        </w:rPr>
        <w:t>.</w:t>
      </w:r>
    </w:p>
    <w:p w:rsidR="006E3EDE" w:rsidRDefault="006E3EDE" w:rsidP="006E3EDE">
      <w:pPr>
        <w:pStyle w:val="rvps2"/>
        <w:spacing w:before="120" w:beforeAutospacing="0" w:after="0" w:afterAutospacing="0"/>
        <w:ind w:firstLine="851"/>
        <w:jc w:val="both"/>
        <w:rPr>
          <w:sz w:val="28"/>
          <w:szCs w:val="28"/>
        </w:rPr>
      </w:pPr>
      <w:r w:rsidRPr="00FB3C1A">
        <w:rPr>
          <w:sz w:val="28"/>
          <w:szCs w:val="28"/>
        </w:rPr>
        <w:lastRenderedPageBreak/>
        <w:t xml:space="preserve">Розподіл бюджету на загальний та спеціальний фонди, їх складові частини визначаються </w:t>
      </w:r>
      <w:r w:rsidRPr="00FB3C1A">
        <w:rPr>
          <w:rStyle w:val="rvts0"/>
          <w:rFonts w:eastAsiaTheme="majorEastAsia"/>
          <w:sz w:val="28"/>
          <w:szCs w:val="28"/>
        </w:rPr>
        <w:t xml:space="preserve">Бюджетним кодексом України </w:t>
      </w:r>
      <w:r w:rsidRPr="00FB3C1A">
        <w:rPr>
          <w:sz w:val="28"/>
          <w:szCs w:val="28"/>
        </w:rPr>
        <w:t>та Законом про Державний бюджет України на відповідний рік.</w:t>
      </w:r>
    </w:p>
    <w:p w:rsidR="00617654" w:rsidRPr="00FB3C1A" w:rsidRDefault="00617654" w:rsidP="006E3EDE">
      <w:pPr>
        <w:pStyle w:val="rvps2"/>
        <w:spacing w:before="120" w:beforeAutospacing="0" w:after="0" w:afterAutospacing="0"/>
        <w:ind w:firstLine="851"/>
        <w:jc w:val="both"/>
        <w:rPr>
          <w:sz w:val="28"/>
          <w:szCs w:val="28"/>
        </w:rPr>
      </w:pPr>
      <w:r>
        <w:rPr>
          <w:sz w:val="28"/>
          <w:szCs w:val="28"/>
        </w:rPr>
        <w:t xml:space="preserve">З метою </w:t>
      </w:r>
      <w:r w:rsidR="00077C51">
        <w:rPr>
          <w:sz w:val="28"/>
          <w:szCs w:val="28"/>
        </w:rPr>
        <w:t>дотримання принципу</w:t>
      </w:r>
      <w:r>
        <w:rPr>
          <w:sz w:val="28"/>
          <w:szCs w:val="28"/>
        </w:rPr>
        <w:t xml:space="preserve"> збалансованості та на виконання ст. 27 Бюджетного Кодексу України пропонується </w:t>
      </w:r>
      <w:r w:rsidR="00077C51">
        <w:rPr>
          <w:sz w:val="28"/>
          <w:szCs w:val="28"/>
        </w:rPr>
        <w:t>набрання чинності</w:t>
      </w:r>
      <w:r w:rsidR="00683A9C">
        <w:rPr>
          <w:sz w:val="28"/>
          <w:szCs w:val="28"/>
        </w:rPr>
        <w:t xml:space="preserve"> законопроекту</w:t>
      </w:r>
      <w:r>
        <w:rPr>
          <w:sz w:val="28"/>
          <w:szCs w:val="28"/>
        </w:rPr>
        <w:t xml:space="preserve"> з 1 січня 2021 року</w:t>
      </w:r>
      <w:r w:rsidR="00077C51">
        <w:rPr>
          <w:sz w:val="28"/>
          <w:szCs w:val="28"/>
        </w:rPr>
        <w:t>.</w:t>
      </w:r>
      <w:r>
        <w:rPr>
          <w:sz w:val="28"/>
          <w:szCs w:val="28"/>
        </w:rPr>
        <w:t xml:space="preserve"> </w:t>
      </w:r>
    </w:p>
    <w:p w:rsidR="006E3EDE" w:rsidRPr="00FB3C1A" w:rsidRDefault="006E3EDE" w:rsidP="006E3EDE">
      <w:pPr>
        <w:pStyle w:val="31"/>
        <w:tabs>
          <w:tab w:val="left" w:pos="0"/>
        </w:tabs>
        <w:spacing w:before="120" w:after="0" w:line="240" w:lineRule="auto"/>
        <w:ind w:left="0" w:firstLine="851"/>
        <w:jc w:val="both"/>
        <w:rPr>
          <w:rFonts w:ascii="Times New Roman" w:hAnsi="Times New Roman"/>
          <w:b/>
          <w:bCs/>
          <w:sz w:val="28"/>
          <w:szCs w:val="28"/>
        </w:rPr>
      </w:pPr>
      <w:r w:rsidRPr="00FB3C1A">
        <w:rPr>
          <w:rFonts w:ascii="Times New Roman" w:hAnsi="Times New Roman"/>
          <w:b/>
          <w:bCs/>
          <w:sz w:val="28"/>
          <w:szCs w:val="28"/>
        </w:rPr>
        <w:t>6. Прогноз соціально-економічних та інших наслідків прийняття проекту Закону</w:t>
      </w:r>
    </w:p>
    <w:p w:rsidR="00C10074" w:rsidRPr="002B5045" w:rsidRDefault="002A0554" w:rsidP="002B5045">
      <w:pPr>
        <w:shd w:val="clear" w:color="auto" w:fill="FFFFFF"/>
        <w:spacing w:after="0" w:line="240" w:lineRule="auto"/>
        <w:ind w:left="34" w:firstLine="675"/>
        <w:jc w:val="both"/>
        <w:rPr>
          <w:rFonts w:ascii="Times New Roman" w:hAnsi="Times New Roman"/>
          <w:sz w:val="28"/>
          <w:szCs w:val="28"/>
        </w:rPr>
      </w:pPr>
      <w:r w:rsidRPr="002B5045">
        <w:rPr>
          <w:rFonts w:ascii="Times New Roman" w:hAnsi="Times New Roman"/>
          <w:sz w:val="28"/>
          <w:szCs w:val="28"/>
        </w:rPr>
        <w:t>Прийняття</w:t>
      </w:r>
      <w:r w:rsidR="00077C51" w:rsidRPr="002B5045">
        <w:rPr>
          <w:rFonts w:ascii="Times New Roman" w:hAnsi="Times New Roman"/>
          <w:sz w:val="28"/>
          <w:szCs w:val="28"/>
        </w:rPr>
        <w:t xml:space="preserve"> </w:t>
      </w:r>
      <w:r w:rsidRPr="002B5045">
        <w:rPr>
          <w:rFonts w:ascii="Times New Roman" w:hAnsi="Times New Roman"/>
          <w:sz w:val="28"/>
          <w:szCs w:val="28"/>
        </w:rPr>
        <w:t>законопроекту надасть належне фінансове</w:t>
      </w:r>
      <w:r w:rsidR="00077C51" w:rsidRPr="002B5045">
        <w:rPr>
          <w:rFonts w:ascii="Times New Roman" w:hAnsi="Times New Roman"/>
          <w:sz w:val="28"/>
          <w:szCs w:val="28"/>
        </w:rPr>
        <w:t xml:space="preserve"> </w:t>
      </w:r>
      <w:r w:rsidR="00C10074" w:rsidRPr="002B5045">
        <w:rPr>
          <w:rFonts w:ascii="Times New Roman" w:hAnsi="Times New Roman"/>
          <w:sz w:val="28"/>
          <w:szCs w:val="28"/>
        </w:rPr>
        <w:t xml:space="preserve">забезпечення для реалізації </w:t>
      </w:r>
      <w:r w:rsidR="002B5045" w:rsidRPr="002B5045">
        <w:rPr>
          <w:rFonts w:ascii="Times New Roman" w:hAnsi="Times New Roman"/>
          <w:sz w:val="28"/>
          <w:szCs w:val="28"/>
        </w:rPr>
        <w:t xml:space="preserve">заходів </w:t>
      </w:r>
      <w:r w:rsidR="002B5045" w:rsidRPr="002B5045">
        <w:rPr>
          <w:rFonts w:ascii="Times New Roman" w:hAnsi="Times New Roman"/>
          <w:sz w:val="28"/>
          <w:szCs w:val="28"/>
          <w:lang w:eastAsia="uk-UA"/>
        </w:rPr>
        <w:t xml:space="preserve">соціально-економічної компенсації ризику населення, яке проживає на території зони спостереження, </w:t>
      </w:r>
      <w:r w:rsidR="00C10074" w:rsidRPr="002B5045">
        <w:rPr>
          <w:rFonts w:ascii="Times New Roman" w:hAnsi="Times New Roman"/>
          <w:sz w:val="28"/>
          <w:szCs w:val="28"/>
        </w:rPr>
        <w:t>сприятиме посиленню соціального захисту населення зон спостереження та подальшому соціально-економічному розвитку регіонів,</w:t>
      </w:r>
      <w:r w:rsidR="002B5045" w:rsidRPr="002B5045">
        <w:rPr>
          <w:rFonts w:ascii="Times New Roman" w:hAnsi="Times New Roman"/>
          <w:color w:val="000000"/>
          <w:sz w:val="28"/>
          <w:szCs w:val="28"/>
          <w:shd w:val="clear" w:color="auto" w:fill="FFFFFF"/>
        </w:rPr>
        <w:t xml:space="preserve"> на територію яких поширюється зона спостереження атомних електростанцій державного підприємства “Національна атомна енергогенеруюча компанія “Енергоатом”.</w:t>
      </w:r>
      <w:r w:rsidR="00C10074" w:rsidRPr="002B5045">
        <w:rPr>
          <w:rFonts w:ascii="Times New Roman" w:hAnsi="Times New Roman"/>
          <w:sz w:val="28"/>
          <w:szCs w:val="28"/>
        </w:rPr>
        <w:t xml:space="preserve"> </w:t>
      </w:r>
    </w:p>
    <w:p w:rsidR="00077C51" w:rsidRPr="002A0554" w:rsidRDefault="00077C51" w:rsidP="002A0554">
      <w:pPr>
        <w:tabs>
          <w:tab w:val="left" w:pos="0"/>
        </w:tabs>
        <w:spacing w:after="0" w:line="240" w:lineRule="auto"/>
        <w:ind w:firstLine="851"/>
        <w:jc w:val="both"/>
        <w:rPr>
          <w:rFonts w:ascii="Times New Roman" w:hAnsi="Times New Roman"/>
          <w:sz w:val="28"/>
          <w:szCs w:val="28"/>
        </w:rPr>
      </w:pPr>
    </w:p>
    <w:p w:rsidR="006E3EDE" w:rsidRPr="00FB3C1A" w:rsidRDefault="006E3EDE" w:rsidP="002A0554">
      <w:pPr>
        <w:tabs>
          <w:tab w:val="left" w:pos="0"/>
        </w:tabs>
        <w:spacing w:after="0" w:line="240" w:lineRule="auto"/>
        <w:jc w:val="both"/>
        <w:rPr>
          <w:rFonts w:ascii="Times New Roman" w:hAnsi="Times New Roman"/>
          <w:sz w:val="28"/>
          <w:szCs w:val="28"/>
        </w:rPr>
      </w:pPr>
    </w:p>
    <w:p w:rsidR="00690CD9" w:rsidRPr="00690CD9" w:rsidRDefault="006E3EDE" w:rsidP="00690CD9">
      <w:pPr>
        <w:spacing w:after="0" w:line="240" w:lineRule="auto"/>
        <w:ind w:firstLine="567"/>
        <w:rPr>
          <w:rFonts w:ascii="Times New Roman" w:hAnsi="Times New Roman"/>
          <w:sz w:val="28"/>
          <w:szCs w:val="28"/>
          <w:lang w:eastAsia="ru-RU"/>
        </w:rPr>
      </w:pPr>
      <w:r w:rsidRPr="00FB3C1A">
        <w:rPr>
          <w:rFonts w:ascii="Times New Roman" w:hAnsi="Times New Roman"/>
          <w:b/>
          <w:bCs/>
          <w:sz w:val="28"/>
          <w:szCs w:val="28"/>
        </w:rPr>
        <w:t>Народн</w:t>
      </w:r>
      <w:r w:rsidR="002A0554">
        <w:rPr>
          <w:rFonts w:ascii="Times New Roman" w:hAnsi="Times New Roman"/>
          <w:b/>
          <w:bCs/>
          <w:sz w:val="28"/>
          <w:szCs w:val="28"/>
        </w:rPr>
        <w:t xml:space="preserve">ий </w:t>
      </w:r>
      <w:r w:rsidRPr="00FB3C1A">
        <w:rPr>
          <w:rFonts w:ascii="Times New Roman" w:hAnsi="Times New Roman"/>
          <w:b/>
          <w:bCs/>
          <w:sz w:val="28"/>
          <w:szCs w:val="28"/>
        </w:rPr>
        <w:t xml:space="preserve">депутат України </w:t>
      </w:r>
      <w:r w:rsidRPr="00FB3C1A">
        <w:rPr>
          <w:rFonts w:ascii="Times New Roman" w:hAnsi="Times New Roman"/>
          <w:b/>
          <w:bCs/>
          <w:sz w:val="28"/>
          <w:szCs w:val="28"/>
        </w:rPr>
        <w:tab/>
      </w:r>
      <w:r w:rsidRPr="00FB3C1A">
        <w:rPr>
          <w:rFonts w:ascii="Times New Roman" w:hAnsi="Times New Roman"/>
          <w:b/>
          <w:bCs/>
          <w:sz w:val="28"/>
          <w:szCs w:val="28"/>
        </w:rPr>
        <w:tab/>
      </w:r>
      <w:r w:rsidRPr="00FB3C1A">
        <w:rPr>
          <w:rFonts w:ascii="Times New Roman" w:hAnsi="Times New Roman"/>
          <w:b/>
          <w:bCs/>
          <w:sz w:val="28"/>
          <w:szCs w:val="28"/>
        </w:rPr>
        <w:tab/>
      </w:r>
      <w:r w:rsidR="002A0554">
        <w:rPr>
          <w:rFonts w:ascii="Times New Roman" w:hAnsi="Times New Roman"/>
          <w:b/>
          <w:bCs/>
          <w:sz w:val="28"/>
          <w:szCs w:val="28"/>
        </w:rPr>
        <w:t xml:space="preserve">   </w:t>
      </w:r>
      <w:r w:rsidR="00690CD9" w:rsidRPr="00690CD9">
        <w:rPr>
          <w:rFonts w:ascii="Times New Roman" w:hAnsi="Times New Roman"/>
          <w:sz w:val="28"/>
          <w:szCs w:val="28"/>
          <w:lang w:eastAsia="ru-RU"/>
        </w:rPr>
        <w:t>Копанчук О.Є. (№ 390),</w:t>
      </w:r>
    </w:p>
    <w:p w:rsidR="00690CD9" w:rsidRDefault="00690CD9" w:rsidP="006327DC">
      <w:pPr>
        <w:spacing w:after="0" w:line="240" w:lineRule="auto"/>
        <w:ind w:left="2127"/>
        <w:jc w:val="both"/>
        <w:rPr>
          <w:rFonts w:ascii="Times New Roman" w:hAnsi="Times New Roman"/>
          <w:sz w:val="28"/>
          <w:szCs w:val="28"/>
          <w:lang w:eastAsia="ru-RU"/>
        </w:rPr>
      </w:pPr>
      <w:bookmarkStart w:id="4" w:name="_GoBack"/>
      <w:r w:rsidRPr="00690CD9">
        <w:rPr>
          <w:rFonts w:ascii="Times New Roman" w:hAnsi="Times New Roman"/>
          <w:sz w:val="28"/>
          <w:szCs w:val="28"/>
          <w:lang w:eastAsia="ru-RU"/>
        </w:rPr>
        <w:t xml:space="preserve">Герман Д.В. (посв.№ 250), Арістов Ю.Ю. (посв. № 041), Трухін О.М. (посв. № 255), Герус А.М. (посв. № 17), </w:t>
      </w:r>
    </w:p>
    <w:p w:rsidR="00690CD9" w:rsidRDefault="00690CD9" w:rsidP="006327DC">
      <w:pPr>
        <w:spacing w:after="0" w:line="240" w:lineRule="auto"/>
        <w:ind w:left="2127"/>
        <w:jc w:val="both"/>
        <w:rPr>
          <w:rFonts w:ascii="Times New Roman" w:hAnsi="Times New Roman"/>
          <w:sz w:val="28"/>
          <w:szCs w:val="28"/>
          <w:lang w:eastAsia="ru-RU"/>
        </w:rPr>
      </w:pPr>
      <w:r w:rsidRPr="00690CD9">
        <w:rPr>
          <w:rFonts w:ascii="Times New Roman" w:hAnsi="Times New Roman"/>
          <w:sz w:val="28"/>
          <w:szCs w:val="28"/>
          <w:lang w:eastAsia="ru-RU"/>
        </w:rPr>
        <w:t xml:space="preserve">Кісєль Ю.Г. (посв. № 142), Жмеренецький О.С. (посв. № 391), Тістик Р. Я. (посв. №107), Кузбит Ю.М. (посв. № 307), </w:t>
      </w:r>
    </w:p>
    <w:p w:rsidR="00690CD9" w:rsidRDefault="00690CD9" w:rsidP="006327DC">
      <w:pPr>
        <w:spacing w:after="0" w:line="240" w:lineRule="auto"/>
        <w:ind w:left="2127"/>
        <w:jc w:val="both"/>
        <w:rPr>
          <w:rFonts w:ascii="Times New Roman" w:hAnsi="Times New Roman"/>
          <w:sz w:val="28"/>
          <w:szCs w:val="28"/>
          <w:lang w:eastAsia="ru-RU"/>
        </w:rPr>
      </w:pPr>
      <w:r w:rsidRPr="00690CD9">
        <w:rPr>
          <w:rFonts w:ascii="Times New Roman" w:hAnsi="Times New Roman"/>
          <w:sz w:val="28"/>
          <w:szCs w:val="28"/>
          <w:lang w:eastAsia="ru-RU"/>
        </w:rPr>
        <w:t>Гевко В.Л. (посв. № 368),</w:t>
      </w:r>
      <w:r>
        <w:rPr>
          <w:rFonts w:ascii="Times New Roman" w:hAnsi="Times New Roman"/>
          <w:sz w:val="28"/>
          <w:szCs w:val="28"/>
          <w:lang w:eastAsia="ru-RU"/>
        </w:rPr>
        <w:t xml:space="preserve"> </w:t>
      </w:r>
      <w:r w:rsidRPr="00690CD9">
        <w:rPr>
          <w:rFonts w:ascii="Times New Roman" w:hAnsi="Times New Roman"/>
          <w:sz w:val="28"/>
          <w:szCs w:val="28"/>
          <w:lang w:eastAsia="ru-RU"/>
        </w:rPr>
        <w:t xml:space="preserve">Криворучкіна О.В. (посв. №247), Забуранна Л.В. (посв. № 417), Пуртова А.А. (посв. №44), Каптєлов Р.В. (посв. № 251), Рубльов В.В. (посв. 235), </w:t>
      </w:r>
    </w:p>
    <w:p w:rsidR="00690CD9" w:rsidRDefault="00690CD9" w:rsidP="006327DC">
      <w:pPr>
        <w:spacing w:after="0" w:line="240" w:lineRule="auto"/>
        <w:ind w:left="2127"/>
        <w:jc w:val="both"/>
        <w:rPr>
          <w:rFonts w:ascii="Times New Roman" w:hAnsi="Times New Roman"/>
          <w:sz w:val="28"/>
          <w:szCs w:val="28"/>
          <w:lang w:eastAsia="ru-RU"/>
        </w:rPr>
      </w:pPr>
      <w:r w:rsidRPr="00690CD9">
        <w:rPr>
          <w:rFonts w:ascii="Times New Roman" w:hAnsi="Times New Roman"/>
          <w:sz w:val="28"/>
          <w:szCs w:val="28"/>
          <w:lang w:eastAsia="ru-RU"/>
        </w:rPr>
        <w:t xml:space="preserve">Дануца О.А. (посв. № 305), Чорний Д.С. (посв. № 249), </w:t>
      </w:r>
    </w:p>
    <w:p w:rsidR="00690CD9" w:rsidRDefault="00690CD9" w:rsidP="006327DC">
      <w:pPr>
        <w:spacing w:after="0" w:line="240" w:lineRule="auto"/>
        <w:ind w:left="2127"/>
        <w:jc w:val="both"/>
        <w:rPr>
          <w:rFonts w:ascii="Times New Roman" w:hAnsi="Times New Roman"/>
          <w:sz w:val="28"/>
          <w:szCs w:val="28"/>
          <w:lang w:eastAsia="ru-RU"/>
        </w:rPr>
      </w:pPr>
      <w:r w:rsidRPr="00690CD9">
        <w:rPr>
          <w:rFonts w:ascii="Times New Roman" w:hAnsi="Times New Roman"/>
          <w:sz w:val="28"/>
          <w:szCs w:val="28"/>
          <w:lang w:eastAsia="ru-RU"/>
        </w:rPr>
        <w:t xml:space="preserve">Поляк В.М. (посв № 279), Саламаха О.І. (посв. № 322), </w:t>
      </w:r>
    </w:p>
    <w:p w:rsidR="00690CD9" w:rsidRPr="00690CD9" w:rsidRDefault="00690CD9" w:rsidP="006327DC">
      <w:pPr>
        <w:spacing w:after="0" w:line="240" w:lineRule="auto"/>
        <w:ind w:left="2127"/>
        <w:jc w:val="both"/>
        <w:rPr>
          <w:rFonts w:ascii="Times New Roman" w:hAnsi="Times New Roman"/>
          <w:sz w:val="28"/>
          <w:szCs w:val="28"/>
          <w:lang w:eastAsia="ru-RU"/>
        </w:rPr>
      </w:pPr>
      <w:r w:rsidRPr="00690CD9">
        <w:rPr>
          <w:rFonts w:ascii="Times New Roman" w:hAnsi="Times New Roman"/>
          <w:sz w:val="28"/>
          <w:szCs w:val="28"/>
          <w:lang w:eastAsia="ru-RU"/>
        </w:rPr>
        <w:t>Павліш П.В. (посв. № 383), Мошенець О.В. (посв. №55), Заславський Ю.І. (посв. № 114), Колюх В.В. (посв. №298), Марчук І.П. (посв. 384), Колихаєв І.В. (посв. № 385), Урбанський А.І. (посв. №344), Заблоцький М.Б. (посв. №79), Новіков М.М. (посв. № 123), Задорожній М.М. (посв. №363), Северин С.С. (посв. №254), Дмитрієва О.О. (посв. №102), Дирдін М.Є. (посв. № 333), Пушкаренко А.М. (посв. №78)</w:t>
      </w:r>
    </w:p>
    <w:bookmarkEnd w:id="4"/>
    <w:p w:rsidR="00E129D2" w:rsidRDefault="00E129D2"/>
    <w:sectPr w:rsidR="00E129D2" w:rsidSect="00690CD9">
      <w:headerReference w:type="default" r:id="rId7"/>
      <w:footerReference w:type="default" r:id="rId8"/>
      <w:pgSz w:w="11906" w:h="16838"/>
      <w:pgMar w:top="709" w:right="851" w:bottom="851" w:left="1560"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14A4" w:rsidRDefault="00C014A4">
      <w:pPr>
        <w:spacing w:after="0" w:line="240" w:lineRule="auto"/>
      </w:pPr>
      <w:r>
        <w:separator/>
      </w:r>
    </w:p>
  </w:endnote>
  <w:endnote w:type="continuationSeparator" w:id="0">
    <w:p w:rsidR="00C014A4" w:rsidRDefault="00C01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6CD6" w:rsidRPr="00386CD6" w:rsidRDefault="00105574">
    <w:pPr>
      <w:pStyle w:val="a5"/>
      <w:jc w:val="right"/>
      <w:rPr>
        <w:rFonts w:ascii="Times New Roman" w:hAnsi="Times New Roman"/>
      </w:rPr>
    </w:pPr>
    <w:r w:rsidRPr="00386CD6">
      <w:rPr>
        <w:rFonts w:ascii="Times New Roman" w:hAnsi="Times New Roman"/>
      </w:rPr>
      <w:fldChar w:fldCharType="begin"/>
    </w:r>
    <w:r w:rsidRPr="00386CD6">
      <w:rPr>
        <w:rFonts w:ascii="Times New Roman" w:hAnsi="Times New Roman"/>
      </w:rPr>
      <w:instrText>PAGE   \* MERGEFORMAT</w:instrText>
    </w:r>
    <w:r w:rsidRPr="00386CD6">
      <w:rPr>
        <w:rFonts w:ascii="Times New Roman" w:hAnsi="Times New Roman"/>
      </w:rPr>
      <w:fldChar w:fldCharType="separate"/>
    </w:r>
    <w:r w:rsidR="006327DC" w:rsidRPr="006327DC">
      <w:rPr>
        <w:rFonts w:ascii="Times New Roman" w:hAnsi="Times New Roman"/>
        <w:noProof/>
        <w:lang w:val="ru-RU"/>
      </w:rPr>
      <w:t>4</w:t>
    </w:r>
    <w:r w:rsidRPr="00386CD6">
      <w:rPr>
        <w:rFonts w:ascii="Times New Roman" w:hAnsi="Times New Roman"/>
      </w:rPr>
      <w:fldChar w:fldCharType="end"/>
    </w:r>
  </w:p>
  <w:p w:rsidR="00386CD6" w:rsidRDefault="00C014A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14A4" w:rsidRDefault="00C014A4">
      <w:pPr>
        <w:spacing w:after="0" w:line="240" w:lineRule="auto"/>
      </w:pPr>
      <w:r>
        <w:separator/>
      </w:r>
    </w:p>
  </w:footnote>
  <w:footnote w:type="continuationSeparator" w:id="0">
    <w:p w:rsidR="00C014A4" w:rsidRDefault="00C014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9AC" w:rsidRDefault="00C014A4" w:rsidP="0075009B">
    <w:pPr>
      <w:pStyle w:val="a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BB25E3"/>
    <w:multiLevelType w:val="multilevel"/>
    <w:tmpl w:val="52864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C126E8"/>
    <w:multiLevelType w:val="hybridMultilevel"/>
    <w:tmpl w:val="33F6AE32"/>
    <w:lvl w:ilvl="0" w:tplc="2A24000C">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2" w15:restartNumberingAfterBreak="0">
    <w:nsid w:val="4D795960"/>
    <w:multiLevelType w:val="hybridMultilevel"/>
    <w:tmpl w:val="405EA00A"/>
    <w:lvl w:ilvl="0" w:tplc="29CAAAB4">
      <w:numFmt w:val="bullet"/>
      <w:lvlText w:val="-"/>
      <w:lvlJc w:val="left"/>
      <w:pPr>
        <w:ind w:left="810" w:hanging="360"/>
      </w:pPr>
      <w:rPr>
        <w:rFonts w:ascii="Times New Roman" w:eastAsia="Times New Roman" w:hAnsi="Times New Roman" w:cs="Times New Roman" w:hint="default"/>
      </w:rPr>
    </w:lvl>
    <w:lvl w:ilvl="1" w:tplc="04220003" w:tentative="1">
      <w:start w:val="1"/>
      <w:numFmt w:val="bullet"/>
      <w:lvlText w:val="o"/>
      <w:lvlJc w:val="left"/>
      <w:pPr>
        <w:ind w:left="1530" w:hanging="360"/>
      </w:pPr>
      <w:rPr>
        <w:rFonts w:ascii="Courier New" w:hAnsi="Courier New" w:cs="Courier New" w:hint="default"/>
      </w:rPr>
    </w:lvl>
    <w:lvl w:ilvl="2" w:tplc="04220005" w:tentative="1">
      <w:start w:val="1"/>
      <w:numFmt w:val="bullet"/>
      <w:lvlText w:val=""/>
      <w:lvlJc w:val="left"/>
      <w:pPr>
        <w:ind w:left="2250" w:hanging="360"/>
      </w:pPr>
      <w:rPr>
        <w:rFonts w:ascii="Wingdings" w:hAnsi="Wingdings" w:hint="default"/>
      </w:rPr>
    </w:lvl>
    <w:lvl w:ilvl="3" w:tplc="04220001" w:tentative="1">
      <w:start w:val="1"/>
      <w:numFmt w:val="bullet"/>
      <w:lvlText w:val=""/>
      <w:lvlJc w:val="left"/>
      <w:pPr>
        <w:ind w:left="2970" w:hanging="360"/>
      </w:pPr>
      <w:rPr>
        <w:rFonts w:ascii="Symbol" w:hAnsi="Symbol" w:hint="default"/>
      </w:rPr>
    </w:lvl>
    <w:lvl w:ilvl="4" w:tplc="04220003" w:tentative="1">
      <w:start w:val="1"/>
      <w:numFmt w:val="bullet"/>
      <w:lvlText w:val="o"/>
      <w:lvlJc w:val="left"/>
      <w:pPr>
        <w:ind w:left="3690" w:hanging="360"/>
      </w:pPr>
      <w:rPr>
        <w:rFonts w:ascii="Courier New" w:hAnsi="Courier New" w:cs="Courier New" w:hint="default"/>
      </w:rPr>
    </w:lvl>
    <w:lvl w:ilvl="5" w:tplc="04220005" w:tentative="1">
      <w:start w:val="1"/>
      <w:numFmt w:val="bullet"/>
      <w:lvlText w:val=""/>
      <w:lvlJc w:val="left"/>
      <w:pPr>
        <w:ind w:left="4410" w:hanging="360"/>
      </w:pPr>
      <w:rPr>
        <w:rFonts w:ascii="Wingdings" w:hAnsi="Wingdings" w:hint="default"/>
      </w:rPr>
    </w:lvl>
    <w:lvl w:ilvl="6" w:tplc="04220001" w:tentative="1">
      <w:start w:val="1"/>
      <w:numFmt w:val="bullet"/>
      <w:lvlText w:val=""/>
      <w:lvlJc w:val="left"/>
      <w:pPr>
        <w:ind w:left="5130" w:hanging="360"/>
      </w:pPr>
      <w:rPr>
        <w:rFonts w:ascii="Symbol" w:hAnsi="Symbol" w:hint="default"/>
      </w:rPr>
    </w:lvl>
    <w:lvl w:ilvl="7" w:tplc="04220003" w:tentative="1">
      <w:start w:val="1"/>
      <w:numFmt w:val="bullet"/>
      <w:lvlText w:val="o"/>
      <w:lvlJc w:val="left"/>
      <w:pPr>
        <w:ind w:left="5850" w:hanging="360"/>
      </w:pPr>
      <w:rPr>
        <w:rFonts w:ascii="Courier New" w:hAnsi="Courier New" w:cs="Courier New" w:hint="default"/>
      </w:rPr>
    </w:lvl>
    <w:lvl w:ilvl="8" w:tplc="04220005" w:tentative="1">
      <w:start w:val="1"/>
      <w:numFmt w:val="bullet"/>
      <w:lvlText w:val=""/>
      <w:lvlJc w:val="left"/>
      <w:pPr>
        <w:ind w:left="657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63B"/>
    <w:rsid w:val="00077C51"/>
    <w:rsid w:val="000B5201"/>
    <w:rsid w:val="00105574"/>
    <w:rsid w:val="001E2125"/>
    <w:rsid w:val="002A0554"/>
    <w:rsid w:val="002B5045"/>
    <w:rsid w:val="00335DD6"/>
    <w:rsid w:val="004F6CB8"/>
    <w:rsid w:val="005E663B"/>
    <w:rsid w:val="00617654"/>
    <w:rsid w:val="006327DC"/>
    <w:rsid w:val="00683A9C"/>
    <w:rsid w:val="00690CD9"/>
    <w:rsid w:val="006D44D6"/>
    <w:rsid w:val="006E3EDE"/>
    <w:rsid w:val="00892CA3"/>
    <w:rsid w:val="009D3371"/>
    <w:rsid w:val="00A36274"/>
    <w:rsid w:val="00B25B77"/>
    <w:rsid w:val="00C014A4"/>
    <w:rsid w:val="00C10074"/>
    <w:rsid w:val="00C42B52"/>
    <w:rsid w:val="00D129F6"/>
    <w:rsid w:val="00E129D2"/>
    <w:rsid w:val="00E6677E"/>
    <w:rsid w:val="00F86ED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14D9C6-7979-4867-A0C9-FCAD67F55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3EDE"/>
    <w:pPr>
      <w:spacing w:after="200" w:line="276" w:lineRule="auto"/>
    </w:pPr>
    <w:rPr>
      <w:rFonts w:ascii="Calibri" w:eastAsia="Times New Roman" w:hAnsi="Calibri" w:cs="Times New Roman"/>
      <w:sz w:val="22"/>
    </w:rPr>
  </w:style>
  <w:style w:type="paragraph" w:styleId="1">
    <w:name w:val="heading 1"/>
    <w:basedOn w:val="a"/>
    <w:next w:val="a"/>
    <w:link w:val="10"/>
    <w:uiPriority w:val="9"/>
    <w:qFormat/>
    <w:rsid w:val="006E3EDE"/>
    <w:pPr>
      <w:keepNext/>
      <w:keepLines/>
      <w:spacing w:before="480" w:after="0"/>
      <w:outlineLvl w:val="0"/>
    </w:pPr>
    <w:rPr>
      <w:rFonts w:asciiTheme="majorHAnsi" w:eastAsiaTheme="majorEastAsia" w:hAnsiTheme="majorHAnsi"/>
      <w:b/>
      <w:bCs/>
      <w:color w:val="2E74B5" w:themeColor="accent1" w:themeShade="BF"/>
      <w:sz w:val="28"/>
      <w:szCs w:val="28"/>
    </w:rPr>
  </w:style>
  <w:style w:type="paragraph" w:styleId="3">
    <w:name w:val="heading 3"/>
    <w:basedOn w:val="a"/>
    <w:next w:val="a"/>
    <w:link w:val="30"/>
    <w:uiPriority w:val="9"/>
    <w:unhideWhenUsed/>
    <w:qFormat/>
    <w:rsid w:val="006E3EDE"/>
    <w:pPr>
      <w:keepNext/>
      <w:spacing w:before="240" w:after="60"/>
      <w:outlineLvl w:val="2"/>
    </w:pPr>
    <w:rPr>
      <w:rFonts w:asciiTheme="majorHAnsi" w:eastAsiaTheme="majorEastAsia" w:hAnsiTheme="majorHAnsi"/>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E3EDE"/>
    <w:rPr>
      <w:rFonts w:asciiTheme="majorHAnsi" w:eastAsiaTheme="majorEastAsia" w:hAnsiTheme="majorHAnsi" w:cs="Times New Roman"/>
      <w:b/>
      <w:bCs/>
      <w:color w:val="2E74B5" w:themeColor="accent1" w:themeShade="BF"/>
      <w:szCs w:val="28"/>
    </w:rPr>
  </w:style>
  <w:style w:type="character" w:customStyle="1" w:styleId="30">
    <w:name w:val="Заголовок 3 Знак"/>
    <w:basedOn w:val="a0"/>
    <w:link w:val="3"/>
    <w:uiPriority w:val="9"/>
    <w:rsid w:val="006E3EDE"/>
    <w:rPr>
      <w:rFonts w:asciiTheme="majorHAnsi" w:eastAsiaTheme="majorEastAsia" w:hAnsiTheme="majorHAnsi" w:cs="Times New Roman"/>
      <w:b/>
      <w:bCs/>
      <w:sz w:val="26"/>
      <w:szCs w:val="26"/>
    </w:rPr>
  </w:style>
  <w:style w:type="paragraph" w:styleId="a3">
    <w:name w:val="header"/>
    <w:basedOn w:val="a"/>
    <w:link w:val="a4"/>
    <w:uiPriority w:val="99"/>
    <w:rsid w:val="006E3EDE"/>
    <w:pPr>
      <w:tabs>
        <w:tab w:val="center" w:pos="4819"/>
        <w:tab w:val="right" w:pos="9639"/>
      </w:tabs>
      <w:spacing w:after="0" w:line="240" w:lineRule="auto"/>
    </w:pPr>
    <w:rPr>
      <w:sz w:val="20"/>
      <w:szCs w:val="20"/>
      <w:lang w:eastAsia="ru-RU"/>
    </w:rPr>
  </w:style>
  <w:style w:type="character" w:customStyle="1" w:styleId="a4">
    <w:name w:val="Верхній колонтитул Знак"/>
    <w:basedOn w:val="a0"/>
    <w:link w:val="a3"/>
    <w:uiPriority w:val="99"/>
    <w:rsid w:val="006E3EDE"/>
    <w:rPr>
      <w:rFonts w:ascii="Calibri" w:eastAsia="Times New Roman" w:hAnsi="Calibri" w:cs="Times New Roman"/>
      <w:sz w:val="20"/>
      <w:szCs w:val="20"/>
      <w:lang w:eastAsia="ru-RU"/>
    </w:rPr>
  </w:style>
  <w:style w:type="paragraph" w:styleId="2">
    <w:name w:val="Body Text Indent 2"/>
    <w:basedOn w:val="a"/>
    <w:link w:val="20"/>
    <w:uiPriority w:val="99"/>
    <w:rsid w:val="006E3EDE"/>
    <w:pPr>
      <w:widowControl w:val="0"/>
      <w:autoSpaceDE w:val="0"/>
      <w:autoSpaceDN w:val="0"/>
      <w:adjustRightInd w:val="0"/>
      <w:spacing w:after="120" w:line="480" w:lineRule="auto"/>
      <w:ind w:left="283"/>
    </w:pPr>
    <w:rPr>
      <w:rFonts w:ascii="Times New Roman" w:hAnsi="Times New Roman"/>
      <w:i/>
      <w:iCs/>
      <w:sz w:val="20"/>
      <w:szCs w:val="20"/>
      <w:lang w:val="ru-RU" w:eastAsia="ru-RU"/>
    </w:rPr>
  </w:style>
  <w:style w:type="character" w:customStyle="1" w:styleId="20">
    <w:name w:val="Основний текст з відступом 2 Знак"/>
    <w:basedOn w:val="a0"/>
    <w:link w:val="2"/>
    <w:uiPriority w:val="99"/>
    <w:rsid w:val="006E3EDE"/>
    <w:rPr>
      <w:rFonts w:eastAsia="Times New Roman" w:cs="Times New Roman"/>
      <w:i/>
      <w:iCs/>
      <w:sz w:val="20"/>
      <w:szCs w:val="20"/>
      <w:lang w:val="ru-RU" w:eastAsia="ru-RU"/>
    </w:rPr>
  </w:style>
  <w:style w:type="paragraph" w:styleId="HTML">
    <w:name w:val="HTML Preformatted"/>
    <w:aliases w:val="Знак2,Знак Знак,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
    <w:basedOn w:val="a"/>
    <w:link w:val="HTML0"/>
    <w:uiPriority w:val="99"/>
    <w:rsid w:val="006E3E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1"/>
      <w:szCs w:val="21"/>
      <w:lang w:val="ru-RU" w:eastAsia="ru-RU"/>
    </w:rPr>
  </w:style>
  <w:style w:type="character" w:customStyle="1" w:styleId="HTML0">
    <w:name w:val="Стандартний HTML Знак"/>
    <w:aliases w:val="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 Знак"/>
    <w:basedOn w:val="a0"/>
    <w:link w:val="HTML"/>
    <w:uiPriority w:val="99"/>
    <w:rsid w:val="006E3EDE"/>
    <w:rPr>
      <w:rFonts w:ascii="Courier New" w:eastAsia="Times New Roman" w:hAnsi="Courier New" w:cs="Times New Roman"/>
      <w:color w:val="000000"/>
      <w:sz w:val="21"/>
      <w:szCs w:val="21"/>
      <w:lang w:val="ru-RU" w:eastAsia="ru-RU"/>
    </w:rPr>
  </w:style>
  <w:style w:type="paragraph" w:styleId="a5">
    <w:name w:val="footer"/>
    <w:basedOn w:val="a"/>
    <w:link w:val="a6"/>
    <w:uiPriority w:val="99"/>
    <w:rsid w:val="006E3EDE"/>
    <w:pPr>
      <w:tabs>
        <w:tab w:val="center" w:pos="4819"/>
        <w:tab w:val="right" w:pos="9639"/>
      </w:tabs>
      <w:spacing w:after="0" w:line="240" w:lineRule="auto"/>
    </w:pPr>
    <w:rPr>
      <w:sz w:val="20"/>
      <w:szCs w:val="20"/>
      <w:lang w:eastAsia="ru-RU"/>
    </w:rPr>
  </w:style>
  <w:style w:type="character" w:customStyle="1" w:styleId="a6">
    <w:name w:val="Нижній колонтитул Знак"/>
    <w:basedOn w:val="a0"/>
    <w:link w:val="a5"/>
    <w:uiPriority w:val="99"/>
    <w:rsid w:val="006E3EDE"/>
    <w:rPr>
      <w:rFonts w:ascii="Calibri" w:eastAsia="Times New Roman" w:hAnsi="Calibri" w:cs="Times New Roman"/>
      <w:sz w:val="20"/>
      <w:szCs w:val="20"/>
      <w:lang w:eastAsia="ru-RU"/>
    </w:rPr>
  </w:style>
  <w:style w:type="character" w:customStyle="1" w:styleId="rvts23">
    <w:name w:val="rvts23"/>
    <w:rsid w:val="006E3EDE"/>
  </w:style>
  <w:style w:type="character" w:customStyle="1" w:styleId="rvts0">
    <w:name w:val="rvts0"/>
    <w:rsid w:val="006E3EDE"/>
  </w:style>
  <w:style w:type="character" w:styleId="a7">
    <w:name w:val="Hyperlink"/>
    <w:basedOn w:val="a0"/>
    <w:uiPriority w:val="99"/>
    <w:unhideWhenUsed/>
    <w:rsid w:val="006E3EDE"/>
    <w:rPr>
      <w:rFonts w:cs="Times New Roman"/>
      <w:color w:val="0000FF"/>
      <w:u w:val="single"/>
    </w:rPr>
  </w:style>
  <w:style w:type="paragraph" w:customStyle="1" w:styleId="rvps2">
    <w:name w:val="rvps2"/>
    <w:basedOn w:val="a"/>
    <w:rsid w:val="006E3EDE"/>
    <w:pPr>
      <w:spacing w:before="100" w:beforeAutospacing="1" w:after="100" w:afterAutospacing="1" w:line="240" w:lineRule="auto"/>
    </w:pPr>
    <w:rPr>
      <w:rFonts w:ascii="Times New Roman" w:hAnsi="Times New Roman"/>
      <w:sz w:val="24"/>
      <w:szCs w:val="24"/>
      <w:lang w:eastAsia="uk-UA"/>
    </w:rPr>
  </w:style>
  <w:style w:type="paragraph" w:styleId="31">
    <w:name w:val="Body Text Indent 3"/>
    <w:basedOn w:val="a"/>
    <w:link w:val="32"/>
    <w:uiPriority w:val="99"/>
    <w:unhideWhenUsed/>
    <w:rsid w:val="006E3EDE"/>
    <w:pPr>
      <w:spacing w:after="120"/>
      <w:ind w:left="283"/>
    </w:pPr>
    <w:rPr>
      <w:sz w:val="16"/>
      <w:szCs w:val="16"/>
    </w:rPr>
  </w:style>
  <w:style w:type="character" w:customStyle="1" w:styleId="32">
    <w:name w:val="Основний текст з відступом 3 Знак"/>
    <w:basedOn w:val="a0"/>
    <w:link w:val="31"/>
    <w:uiPriority w:val="99"/>
    <w:rsid w:val="006E3EDE"/>
    <w:rPr>
      <w:rFonts w:ascii="Calibri" w:eastAsia="Times New Roman" w:hAnsi="Calibri" w:cs="Times New Roman"/>
      <w:sz w:val="16"/>
      <w:szCs w:val="16"/>
    </w:rPr>
  </w:style>
  <w:style w:type="character" w:customStyle="1" w:styleId="11">
    <w:name w:val="Основний текст Знак1"/>
    <w:uiPriority w:val="99"/>
    <w:locked/>
    <w:rsid w:val="006E3EDE"/>
    <w:rPr>
      <w:sz w:val="17"/>
      <w:shd w:val="clear" w:color="auto" w:fill="FFFFFF"/>
    </w:rPr>
  </w:style>
  <w:style w:type="character" w:customStyle="1" w:styleId="rvts46">
    <w:name w:val="rvts46"/>
    <w:basedOn w:val="a0"/>
    <w:rsid w:val="006E3EDE"/>
    <w:rPr>
      <w:rFonts w:cs="Times New Roman"/>
    </w:rPr>
  </w:style>
  <w:style w:type="character" w:customStyle="1" w:styleId="CharStyle9">
    <w:name w:val="Char Style 9"/>
    <w:basedOn w:val="a0"/>
    <w:link w:val="Style8"/>
    <w:uiPriority w:val="99"/>
    <w:locked/>
    <w:rsid w:val="006E3EDE"/>
    <w:rPr>
      <w:rFonts w:cs="Times New Roman"/>
      <w:szCs w:val="28"/>
      <w:shd w:val="clear" w:color="auto" w:fill="FFFFFF"/>
    </w:rPr>
  </w:style>
  <w:style w:type="paragraph" w:customStyle="1" w:styleId="Style8">
    <w:name w:val="Style 8"/>
    <w:basedOn w:val="a"/>
    <w:link w:val="CharStyle9"/>
    <w:uiPriority w:val="99"/>
    <w:rsid w:val="006E3EDE"/>
    <w:pPr>
      <w:widowControl w:val="0"/>
      <w:shd w:val="clear" w:color="auto" w:fill="FFFFFF"/>
      <w:spacing w:before="180" w:after="840" w:line="240" w:lineRule="atLeast"/>
    </w:pPr>
    <w:rPr>
      <w:rFonts w:ascii="Times New Roman" w:eastAsiaTheme="minorHAnsi" w:hAnsi="Times New Roman"/>
      <w:sz w:val="28"/>
      <w:szCs w:val="28"/>
    </w:rPr>
  </w:style>
  <w:style w:type="paragraph" w:customStyle="1" w:styleId="Default">
    <w:name w:val="Default"/>
    <w:rsid w:val="006E3EDE"/>
    <w:pPr>
      <w:autoSpaceDE w:val="0"/>
      <w:autoSpaceDN w:val="0"/>
      <w:adjustRightInd w:val="0"/>
      <w:spacing w:after="0" w:line="240" w:lineRule="auto"/>
    </w:pPr>
    <w:rPr>
      <w:rFonts w:eastAsia="Times New Roman" w:cs="Times New Roman"/>
      <w:color w:val="000000"/>
      <w:sz w:val="24"/>
      <w:szCs w:val="24"/>
    </w:rPr>
  </w:style>
  <w:style w:type="paragraph" w:styleId="a8">
    <w:name w:val="List Paragraph"/>
    <w:basedOn w:val="a"/>
    <w:uiPriority w:val="34"/>
    <w:qFormat/>
    <w:rsid w:val="006E3EDE"/>
    <w:pPr>
      <w:ind w:left="720"/>
      <w:contextualSpacing/>
    </w:pPr>
  </w:style>
  <w:style w:type="paragraph" w:customStyle="1" w:styleId="rvps17">
    <w:name w:val="rvps17"/>
    <w:basedOn w:val="a"/>
    <w:rsid w:val="00D129F6"/>
    <w:pPr>
      <w:spacing w:before="100" w:beforeAutospacing="1" w:after="100" w:afterAutospacing="1" w:line="240" w:lineRule="auto"/>
    </w:pPr>
    <w:rPr>
      <w:rFonts w:ascii="Times New Roman" w:hAnsi="Times New Roman"/>
      <w:sz w:val="24"/>
      <w:szCs w:val="24"/>
      <w:lang w:eastAsia="uk-UA"/>
    </w:rPr>
  </w:style>
  <w:style w:type="character" w:customStyle="1" w:styleId="rvts64">
    <w:name w:val="rvts64"/>
    <w:basedOn w:val="a0"/>
    <w:rsid w:val="00D129F6"/>
  </w:style>
  <w:style w:type="paragraph" w:customStyle="1" w:styleId="rvps7">
    <w:name w:val="rvps7"/>
    <w:basedOn w:val="a"/>
    <w:rsid w:val="00D129F6"/>
    <w:pPr>
      <w:spacing w:before="100" w:beforeAutospacing="1" w:after="100" w:afterAutospacing="1" w:line="240" w:lineRule="auto"/>
    </w:pPr>
    <w:rPr>
      <w:rFonts w:ascii="Times New Roman" w:hAnsi="Times New Roman"/>
      <w:sz w:val="24"/>
      <w:szCs w:val="24"/>
      <w:lang w:eastAsia="uk-UA"/>
    </w:rPr>
  </w:style>
  <w:style w:type="character" w:customStyle="1" w:styleId="rvts9">
    <w:name w:val="rvts9"/>
    <w:basedOn w:val="a0"/>
    <w:rsid w:val="00D129F6"/>
  </w:style>
  <w:style w:type="paragraph" w:styleId="a9">
    <w:name w:val="Balloon Text"/>
    <w:basedOn w:val="a"/>
    <w:link w:val="aa"/>
    <w:uiPriority w:val="99"/>
    <w:semiHidden/>
    <w:unhideWhenUsed/>
    <w:rsid w:val="002B5045"/>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2B504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8714365">
      <w:bodyDiv w:val="1"/>
      <w:marLeft w:val="0"/>
      <w:marRight w:val="0"/>
      <w:marTop w:val="0"/>
      <w:marBottom w:val="0"/>
      <w:divBdr>
        <w:top w:val="none" w:sz="0" w:space="0" w:color="auto"/>
        <w:left w:val="none" w:sz="0" w:space="0" w:color="auto"/>
        <w:bottom w:val="none" w:sz="0" w:space="0" w:color="auto"/>
        <w:right w:val="none" w:sz="0" w:space="0" w:color="auto"/>
      </w:divBdr>
    </w:div>
    <w:div w:id="958685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4</Pages>
  <Words>6319</Words>
  <Characters>3603</Characters>
  <Application>Microsoft Office Word</Application>
  <DocSecurity>0</DocSecurity>
  <Lines>30</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Копанчук Олена Євгенівна</dc:creator>
  <cp:keywords/>
  <dc:description/>
  <cp:lastModifiedBy>Дануца Олександр Анатолійович</cp:lastModifiedBy>
  <cp:revision>6</cp:revision>
  <cp:lastPrinted>2019-12-03T10:06:00Z</cp:lastPrinted>
  <dcterms:created xsi:type="dcterms:W3CDTF">2019-11-15T12:05:00Z</dcterms:created>
  <dcterms:modified xsi:type="dcterms:W3CDTF">2019-12-04T12:06:00Z</dcterms:modified>
</cp:coreProperties>
</file>