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DE6" w:rsidRPr="00F85FD1" w:rsidRDefault="00396DE6" w:rsidP="00EA0A2B">
      <w:pPr>
        <w:jc w:val="right"/>
        <w:rPr>
          <w:color w:val="000000" w:themeColor="text1"/>
          <w:sz w:val="24"/>
          <w:szCs w:val="24"/>
        </w:rPr>
      </w:pPr>
    </w:p>
    <w:p w:rsidR="00396DE6" w:rsidRPr="0093027C" w:rsidRDefault="00396DE6" w:rsidP="00EA0A2B">
      <w:pPr>
        <w:jc w:val="right"/>
        <w:rPr>
          <w:color w:val="000000" w:themeColor="text1"/>
        </w:rPr>
      </w:pPr>
    </w:p>
    <w:p w:rsidR="00396DE6" w:rsidRPr="0093027C" w:rsidRDefault="00396DE6" w:rsidP="00EA0A2B">
      <w:pPr>
        <w:jc w:val="right"/>
        <w:rPr>
          <w:color w:val="000000" w:themeColor="text1"/>
        </w:rPr>
      </w:pPr>
    </w:p>
    <w:p w:rsidR="000A20F3" w:rsidRPr="0093027C" w:rsidRDefault="000A20F3" w:rsidP="00EA0A2B">
      <w:pPr>
        <w:jc w:val="right"/>
        <w:rPr>
          <w:color w:val="000000" w:themeColor="text1"/>
        </w:rPr>
      </w:pPr>
    </w:p>
    <w:p w:rsidR="000A20F3" w:rsidRPr="0093027C" w:rsidRDefault="000A20F3" w:rsidP="00EA0A2B">
      <w:pPr>
        <w:jc w:val="right"/>
        <w:rPr>
          <w:color w:val="000000" w:themeColor="text1"/>
        </w:rPr>
      </w:pPr>
    </w:p>
    <w:p w:rsidR="000A20F3" w:rsidRPr="0093027C" w:rsidRDefault="000A20F3" w:rsidP="00EA0A2B">
      <w:pPr>
        <w:jc w:val="right"/>
        <w:rPr>
          <w:color w:val="000000" w:themeColor="text1"/>
        </w:rPr>
      </w:pPr>
    </w:p>
    <w:p w:rsidR="00472D98" w:rsidRPr="0093027C" w:rsidRDefault="00472D98" w:rsidP="00EA0A2B">
      <w:pPr>
        <w:jc w:val="center"/>
        <w:rPr>
          <w:b/>
          <w:color w:val="000000" w:themeColor="text1"/>
        </w:rPr>
      </w:pPr>
    </w:p>
    <w:p w:rsidR="008F27AB" w:rsidRDefault="008F27AB" w:rsidP="008F27AB">
      <w:pPr>
        <w:ind w:firstLine="0"/>
        <w:jc w:val="center"/>
        <w:rPr>
          <w:b/>
          <w:color w:val="000000" w:themeColor="text1"/>
        </w:rPr>
      </w:pPr>
    </w:p>
    <w:p w:rsidR="000A20F3" w:rsidRPr="00F85FD1" w:rsidRDefault="000A20F3" w:rsidP="008F27AB">
      <w:pPr>
        <w:ind w:firstLine="0"/>
        <w:jc w:val="center"/>
        <w:rPr>
          <w:b/>
          <w:color w:val="000000" w:themeColor="text1"/>
        </w:rPr>
      </w:pPr>
      <w:r w:rsidRPr="00F85FD1">
        <w:rPr>
          <w:b/>
          <w:color w:val="000000" w:themeColor="text1"/>
        </w:rPr>
        <w:t>ВИСНОВОК</w:t>
      </w:r>
    </w:p>
    <w:p w:rsidR="00433A69" w:rsidRPr="00F85FD1" w:rsidRDefault="000A20F3" w:rsidP="008F27AB">
      <w:pPr>
        <w:ind w:right="502" w:firstLine="0"/>
        <w:jc w:val="center"/>
        <w:textAlignment w:val="baseline"/>
        <w:rPr>
          <w:b/>
          <w:bCs/>
          <w:color w:val="000000" w:themeColor="text1"/>
          <w:lang w:val="ru-RU"/>
        </w:rPr>
      </w:pPr>
      <w:r w:rsidRPr="00F85FD1">
        <w:rPr>
          <w:b/>
          <w:bCs/>
          <w:color w:val="000000" w:themeColor="text1"/>
        </w:rPr>
        <w:t>на</w:t>
      </w:r>
      <w:r w:rsidR="00396DE6" w:rsidRPr="00F85FD1">
        <w:rPr>
          <w:b/>
          <w:bCs/>
          <w:color w:val="000000" w:themeColor="text1"/>
        </w:rPr>
        <w:t xml:space="preserve"> п</w:t>
      </w:r>
      <w:r w:rsidRPr="00F85FD1">
        <w:rPr>
          <w:b/>
          <w:bCs/>
          <w:color w:val="000000" w:themeColor="text1"/>
        </w:rPr>
        <w:t>роект</w:t>
      </w:r>
      <w:r w:rsidR="00396DE6" w:rsidRPr="00F85FD1">
        <w:rPr>
          <w:b/>
          <w:bCs/>
          <w:color w:val="000000" w:themeColor="text1"/>
        </w:rPr>
        <w:t xml:space="preserve"> Закону </w:t>
      </w:r>
      <w:r w:rsidR="00396DE6" w:rsidRPr="008D4838">
        <w:rPr>
          <w:b/>
          <w:bCs/>
          <w:color w:val="000000" w:themeColor="text1"/>
        </w:rPr>
        <w:t xml:space="preserve">України </w:t>
      </w:r>
      <w:r w:rsidR="00361711" w:rsidRPr="008D4838">
        <w:rPr>
          <w:b/>
          <w:bCs/>
          <w:color w:val="000000" w:themeColor="text1"/>
        </w:rPr>
        <w:t xml:space="preserve">«Про </w:t>
      </w:r>
      <w:r w:rsidR="00433A69" w:rsidRPr="008D4838">
        <w:rPr>
          <w:b/>
          <w:bCs/>
          <w:color w:val="000000" w:themeColor="text1"/>
        </w:rPr>
        <w:t xml:space="preserve">внесення змін до </w:t>
      </w:r>
      <w:r w:rsidR="0093027C" w:rsidRPr="008D4838">
        <w:rPr>
          <w:b/>
          <w:bCs/>
          <w:color w:val="000000" w:themeColor="text1"/>
        </w:rPr>
        <w:br/>
      </w:r>
      <w:r w:rsidR="00433A69" w:rsidRPr="008D4838">
        <w:rPr>
          <w:b/>
          <w:bCs/>
          <w:color w:val="000000" w:themeColor="text1"/>
        </w:rPr>
        <w:t>Бюджетного кодексу України (щодо фінансування заходів</w:t>
      </w:r>
    </w:p>
    <w:p w:rsidR="00433A69" w:rsidRPr="00F85FD1" w:rsidRDefault="00433A69" w:rsidP="00433A69">
      <w:pPr>
        <w:ind w:right="502" w:firstLine="0"/>
        <w:jc w:val="center"/>
        <w:textAlignment w:val="baseline"/>
        <w:rPr>
          <w:b/>
          <w:bCs/>
          <w:color w:val="000000" w:themeColor="text1"/>
          <w:lang w:val="ru-RU"/>
        </w:rPr>
      </w:pPr>
      <w:r w:rsidRPr="00F85FD1">
        <w:rPr>
          <w:b/>
          <w:bCs/>
          <w:color w:val="000000" w:themeColor="text1"/>
        </w:rPr>
        <w:t xml:space="preserve"> соціально-економічної компенсації ризику населення, </w:t>
      </w:r>
    </w:p>
    <w:p w:rsidR="00C12947" w:rsidRPr="00F85FD1" w:rsidRDefault="00433A69" w:rsidP="00433A69">
      <w:pPr>
        <w:ind w:right="502" w:firstLine="0"/>
        <w:jc w:val="center"/>
        <w:textAlignment w:val="baseline"/>
        <w:rPr>
          <w:b/>
          <w:bCs/>
          <w:color w:val="000000" w:themeColor="text1"/>
        </w:rPr>
      </w:pPr>
      <w:r w:rsidRPr="00F85FD1">
        <w:rPr>
          <w:b/>
          <w:bCs/>
          <w:color w:val="000000" w:themeColor="text1"/>
        </w:rPr>
        <w:t>яке проживає на території зони спостереження)</w:t>
      </w:r>
      <w:r w:rsidR="00C12947" w:rsidRPr="00F85FD1">
        <w:rPr>
          <w:b/>
          <w:bCs/>
          <w:color w:val="000000" w:themeColor="text1"/>
        </w:rPr>
        <w:t>»</w:t>
      </w:r>
      <w:r w:rsidR="00361711" w:rsidRPr="00F85FD1">
        <w:rPr>
          <w:b/>
          <w:bCs/>
          <w:color w:val="000000" w:themeColor="text1"/>
        </w:rPr>
        <w:t xml:space="preserve"> </w:t>
      </w:r>
    </w:p>
    <w:p w:rsidR="00361711" w:rsidRPr="00F85FD1" w:rsidRDefault="00361711" w:rsidP="00B60DA0">
      <w:pPr>
        <w:ind w:right="502"/>
        <w:jc w:val="center"/>
        <w:textAlignment w:val="baseline"/>
        <w:rPr>
          <w:b/>
          <w:bCs/>
          <w:color w:val="000000" w:themeColor="text1"/>
        </w:rPr>
      </w:pPr>
    </w:p>
    <w:p w:rsidR="0069571F" w:rsidRPr="00F85FD1" w:rsidRDefault="003D1792" w:rsidP="008C4292">
      <w:pPr>
        <w:rPr>
          <w:color w:val="000000" w:themeColor="text1"/>
        </w:rPr>
      </w:pPr>
      <w:r w:rsidRPr="00F85FD1">
        <w:rPr>
          <w:color w:val="000000" w:themeColor="text1"/>
        </w:rPr>
        <w:t>У законопроекті шляхом внесення змін до ст.</w:t>
      </w:r>
      <w:r w:rsidR="0093027C">
        <w:rPr>
          <w:color w:val="000000" w:themeColor="text1"/>
        </w:rPr>
        <w:t xml:space="preserve"> </w:t>
      </w:r>
      <w:r w:rsidR="00780E81" w:rsidRPr="00F85FD1">
        <w:rPr>
          <w:color w:val="000000" w:themeColor="text1"/>
        </w:rPr>
        <w:t>ст. 29, 30</w:t>
      </w:r>
      <w:r w:rsidRPr="00F85FD1">
        <w:rPr>
          <w:color w:val="000000" w:themeColor="text1"/>
        </w:rPr>
        <w:t xml:space="preserve"> Бюджетного кодексу України (далі </w:t>
      </w:r>
      <w:r w:rsidR="00FD4940" w:rsidRPr="00F85FD1">
        <w:rPr>
          <w:color w:val="000000" w:themeColor="text1"/>
        </w:rPr>
        <w:t>−</w:t>
      </w:r>
      <w:r w:rsidRPr="00F85FD1">
        <w:rPr>
          <w:color w:val="000000" w:themeColor="text1"/>
        </w:rPr>
        <w:t xml:space="preserve"> БК) пропонується </w:t>
      </w:r>
      <w:r w:rsidR="008C4292" w:rsidRPr="00F85FD1">
        <w:rPr>
          <w:color w:val="000000" w:themeColor="text1"/>
        </w:rPr>
        <w:t>з</w:t>
      </w:r>
      <w:r w:rsidR="009F75E4" w:rsidRPr="00F85FD1">
        <w:rPr>
          <w:color w:val="000000" w:themeColor="text1"/>
        </w:rPr>
        <w:t xml:space="preserve">і складу доходів загального фонду державного бюджету </w:t>
      </w:r>
      <w:r w:rsidR="00D65B8F" w:rsidRPr="00F85FD1">
        <w:rPr>
          <w:color w:val="000000" w:themeColor="text1"/>
        </w:rPr>
        <w:t xml:space="preserve">виключити </w:t>
      </w:r>
      <w:r w:rsidR="009F75E4" w:rsidRPr="00F85FD1">
        <w:rPr>
          <w:i/>
          <w:color w:val="000000" w:themeColor="text1"/>
        </w:rPr>
        <w:t>збір на соціально-економічну компенсацію ризику населення, яке проживає на території зони спостереження</w:t>
      </w:r>
      <w:r w:rsidR="00EA2B54" w:rsidRPr="00F85FD1">
        <w:rPr>
          <w:i/>
          <w:color w:val="000000" w:themeColor="text1"/>
        </w:rPr>
        <w:t>,</w:t>
      </w:r>
      <w:r w:rsidR="009F75E4" w:rsidRPr="00F85FD1">
        <w:rPr>
          <w:color w:val="000000" w:themeColor="text1"/>
        </w:rPr>
        <w:t xml:space="preserve"> та зараховувати його у повному обсязі </w:t>
      </w:r>
      <w:r w:rsidR="00D65B8F" w:rsidRPr="00F85FD1">
        <w:rPr>
          <w:color w:val="000000" w:themeColor="text1"/>
        </w:rPr>
        <w:t xml:space="preserve">до </w:t>
      </w:r>
      <w:r w:rsidR="009F75E4" w:rsidRPr="00F85FD1">
        <w:rPr>
          <w:color w:val="000000" w:themeColor="text1"/>
        </w:rPr>
        <w:t xml:space="preserve">доходів спеціального фонду </w:t>
      </w:r>
      <w:r w:rsidR="00EA2B54" w:rsidRPr="00F85FD1">
        <w:rPr>
          <w:color w:val="000000" w:themeColor="text1"/>
        </w:rPr>
        <w:t xml:space="preserve">державного бюджету </w:t>
      </w:r>
      <w:r w:rsidR="009F75E4" w:rsidRPr="00F85FD1">
        <w:rPr>
          <w:color w:val="000000" w:themeColor="text1"/>
        </w:rPr>
        <w:t xml:space="preserve">із подальшим цільовим спрямуванням на надання </w:t>
      </w:r>
      <w:r w:rsidR="009F75E4" w:rsidRPr="00F85FD1">
        <w:rPr>
          <w:i/>
          <w:color w:val="000000" w:themeColor="text1"/>
          <w:u w:val="single"/>
        </w:rPr>
        <w:t>субвенції з державного бюджету місцевим бюджетам на фінансування заходів соціально-економічної компенсації ризику населення, яке проживає на території зони спостереження</w:t>
      </w:r>
      <w:r w:rsidR="009F75E4" w:rsidRPr="00F85FD1">
        <w:rPr>
          <w:color w:val="000000" w:themeColor="text1"/>
        </w:rPr>
        <w:t>.</w:t>
      </w:r>
    </w:p>
    <w:p w:rsidR="00D65B8F" w:rsidRPr="00F85FD1" w:rsidRDefault="008C4292" w:rsidP="008C4292">
      <w:pPr>
        <w:rPr>
          <w:color w:val="000000" w:themeColor="text1"/>
        </w:rPr>
      </w:pPr>
      <w:r w:rsidRPr="00F85FD1">
        <w:rPr>
          <w:color w:val="000000" w:themeColor="text1"/>
        </w:rPr>
        <w:t>У</w:t>
      </w:r>
      <w:r w:rsidR="00CD2C72" w:rsidRPr="00F85FD1">
        <w:rPr>
          <w:color w:val="000000" w:themeColor="text1"/>
        </w:rPr>
        <w:t>хвалення зазначених змін</w:t>
      </w:r>
      <w:r w:rsidR="007D261E" w:rsidRPr="00F85FD1">
        <w:rPr>
          <w:color w:val="000000" w:themeColor="text1"/>
        </w:rPr>
        <w:t>, як зазначено</w:t>
      </w:r>
      <w:r w:rsidR="00CD2C72" w:rsidRPr="00F85FD1">
        <w:rPr>
          <w:color w:val="000000" w:themeColor="text1"/>
        </w:rPr>
        <w:t xml:space="preserve"> у доданій до проекту пояснювальній записці</w:t>
      </w:r>
      <w:r w:rsidR="007D261E" w:rsidRPr="00F85FD1">
        <w:rPr>
          <w:color w:val="000000" w:themeColor="text1"/>
        </w:rPr>
        <w:t>,</w:t>
      </w:r>
      <w:r w:rsidR="00CD2C72" w:rsidRPr="00F85FD1">
        <w:rPr>
          <w:color w:val="000000" w:themeColor="text1"/>
        </w:rPr>
        <w:t xml:space="preserve"> </w:t>
      </w:r>
      <w:r w:rsidR="008804FD" w:rsidRPr="00F85FD1">
        <w:rPr>
          <w:color w:val="000000" w:themeColor="text1"/>
        </w:rPr>
        <w:t>надасть</w:t>
      </w:r>
      <w:r w:rsidRPr="00F85FD1">
        <w:rPr>
          <w:color w:val="000000" w:themeColor="text1"/>
        </w:rPr>
        <w:t xml:space="preserve"> «</w:t>
      </w:r>
      <w:r w:rsidR="00D65B8F" w:rsidRPr="00F85FD1">
        <w:rPr>
          <w:color w:val="000000" w:themeColor="text1"/>
        </w:rPr>
        <w:t xml:space="preserve">належне фінансове забезпечення для реалізації заходів </w:t>
      </w:r>
      <w:r w:rsidR="00D65B8F" w:rsidRPr="00F85FD1">
        <w:rPr>
          <w:color w:val="000000" w:themeColor="text1"/>
          <w:lang w:eastAsia="uk-UA"/>
        </w:rPr>
        <w:t xml:space="preserve">соціально-економічної компенсації ризику населення, яке проживає на території зони спостереження, </w:t>
      </w:r>
      <w:r w:rsidR="00D65B8F" w:rsidRPr="00F85FD1">
        <w:rPr>
          <w:color w:val="000000" w:themeColor="text1"/>
        </w:rPr>
        <w:t xml:space="preserve">сприятиме посиленню соціального захисту населення зон спостереження та подальшому </w:t>
      </w:r>
      <w:r w:rsidR="0093027C">
        <w:rPr>
          <w:color w:val="000000" w:themeColor="text1"/>
        </w:rPr>
        <w:br/>
      </w:r>
      <w:r w:rsidR="00D65B8F" w:rsidRPr="008D4838">
        <w:rPr>
          <w:color w:val="000000" w:themeColor="text1"/>
        </w:rPr>
        <w:t>соціально-економічному розвитку регіонів,</w:t>
      </w:r>
      <w:r w:rsidR="00D65B8F" w:rsidRPr="008D4838">
        <w:rPr>
          <w:color w:val="000000" w:themeColor="text1"/>
          <w:shd w:val="clear" w:color="auto" w:fill="FFFFFF"/>
        </w:rPr>
        <w:t xml:space="preserve"> на територію яких поширюється зона спостереження</w:t>
      </w:r>
      <w:r w:rsidR="00D65B8F" w:rsidRPr="00F85FD1">
        <w:rPr>
          <w:color w:val="000000" w:themeColor="text1"/>
          <w:shd w:val="clear" w:color="auto" w:fill="FFFFFF"/>
        </w:rPr>
        <w:t xml:space="preserve"> атомних електростанцій державного підприємства </w:t>
      </w:r>
      <w:r w:rsidRPr="00F85FD1">
        <w:rPr>
          <w:color w:val="000000" w:themeColor="text1"/>
          <w:shd w:val="clear" w:color="auto" w:fill="FFFFFF"/>
        </w:rPr>
        <w:t>«</w:t>
      </w:r>
      <w:r w:rsidR="00D65B8F" w:rsidRPr="00F85FD1">
        <w:rPr>
          <w:color w:val="000000" w:themeColor="text1"/>
          <w:shd w:val="clear" w:color="auto" w:fill="FFFFFF"/>
        </w:rPr>
        <w:t xml:space="preserve">Національна атомна енергогенеруюча компанія </w:t>
      </w:r>
      <w:r w:rsidRPr="00F85FD1">
        <w:rPr>
          <w:color w:val="000000" w:themeColor="text1"/>
          <w:shd w:val="clear" w:color="auto" w:fill="FFFFFF"/>
        </w:rPr>
        <w:t>«</w:t>
      </w:r>
      <w:r w:rsidR="00D65B8F" w:rsidRPr="00F85FD1">
        <w:rPr>
          <w:color w:val="000000" w:themeColor="text1"/>
          <w:shd w:val="clear" w:color="auto" w:fill="FFFFFF"/>
        </w:rPr>
        <w:t>Енергоатом</w:t>
      </w:r>
      <w:r w:rsidRPr="00F85FD1">
        <w:rPr>
          <w:color w:val="000000" w:themeColor="text1"/>
          <w:shd w:val="clear" w:color="auto" w:fill="FFFFFF"/>
        </w:rPr>
        <w:t>»</w:t>
      </w:r>
      <w:r w:rsidR="00EA2B54" w:rsidRPr="00F85FD1">
        <w:rPr>
          <w:color w:val="000000" w:themeColor="text1"/>
          <w:shd w:val="clear" w:color="auto" w:fill="FFFFFF"/>
        </w:rPr>
        <w:t>»</w:t>
      </w:r>
      <w:r w:rsidR="00D65B8F" w:rsidRPr="00F85FD1">
        <w:rPr>
          <w:color w:val="000000" w:themeColor="text1"/>
          <w:shd w:val="clear" w:color="auto" w:fill="FFFFFF"/>
        </w:rPr>
        <w:t>.</w:t>
      </w:r>
      <w:r w:rsidR="00D65B8F" w:rsidRPr="00F85FD1">
        <w:rPr>
          <w:color w:val="000000" w:themeColor="text1"/>
        </w:rPr>
        <w:t xml:space="preserve"> </w:t>
      </w:r>
    </w:p>
    <w:p w:rsidR="00A5177F" w:rsidRPr="00F85FD1" w:rsidRDefault="0042702F" w:rsidP="00B54B52">
      <w:pPr>
        <w:rPr>
          <w:color w:val="000000" w:themeColor="text1"/>
        </w:rPr>
      </w:pPr>
      <w:r w:rsidRPr="00F85FD1">
        <w:rPr>
          <w:color w:val="000000" w:themeColor="text1"/>
        </w:rPr>
        <w:t>Головне управління</w:t>
      </w:r>
      <w:r w:rsidR="00B54B52" w:rsidRPr="00F85FD1">
        <w:rPr>
          <w:color w:val="000000" w:themeColor="text1"/>
        </w:rPr>
        <w:t xml:space="preserve"> в</w:t>
      </w:r>
      <w:r w:rsidR="00C12931" w:rsidRPr="00F85FD1">
        <w:rPr>
          <w:color w:val="000000" w:themeColor="text1"/>
        </w:rPr>
        <w:t xml:space="preserve"> цілому п</w:t>
      </w:r>
      <w:r w:rsidR="008C3E58" w:rsidRPr="00F85FD1">
        <w:rPr>
          <w:color w:val="000000" w:themeColor="text1"/>
        </w:rPr>
        <w:t xml:space="preserve">ідтримує </w:t>
      </w:r>
      <w:r w:rsidR="00B54B52" w:rsidRPr="00F85FD1">
        <w:rPr>
          <w:color w:val="000000" w:themeColor="text1"/>
        </w:rPr>
        <w:t>спрямованість з</w:t>
      </w:r>
      <w:r w:rsidR="00C12931" w:rsidRPr="00F85FD1">
        <w:rPr>
          <w:color w:val="000000" w:themeColor="text1"/>
        </w:rPr>
        <w:t>аконопроекту</w:t>
      </w:r>
      <w:r w:rsidR="00F90E8D" w:rsidRPr="00F85FD1">
        <w:rPr>
          <w:color w:val="000000" w:themeColor="text1"/>
        </w:rPr>
        <w:t xml:space="preserve"> </w:t>
      </w:r>
      <w:r w:rsidR="00C12931" w:rsidRPr="00F85FD1">
        <w:rPr>
          <w:color w:val="000000" w:themeColor="text1"/>
        </w:rPr>
        <w:t xml:space="preserve">на узгодження норм БК та Закону України «Про використання ядерної енергії та радіаційну безпеку» </w:t>
      </w:r>
      <w:r w:rsidR="00A5565C" w:rsidRPr="00F85FD1">
        <w:rPr>
          <w:color w:val="000000" w:themeColor="text1"/>
        </w:rPr>
        <w:t xml:space="preserve">(далі – Закон) </w:t>
      </w:r>
      <w:r w:rsidR="00C12931" w:rsidRPr="00F85FD1">
        <w:rPr>
          <w:color w:val="000000" w:themeColor="text1"/>
        </w:rPr>
        <w:t>у частині забезпечення цільової природи збору на соціально-економічну компенсацію ризику населення</w:t>
      </w:r>
      <w:r w:rsidR="0069571F" w:rsidRPr="00F85FD1">
        <w:rPr>
          <w:color w:val="000000" w:themeColor="text1"/>
        </w:rPr>
        <w:t xml:space="preserve"> та використання отриманих від нього коштів</w:t>
      </w:r>
      <w:r w:rsidR="00B54B52" w:rsidRPr="00F85FD1">
        <w:rPr>
          <w:color w:val="000000" w:themeColor="text1"/>
        </w:rPr>
        <w:t>.</w:t>
      </w:r>
      <w:r w:rsidR="00A5565C" w:rsidRPr="00F85FD1">
        <w:rPr>
          <w:color w:val="000000" w:themeColor="text1"/>
        </w:rPr>
        <w:t xml:space="preserve"> </w:t>
      </w:r>
    </w:p>
    <w:p w:rsidR="00A5177F" w:rsidRPr="00F85FD1" w:rsidRDefault="00384F77" w:rsidP="00B54B52">
      <w:pPr>
        <w:rPr>
          <w:color w:val="000000" w:themeColor="text1"/>
          <w:lang w:eastAsia="uk-UA"/>
        </w:rPr>
      </w:pPr>
      <w:r w:rsidRPr="00F85FD1">
        <w:rPr>
          <w:color w:val="000000" w:themeColor="text1"/>
        </w:rPr>
        <w:t xml:space="preserve">Зокрема, відповідно до </w:t>
      </w:r>
      <w:r w:rsidR="00A5565C" w:rsidRPr="00F85FD1">
        <w:rPr>
          <w:rStyle w:val="rvts0"/>
          <w:color w:val="000000" w:themeColor="text1"/>
        </w:rPr>
        <w:t>положень ч. 1 ст. 12</w:t>
      </w:r>
      <w:r w:rsidR="00A5565C" w:rsidRPr="00F85FD1">
        <w:rPr>
          <w:rStyle w:val="rvts0"/>
          <w:color w:val="000000" w:themeColor="text1"/>
          <w:vertAlign w:val="superscript"/>
        </w:rPr>
        <w:t>1</w:t>
      </w:r>
      <w:r w:rsidR="00A5565C" w:rsidRPr="00F85FD1">
        <w:rPr>
          <w:rStyle w:val="rvts0"/>
          <w:color w:val="000000" w:themeColor="text1"/>
        </w:rPr>
        <w:t xml:space="preserve"> та ч. 1 ст. 12</w:t>
      </w:r>
      <w:r w:rsidR="00A5565C" w:rsidRPr="00F85FD1">
        <w:rPr>
          <w:rStyle w:val="rvts0"/>
          <w:color w:val="000000" w:themeColor="text1"/>
          <w:vertAlign w:val="superscript"/>
        </w:rPr>
        <w:t>2</w:t>
      </w:r>
      <w:r w:rsidR="00A5565C" w:rsidRPr="00F85FD1">
        <w:rPr>
          <w:rStyle w:val="rvts0"/>
          <w:color w:val="000000" w:themeColor="text1"/>
        </w:rPr>
        <w:t xml:space="preserve"> Закону «фінансування заходів щодо соціально-економічної компенсації ризику населення, яке проживає на території зони спостереження, здійснюється із спеціального фонду Державного бюджету України за рахунок збору на соціально-економічну компенсацію ризику населення, яке проживає на території зони спостереження» та «к</w:t>
      </w:r>
      <w:r w:rsidR="00A5565C" w:rsidRPr="00F85FD1">
        <w:rPr>
          <w:color w:val="000000" w:themeColor="text1"/>
          <w:lang w:eastAsia="uk-UA"/>
        </w:rPr>
        <w:t xml:space="preserve">ошти від збору на соціально-економічну компенсацію ризику населення, яке проживає на території зони спостереження, спрямовуються у вигляді субвенції із спеціального фонду </w:t>
      </w:r>
      <w:r w:rsidR="00A5565C" w:rsidRPr="00F85FD1">
        <w:rPr>
          <w:color w:val="000000" w:themeColor="text1"/>
          <w:lang w:eastAsia="uk-UA"/>
        </w:rPr>
        <w:lastRenderedPageBreak/>
        <w:t>Державного бюджету України до спеціальних фондів бюджетів обласних, районних, міських рад монофункціональних міст - супутників ядерних установок і підприємств з видобування і переробки уранових руд, на територію яких поширюються відповідні зони спостереження платників збору, і розподіляються між цими бюджетами» у певному співвідношенні</w:t>
      </w:r>
      <w:r w:rsidR="00A5177F" w:rsidRPr="00F85FD1">
        <w:rPr>
          <w:color w:val="000000" w:themeColor="text1"/>
          <w:lang w:eastAsia="uk-UA"/>
        </w:rPr>
        <w:t xml:space="preserve">. </w:t>
      </w:r>
    </w:p>
    <w:p w:rsidR="006E77B5" w:rsidRDefault="006621ED" w:rsidP="00B54B52">
      <w:pPr>
        <w:rPr>
          <w:color w:val="000000" w:themeColor="text1"/>
        </w:rPr>
      </w:pPr>
      <w:r>
        <w:rPr>
          <w:color w:val="000000" w:themeColor="text1"/>
          <w:lang w:eastAsia="uk-UA"/>
        </w:rPr>
        <w:t xml:space="preserve">Проте </w:t>
      </w:r>
      <w:r w:rsidR="00A5565C" w:rsidRPr="00F85FD1">
        <w:rPr>
          <w:color w:val="000000" w:themeColor="text1"/>
          <w:lang w:eastAsia="uk-UA"/>
        </w:rPr>
        <w:t>на 2019 та 2020 роки</w:t>
      </w:r>
      <w:r w:rsidR="00384F77" w:rsidRPr="00F85FD1">
        <w:rPr>
          <w:color w:val="000000" w:themeColor="text1"/>
          <w:lang w:eastAsia="uk-UA"/>
        </w:rPr>
        <w:t xml:space="preserve"> дія цих положень </w:t>
      </w:r>
      <w:r>
        <w:rPr>
          <w:color w:val="000000" w:themeColor="text1"/>
          <w:lang w:eastAsia="uk-UA"/>
        </w:rPr>
        <w:t xml:space="preserve">була </w:t>
      </w:r>
      <w:r w:rsidR="00A5565C" w:rsidRPr="00F85FD1">
        <w:rPr>
          <w:color w:val="000000" w:themeColor="text1"/>
          <w:lang w:eastAsia="uk-UA"/>
        </w:rPr>
        <w:t xml:space="preserve">призупинена законами України про Державний бюджет України на відповідний рік. </w:t>
      </w:r>
      <w:r w:rsidR="00A5177F" w:rsidRPr="00F85FD1">
        <w:rPr>
          <w:color w:val="000000" w:themeColor="text1"/>
          <w:lang w:eastAsia="uk-UA"/>
        </w:rPr>
        <w:t xml:space="preserve">При цьому в </w:t>
      </w:r>
      <w:r w:rsidR="00D32F04">
        <w:rPr>
          <w:color w:val="000000" w:themeColor="text1"/>
          <w:lang w:eastAsia="uk-UA"/>
        </w:rPr>
        <w:t>о</w:t>
      </w:r>
      <w:r w:rsidR="00A5177F" w:rsidRPr="00F85FD1">
        <w:rPr>
          <w:color w:val="000000" w:themeColor="text1"/>
          <w:lang w:eastAsia="uk-UA"/>
        </w:rPr>
        <w:t>бґрунтуванн</w:t>
      </w:r>
      <w:r w:rsidR="00D32F04">
        <w:rPr>
          <w:color w:val="000000" w:themeColor="text1"/>
          <w:lang w:eastAsia="uk-UA"/>
        </w:rPr>
        <w:t>ях</w:t>
      </w:r>
      <w:r w:rsidR="00A5177F" w:rsidRPr="00F85FD1">
        <w:rPr>
          <w:color w:val="000000" w:themeColor="text1"/>
          <w:lang w:eastAsia="uk-UA"/>
        </w:rPr>
        <w:t xml:space="preserve"> до статей </w:t>
      </w:r>
      <w:r w:rsidR="00A47BE6" w:rsidRPr="00F85FD1">
        <w:rPr>
          <w:color w:val="000000" w:themeColor="text1"/>
        </w:rPr>
        <w:t>проект</w:t>
      </w:r>
      <w:r w:rsidR="00D32F04">
        <w:rPr>
          <w:color w:val="000000" w:themeColor="text1"/>
        </w:rPr>
        <w:t>ів</w:t>
      </w:r>
      <w:r w:rsidR="00A47BE6" w:rsidRPr="00F85FD1">
        <w:rPr>
          <w:color w:val="000000" w:themeColor="text1"/>
        </w:rPr>
        <w:t xml:space="preserve"> </w:t>
      </w:r>
      <w:r w:rsidR="00D32F04">
        <w:rPr>
          <w:color w:val="000000" w:themeColor="text1"/>
        </w:rPr>
        <w:t>з</w:t>
      </w:r>
      <w:r w:rsidR="00A47BE6" w:rsidRPr="00F85FD1">
        <w:rPr>
          <w:color w:val="000000" w:themeColor="text1"/>
        </w:rPr>
        <w:t>акон</w:t>
      </w:r>
      <w:r w:rsidR="00D32F04">
        <w:rPr>
          <w:color w:val="000000" w:themeColor="text1"/>
        </w:rPr>
        <w:t>ів</w:t>
      </w:r>
      <w:r w:rsidR="00A47BE6" w:rsidRPr="00F85FD1">
        <w:rPr>
          <w:color w:val="000000" w:themeColor="text1"/>
        </w:rPr>
        <w:t xml:space="preserve"> України </w:t>
      </w:r>
      <w:r w:rsidR="00D32F04">
        <w:rPr>
          <w:color w:val="000000" w:themeColor="text1"/>
        </w:rPr>
        <w:t>про</w:t>
      </w:r>
      <w:r w:rsidR="00A5177F" w:rsidRPr="00F85FD1">
        <w:rPr>
          <w:color w:val="000000" w:themeColor="text1"/>
        </w:rPr>
        <w:t xml:space="preserve"> </w:t>
      </w:r>
      <w:r w:rsidR="00A47BE6" w:rsidRPr="00F85FD1">
        <w:rPr>
          <w:color w:val="000000" w:themeColor="text1"/>
        </w:rPr>
        <w:t xml:space="preserve">Державний бюджет України на </w:t>
      </w:r>
      <w:r w:rsidR="00D32F04">
        <w:rPr>
          <w:color w:val="000000" w:themeColor="text1"/>
        </w:rPr>
        <w:t xml:space="preserve">ці роки </w:t>
      </w:r>
      <w:r w:rsidR="00A5177F" w:rsidRPr="00F85FD1">
        <w:rPr>
          <w:color w:val="000000" w:themeColor="text1"/>
        </w:rPr>
        <w:t xml:space="preserve">Кабінет Міністрів України свою пропозицію щодо призупинення дії зазначених положень Закону пояснював саме тим, що </w:t>
      </w:r>
      <w:r w:rsidR="00D32F04" w:rsidRPr="00B12732">
        <w:t>норми зазначени</w:t>
      </w:r>
      <w:r w:rsidR="00D32F04">
        <w:t>х</w:t>
      </w:r>
      <w:r w:rsidR="00D32F04" w:rsidRPr="00B12732">
        <w:t xml:space="preserve"> статей </w:t>
      </w:r>
      <w:r w:rsidR="00D32F04">
        <w:t xml:space="preserve">Закону </w:t>
      </w:r>
      <w:r w:rsidR="00D32F04" w:rsidRPr="00B12732">
        <w:t xml:space="preserve">щодо зарахування збору </w:t>
      </w:r>
      <w:r w:rsidR="00D32F04">
        <w:t>до спеціального ф</w:t>
      </w:r>
      <w:r w:rsidR="00D32F04" w:rsidRPr="00B12732">
        <w:t>онду державного бюджету суперечать Бюджетному кодексу України, згідно з яким зазначений платіж зараховується до загального фонду</w:t>
      </w:r>
      <w:r w:rsidR="00D32F04">
        <w:rPr>
          <w:rStyle w:val="af2"/>
        </w:rPr>
        <w:footnoteReference w:id="1"/>
      </w:r>
      <w:r w:rsidR="00D32F04">
        <w:rPr>
          <w:color w:val="000000" w:themeColor="text1"/>
        </w:rPr>
        <w:t>.</w:t>
      </w:r>
    </w:p>
    <w:p w:rsidR="00F05487" w:rsidRDefault="00F05487" w:rsidP="00B54B52">
      <w:pPr>
        <w:rPr>
          <w:color w:val="000000" w:themeColor="text1"/>
        </w:rPr>
      </w:pPr>
      <w:r>
        <w:rPr>
          <w:color w:val="000000" w:themeColor="text1"/>
        </w:rPr>
        <w:t>Відтак пропозиція проекту спрямована на усунення такої невідповідності.</w:t>
      </w:r>
    </w:p>
    <w:p w:rsidR="00B54B52" w:rsidRPr="00F85FD1" w:rsidRDefault="00B54B52" w:rsidP="00B54B52">
      <w:pPr>
        <w:rPr>
          <w:rStyle w:val="rvts0"/>
          <w:rFonts w:eastAsiaTheme="majorEastAsia"/>
          <w:color w:val="000000" w:themeColor="text1"/>
        </w:rPr>
      </w:pPr>
      <w:r w:rsidRPr="00F85FD1">
        <w:rPr>
          <w:color w:val="000000" w:themeColor="text1"/>
        </w:rPr>
        <w:t xml:space="preserve">Водночас, на наш погляд, </w:t>
      </w:r>
      <w:r w:rsidR="00D27650" w:rsidRPr="00F85FD1">
        <w:rPr>
          <w:color w:val="000000" w:themeColor="text1"/>
        </w:rPr>
        <w:t xml:space="preserve">щодо внесеної </w:t>
      </w:r>
      <w:r w:rsidR="00764509" w:rsidRPr="00F85FD1">
        <w:rPr>
          <w:rStyle w:val="rvts0"/>
          <w:rFonts w:eastAsiaTheme="majorEastAsia"/>
          <w:color w:val="000000" w:themeColor="text1"/>
        </w:rPr>
        <w:t>законодавч</w:t>
      </w:r>
      <w:r w:rsidR="00D27650" w:rsidRPr="00F85FD1">
        <w:rPr>
          <w:rStyle w:val="rvts0"/>
          <w:rFonts w:eastAsiaTheme="majorEastAsia"/>
          <w:color w:val="000000" w:themeColor="text1"/>
        </w:rPr>
        <w:t>ої</w:t>
      </w:r>
      <w:r w:rsidR="00764509" w:rsidRPr="00F85FD1">
        <w:rPr>
          <w:rStyle w:val="rvts0"/>
          <w:rFonts w:eastAsiaTheme="majorEastAsia"/>
          <w:color w:val="000000" w:themeColor="text1"/>
        </w:rPr>
        <w:t xml:space="preserve"> пропозиці</w:t>
      </w:r>
      <w:r w:rsidR="00D27650" w:rsidRPr="00F85FD1">
        <w:rPr>
          <w:rStyle w:val="rvts0"/>
          <w:rFonts w:eastAsiaTheme="majorEastAsia"/>
          <w:color w:val="000000" w:themeColor="text1"/>
        </w:rPr>
        <w:t xml:space="preserve">ї доцільно було б надати </w:t>
      </w:r>
      <w:r w:rsidRPr="00F85FD1">
        <w:rPr>
          <w:rStyle w:val="rvts0"/>
          <w:rFonts w:eastAsiaTheme="majorEastAsia"/>
          <w:color w:val="000000" w:themeColor="text1"/>
        </w:rPr>
        <w:t>додатков</w:t>
      </w:r>
      <w:r w:rsidR="00D27650" w:rsidRPr="00F85FD1">
        <w:rPr>
          <w:rStyle w:val="rvts0"/>
          <w:rFonts w:eastAsiaTheme="majorEastAsia"/>
          <w:color w:val="000000" w:themeColor="text1"/>
        </w:rPr>
        <w:t>е</w:t>
      </w:r>
      <w:r w:rsidRPr="00F85FD1">
        <w:rPr>
          <w:rStyle w:val="rvts0"/>
          <w:rFonts w:eastAsiaTheme="majorEastAsia"/>
          <w:color w:val="000000" w:themeColor="text1"/>
        </w:rPr>
        <w:t xml:space="preserve"> фінансово-економічн</w:t>
      </w:r>
      <w:r w:rsidR="00D27650" w:rsidRPr="00F85FD1">
        <w:rPr>
          <w:rStyle w:val="rvts0"/>
          <w:rFonts w:eastAsiaTheme="majorEastAsia"/>
          <w:color w:val="000000" w:themeColor="text1"/>
        </w:rPr>
        <w:t>е</w:t>
      </w:r>
      <w:r w:rsidRPr="00F85FD1">
        <w:rPr>
          <w:rStyle w:val="rvts0"/>
          <w:rFonts w:eastAsiaTheme="majorEastAsia"/>
          <w:color w:val="000000" w:themeColor="text1"/>
        </w:rPr>
        <w:t xml:space="preserve"> обґрунтування з огляду на таке.</w:t>
      </w:r>
    </w:p>
    <w:p w:rsidR="00764509" w:rsidRPr="00F85FD1" w:rsidRDefault="00B54B52" w:rsidP="00764509">
      <w:pPr>
        <w:pStyle w:val="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F85FD1">
        <w:rPr>
          <w:rStyle w:val="rvts0"/>
          <w:rFonts w:ascii="Times New Roman" w:eastAsiaTheme="majorEastAsia" w:hAnsi="Times New Roman"/>
          <w:color w:val="000000" w:themeColor="text1"/>
          <w:sz w:val="28"/>
          <w:szCs w:val="28"/>
        </w:rPr>
        <w:t xml:space="preserve">У пояснювальній записці до проекту зазначається, що </w:t>
      </w:r>
      <w:r w:rsidR="00764509" w:rsidRPr="00F85FD1">
        <w:rPr>
          <w:rStyle w:val="rvts0"/>
          <w:rFonts w:ascii="Times New Roman" w:eastAsiaTheme="majorEastAsia" w:hAnsi="Times New Roman"/>
          <w:color w:val="000000" w:themeColor="text1"/>
          <w:sz w:val="28"/>
          <w:szCs w:val="28"/>
        </w:rPr>
        <w:t xml:space="preserve">«Законом України «Про Державний бюджет України на 2019 рік» </w:t>
      </w:r>
      <w:r w:rsidR="00764509" w:rsidRPr="00F85FD1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передбачено доходи від збору</w:t>
      </w:r>
      <w:r w:rsidR="00764509" w:rsidRPr="00F85FD1">
        <w:rPr>
          <w:rStyle w:val="rvts0"/>
          <w:rFonts w:ascii="Times New Roman" w:eastAsiaTheme="majorEastAsia" w:hAnsi="Times New Roman"/>
          <w:color w:val="000000" w:themeColor="text1"/>
          <w:sz w:val="28"/>
          <w:szCs w:val="28"/>
        </w:rPr>
        <w:t xml:space="preserve"> на соціально-економічну компенсацію ризику населення, яке проживає на території зони спостереження, на суму </w:t>
      </w:r>
      <w:r w:rsidR="00764509" w:rsidRPr="00F85FD1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425731,5 </w:t>
      </w:r>
      <w:r w:rsidR="00764509" w:rsidRPr="00F85FD1">
        <w:rPr>
          <w:rStyle w:val="rvts0"/>
          <w:rFonts w:ascii="Times New Roman" w:eastAsiaTheme="majorEastAsia" w:hAnsi="Times New Roman"/>
          <w:color w:val="000000" w:themeColor="text1"/>
          <w:sz w:val="28"/>
          <w:szCs w:val="28"/>
        </w:rPr>
        <w:t>тис. грн.</w:t>
      </w:r>
      <w:r w:rsidRPr="00F85FD1">
        <w:rPr>
          <w:rStyle w:val="rvts0"/>
          <w:rFonts w:ascii="Times New Roman" w:eastAsiaTheme="majorEastAsia" w:hAnsi="Times New Roman"/>
          <w:color w:val="000000" w:themeColor="text1"/>
          <w:sz w:val="28"/>
          <w:szCs w:val="28"/>
        </w:rPr>
        <w:t xml:space="preserve"> </w:t>
      </w:r>
      <w:r w:rsidR="00764509" w:rsidRPr="00F85FD1">
        <w:rPr>
          <w:rStyle w:val="rvts0"/>
          <w:rFonts w:ascii="Times New Roman" w:eastAsiaTheme="majorEastAsia" w:hAnsi="Times New Roman"/>
          <w:color w:val="000000" w:themeColor="text1"/>
          <w:sz w:val="28"/>
          <w:szCs w:val="28"/>
        </w:rPr>
        <w:t xml:space="preserve">Відповідно до фінансового плану </w:t>
      </w:r>
      <w:r w:rsidR="00764509" w:rsidRPr="00F85FD1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державного підприємства </w:t>
      </w:r>
      <w:r w:rsidRPr="00F85FD1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="00764509" w:rsidRPr="00F85FD1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Національна атомна енергогенеруюча компанія </w:t>
      </w:r>
      <w:r w:rsidRPr="00F85FD1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r w:rsidR="00764509" w:rsidRPr="00F85FD1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Енергоатом</w:t>
      </w:r>
      <w:r w:rsidRPr="00F85FD1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="00764509" w:rsidRPr="00F85FD1">
        <w:rPr>
          <w:rFonts w:ascii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 на 2019 рік, затвердженого Розпорядженням Кабінету Міністрів України </w:t>
      </w:r>
      <w:r w:rsidR="00764509" w:rsidRPr="00F85FD1">
        <w:rPr>
          <w:rFonts w:ascii="Times New Roman" w:hAnsi="Times New Roman"/>
          <w:bCs/>
          <w:color w:val="000000" w:themeColor="text1"/>
          <w:sz w:val="28"/>
          <w:szCs w:val="28"/>
          <w:lang w:eastAsia="uk-UA"/>
        </w:rPr>
        <w:t xml:space="preserve">від 3 квітня 2019 р. № 221-р, дохід від </w:t>
      </w:r>
      <w:r w:rsidR="00764509" w:rsidRPr="00F85FD1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збору</w:t>
      </w:r>
      <w:r w:rsidR="00764509" w:rsidRPr="00F85FD1">
        <w:rPr>
          <w:rStyle w:val="rvts0"/>
          <w:rFonts w:ascii="Times New Roman" w:eastAsiaTheme="majorEastAsia" w:hAnsi="Times New Roman"/>
          <w:color w:val="000000" w:themeColor="text1"/>
          <w:sz w:val="28"/>
          <w:szCs w:val="28"/>
        </w:rPr>
        <w:t xml:space="preserve"> на соціально-економічну компенсацію ризику населення, яке проживає на території зони спостереження, складе 550 348 тис. грн. В той же час, відповідно Закону України «Про Державний бюджет України </w:t>
      </w:r>
      <w:r w:rsidRPr="00F85FD1">
        <w:rPr>
          <w:rStyle w:val="rvts0"/>
          <w:rFonts w:ascii="Times New Roman" w:eastAsiaTheme="majorEastAsia" w:hAnsi="Times New Roman"/>
          <w:color w:val="000000" w:themeColor="text1"/>
          <w:sz w:val="28"/>
          <w:szCs w:val="28"/>
        </w:rPr>
        <w:br/>
      </w:r>
      <w:r w:rsidR="00764509" w:rsidRPr="00F85FD1">
        <w:rPr>
          <w:rStyle w:val="rvts0"/>
          <w:rFonts w:ascii="Times New Roman" w:eastAsiaTheme="majorEastAsia" w:hAnsi="Times New Roman"/>
          <w:color w:val="000000" w:themeColor="text1"/>
          <w:sz w:val="28"/>
          <w:szCs w:val="28"/>
        </w:rPr>
        <w:t>на 2019 рік»</w:t>
      </w:r>
      <w:r w:rsidRPr="00F85FD1">
        <w:rPr>
          <w:rStyle w:val="rvts0"/>
          <w:rFonts w:ascii="Times New Roman" w:eastAsiaTheme="majorEastAsia" w:hAnsi="Times New Roman"/>
          <w:color w:val="000000" w:themeColor="text1"/>
          <w:sz w:val="28"/>
          <w:szCs w:val="28"/>
        </w:rPr>
        <w:t xml:space="preserve"> </w:t>
      </w:r>
      <w:r w:rsidR="00764509" w:rsidRPr="00F85FD1">
        <w:rPr>
          <w:rStyle w:val="rvts0"/>
          <w:rFonts w:ascii="Times New Roman" w:eastAsiaTheme="majorEastAsia" w:hAnsi="Times New Roman"/>
          <w:color w:val="000000" w:themeColor="text1"/>
          <w:sz w:val="28"/>
          <w:szCs w:val="28"/>
        </w:rPr>
        <w:t xml:space="preserve">лише </w:t>
      </w:r>
      <w:r w:rsidR="00764509" w:rsidRPr="00F85F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137499,5 тис. грн. буде спрямовано у вигляді субвенції (код 2761350)</w:t>
      </w:r>
      <w:r w:rsidRPr="00F85F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64509" w:rsidRPr="00F85F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безпосередньо для здійснення заходів щодо компенсації, </w:t>
      </w:r>
      <w:r w:rsidR="00764509" w:rsidRPr="00F85FD1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це близько 30% від загальної суми відповідного збору, що не забезпечує реальну потребу в коштах</w:t>
      </w:r>
      <w:r w:rsidR="00764509" w:rsidRPr="00F85F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».</w:t>
      </w:r>
    </w:p>
    <w:p w:rsidR="00B54B52" w:rsidRPr="00F85FD1" w:rsidRDefault="00B54B52" w:rsidP="00764509">
      <w:pPr>
        <w:pStyle w:val="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F85F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У даному випадку наводиться лише співвідношення коштів, які спрямовуються у вигляді субвенції з державного бюджету місцевим бюджетам на компенсацію соціально-економічного ризику населення, яке проживає на території зони спостереження, </w:t>
      </w:r>
      <w:r w:rsidR="00F0548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та </w:t>
      </w:r>
      <w:r w:rsidRPr="00F85F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загальної суми коштів, що надійшли до державного бюджету від збору. </w:t>
      </w:r>
      <w:r w:rsidRPr="00F85FD1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Проте не зазначається обсяг реальної потреби в коштах, що є більш важливим з точки зору повноти фінансування відповідних видатків</w:t>
      </w:r>
      <w:r w:rsidR="00F05487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(</w:t>
      </w:r>
      <w:r w:rsidR="00967753" w:rsidRPr="00F85FD1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включаючи їх деталізацію</w:t>
      </w:r>
      <w:r w:rsidR="00F05487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) </w:t>
      </w:r>
      <w:r w:rsidR="00A5565C" w:rsidRPr="00F85FD1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за рахунок коштів від збору.</w:t>
      </w:r>
    </w:p>
    <w:p w:rsidR="00171764" w:rsidRPr="00F85FD1" w:rsidRDefault="00967753" w:rsidP="00171764">
      <w:pPr>
        <w:pStyle w:val="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5F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З </w:t>
      </w:r>
      <w:r w:rsidR="002603FB" w:rsidRPr="00F85F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цього </w:t>
      </w:r>
      <w:r w:rsidRPr="00F85F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приводу</w:t>
      </w:r>
      <w:r w:rsidR="00250578" w:rsidRPr="00F85F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56B4E" w:rsidRPr="00F85F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зазначимо, що </w:t>
      </w:r>
      <w:r w:rsidR="00B54B52" w:rsidRPr="00F85F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такі видатки, зокрема, відповідно до  Порядку та умов на надання субвенції з державного бюджету місцевим </w:t>
      </w:r>
      <w:r w:rsidR="00B54B52" w:rsidRPr="00F85F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бюджетам на фінансування заходів соціально-економічної компенсації ризику населення, яке проживає на території зони спостереження, затвердженого постановою Кабінету Міністрів України від 15.02.2012 № 91, </w:t>
      </w:r>
      <w:r w:rsidR="00C56B4E" w:rsidRPr="00F85FD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включають</w:t>
      </w:r>
      <w:r w:rsidR="00171764" w:rsidRPr="00F85FD1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bookmarkStart w:id="0" w:name="n49"/>
      <w:bookmarkEnd w:id="0"/>
    </w:p>
    <w:p w:rsidR="00171764" w:rsidRPr="00F85FD1" w:rsidRDefault="00171764" w:rsidP="00171764">
      <w:pPr>
        <w:pStyle w:val="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85FD1">
        <w:rPr>
          <w:rFonts w:ascii="Times New Roman" w:hAnsi="Times New Roman"/>
          <w:color w:val="000000" w:themeColor="text1"/>
          <w:sz w:val="28"/>
          <w:szCs w:val="28"/>
        </w:rPr>
        <w:t xml:space="preserve">«реалізацію проектів нового будівництва, реконструкції, капітального ремонту, в тому числі виготовлення проектної документації, захисних споруд цивільного захисту, технічну інвентаризацію, яких проведено відповідно до законодавства; </w:t>
      </w:r>
      <w:bookmarkStart w:id="1" w:name="n61"/>
      <w:bookmarkEnd w:id="1"/>
    </w:p>
    <w:p w:rsidR="00171764" w:rsidRPr="00F85FD1" w:rsidRDefault="00171764" w:rsidP="00171764">
      <w:pPr>
        <w:pStyle w:val="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2" w:name="n50"/>
      <w:bookmarkEnd w:id="2"/>
      <w:r w:rsidRPr="00F85FD1">
        <w:rPr>
          <w:rFonts w:ascii="Times New Roman" w:hAnsi="Times New Roman"/>
          <w:color w:val="000000" w:themeColor="text1"/>
          <w:sz w:val="28"/>
          <w:szCs w:val="28"/>
        </w:rPr>
        <w:t>закупівлю засобів індивідуального захисту органів дихання та препаратів стабільного йоду;</w:t>
      </w:r>
    </w:p>
    <w:p w:rsidR="00171764" w:rsidRPr="00F85FD1" w:rsidRDefault="00171764" w:rsidP="00171764">
      <w:pPr>
        <w:pStyle w:val="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3" w:name="n51"/>
      <w:bookmarkEnd w:id="3"/>
      <w:r w:rsidRPr="00F85FD1">
        <w:rPr>
          <w:rFonts w:ascii="Times New Roman" w:hAnsi="Times New Roman"/>
          <w:color w:val="000000" w:themeColor="text1"/>
          <w:sz w:val="28"/>
          <w:szCs w:val="28"/>
        </w:rPr>
        <w:t>навчання населення користуванню об’єктами спеціальної соціальної інфраструктури та засобами індивідуального захисту органів дихання;</w:t>
      </w:r>
    </w:p>
    <w:p w:rsidR="00171764" w:rsidRPr="00F85FD1" w:rsidRDefault="00171764" w:rsidP="00171764">
      <w:pPr>
        <w:pStyle w:val="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4" w:name="n52"/>
      <w:bookmarkEnd w:id="4"/>
      <w:r w:rsidRPr="00F85FD1">
        <w:rPr>
          <w:rFonts w:ascii="Times New Roman" w:hAnsi="Times New Roman"/>
          <w:color w:val="000000" w:themeColor="text1"/>
          <w:sz w:val="28"/>
          <w:szCs w:val="28"/>
        </w:rPr>
        <w:t>фінансування у разі потреби об’єктів спеціальної соціальної інфраструктури, у тому числі реалізація проектів будівництва, реконструкції, капітального та поточного ремонту таких об’єктів, зокрема навчальних закладів, закладів охорони здоров’я, культури, фізичної культури і спорту, об’єктів житлово-комунального господарства, автомобільних доріг, систем зв’язку;</w:t>
      </w:r>
    </w:p>
    <w:p w:rsidR="00171764" w:rsidRPr="00F85FD1" w:rsidRDefault="00171764" w:rsidP="00171764">
      <w:pPr>
        <w:pStyle w:val="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5" w:name="n53"/>
      <w:bookmarkEnd w:id="5"/>
      <w:r w:rsidRPr="00F85FD1">
        <w:rPr>
          <w:rFonts w:ascii="Times New Roman" w:hAnsi="Times New Roman"/>
          <w:color w:val="000000" w:themeColor="text1"/>
          <w:sz w:val="28"/>
          <w:szCs w:val="28"/>
        </w:rPr>
        <w:t>погашення кредиторської заборгованості, що утворилася за субвенцією у попередніх роках і зареєстрована органами Казначейства».</w:t>
      </w:r>
    </w:p>
    <w:p w:rsidR="004E0A68" w:rsidRPr="004E0A68" w:rsidRDefault="00CD183E" w:rsidP="004E0A68">
      <w:pPr>
        <w:pStyle w:val="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85FD1">
        <w:rPr>
          <w:rFonts w:ascii="Times New Roman" w:hAnsi="Times New Roman"/>
          <w:color w:val="000000" w:themeColor="text1"/>
          <w:sz w:val="28"/>
          <w:szCs w:val="28"/>
        </w:rPr>
        <w:t>Відтак вбачається доцільним надати інформацію щодо потреби в коштах по кожному із зазначених напрямів видатків у динаміці хоча б за кілька останніх років</w:t>
      </w:r>
      <w:r w:rsidR="00B73464" w:rsidRPr="00F85FD1">
        <w:rPr>
          <w:rFonts w:ascii="Times New Roman" w:hAnsi="Times New Roman"/>
          <w:color w:val="000000" w:themeColor="text1"/>
          <w:sz w:val="28"/>
          <w:szCs w:val="28"/>
        </w:rPr>
        <w:t xml:space="preserve">. Така інформація є важливою, з огляду, зокрема, на те, що, принаймні, упродовж останніх трьох (2018-2020) років при планових показниках надходжень від збору в розмірі відповідно 391,2; 425,7; </w:t>
      </w:r>
      <w:r w:rsidR="00E63B0B">
        <w:rPr>
          <w:rFonts w:ascii="Times New Roman" w:hAnsi="Times New Roman"/>
          <w:color w:val="000000" w:themeColor="text1"/>
          <w:sz w:val="28"/>
          <w:szCs w:val="28"/>
        </w:rPr>
        <w:br/>
      </w:r>
      <w:r w:rsidR="00B73464" w:rsidRPr="00F85FD1">
        <w:rPr>
          <w:rFonts w:ascii="Times New Roman" w:hAnsi="Times New Roman"/>
          <w:color w:val="000000" w:themeColor="text1"/>
          <w:sz w:val="28"/>
          <w:szCs w:val="28"/>
        </w:rPr>
        <w:t>441,4 млн. грн. планові щорічні показники розміру субвенції з державного бюджету місцевим бюджетам на компенсацію соціально-економічного ризику населення, яке проживає на території зони спостереження, залиш</w:t>
      </w:r>
      <w:r w:rsidR="00B73464" w:rsidRPr="004E0A68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E63B0B" w:rsidRPr="004E0A68">
        <w:rPr>
          <w:rFonts w:ascii="Times New Roman" w:hAnsi="Times New Roman"/>
          <w:color w:val="000000" w:themeColor="text1"/>
          <w:sz w:val="28"/>
          <w:szCs w:val="28"/>
        </w:rPr>
        <w:t>ли</w:t>
      </w:r>
      <w:r w:rsidR="00B73464" w:rsidRPr="004E0A68">
        <w:rPr>
          <w:rFonts w:ascii="Times New Roman" w:hAnsi="Times New Roman"/>
          <w:color w:val="000000" w:themeColor="text1"/>
          <w:sz w:val="28"/>
          <w:szCs w:val="28"/>
        </w:rPr>
        <w:t>ся незмінними – 137,5 млн. гривень.</w:t>
      </w:r>
      <w:r w:rsidR="004E0A68" w:rsidRPr="004E0A68">
        <w:rPr>
          <w:rFonts w:ascii="Times New Roman" w:hAnsi="Times New Roman"/>
          <w:color w:val="000000" w:themeColor="text1"/>
          <w:sz w:val="28"/>
          <w:szCs w:val="28"/>
        </w:rPr>
        <w:t xml:space="preserve"> Водночас автори проекту стверджують</w:t>
      </w:r>
      <w:r w:rsidR="004E0A68">
        <w:rPr>
          <w:rFonts w:ascii="Times New Roman" w:hAnsi="Times New Roman"/>
          <w:color w:val="000000" w:themeColor="text1"/>
          <w:sz w:val="28"/>
          <w:szCs w:val="28"/>
        </w:rPr>
        <w:t xml:space="preserve"> про </w:t>
      </w:r>
      <w:r w:rsidR="004E0A68" w:rsidRPr="004E0A68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4E0A68" w:rsidRPr="004E0A68">
        <w:rPr>
          <w:rFonts w:ascii="Times New Roman" w:hAnsi="Times New Roman"/>
          <w:sz w:val="28"/>
          <w:szCs w:val="28"/>
        </w:rPr>
        <w:t>едостатність</w:t>
      </w:r>
      <w:r w:rsidR="004E0A68">
        <w:rPr>
          <w:rFonts w:ascii="Times New Roman" w:hAnsi="Times New Roman"/>
          <w:sz w:val="28"/>
          <w:szCs w:val="28"/>
        </w:rPr>
        <w:t xml:space="preserve"> таких коштів, що </w:t>
      </w:r>
      <w:r w:rsidR="004E0A68" w:rsidRPr="004E0A68">
        <w:rPr>
          <w:rFonts w:ascii="Times New Roman" w:hAnsi="Times New Roman"/>
          <w:sz w:val="28"/>
          <w:szCs w:val="28"/>
        </w:rPr>
        <w:t>значно обмежує фінансування заходів соціально-економічної компенсації ризику населення, яке проживає на території зони спостереження</w:t>
      </w:r>
      <w:r w:rsidR="004E0A68">
        <w:rPr>
          <w:rFonts w:ascii="Times New Roman" w:hAnsi="Times New Roman"/>
          <w:sz w:val="28"/>
          <w:szCs w:val="28"/>
        </w:rPr>
        <w:t xml:space="preserve"> (п. 1 пояснювальної записки)</w:t>
      </w:r>
      <w:r w:rsidR="004E0A68" w:rsidRPr="004E0A68">
        <w:rPr>
          <w:rFonts w:ascii="Times New Roman" w:hAnsi="Times New Roman"/>
          <w:sz w:val="28"/>
          <w:szCs w:val="28"/>
        </w:rPr>
        <w:t xml:space="preserve">. </w:t>
      </w:r>
    </w:p>
    <w:p w:rsidR="008804FD" w:rsidRPr="00F85FD1" w:rsidRDefault="00C96E4A" w:rsidP="001C392A">
      <w:pPr>
        <w:pStyle w:val="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Враховуючи викладене, а також, </w:t>
      </w:r>
      <w:r w:rsidR="001C392A" w:rsidRPr="00F85FD1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8804FD" w:rsidRPr="00F85FD1">
        <w:rPr>
          <w:rFonts w:ascii="Times New Roman" w:hAnsi="Times New Roman"/>
          <w:color w:val="000000" w:themeColor="text1"/>
          <w:sz w:val="28"/>
          <w:szCs w:val="28"/>
        </w:rPr>
        <w:t xml:space="preserve">иходячи з вимог </w:t>
      </w:r>
      <w:r w:rsidR="008804FD" w:rsidRPr="00F85FD1">
        <w:rPr>
          <w:rFonts w:ascii="Times New Roman" w:hAnsi="Times New Roman"/>
          <w:iCs/>
          <w:color w:val="000000" w:themeColor="text1"/>
          <w:sz w:val="28"/>
          <w:szCs w:val="28"/>
        </w:rPr>
        <w:t>п. 6 ст. 116 Конституції України</w:t>
      </w:r>
      <w:r w:rsidR="008804FD" w:rsidRPr="00F85FD1">
        <w:rPr>
          <w:rFonts w:ascii="Times New Roman" w:hAnsi="Times New Roman"/>
          <w:color w:val="000000" w:themeColor="text1"/>
          <w:sz w:val="28"/>
          <w:szCs w:val="28"/>
        </w:rPr>
        <w:t xml:space="preserve"> та ст. </w:t>
      </w:r>
      <w:r w:rsidR="008804FD" w:rsidRPr="00F85FD1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42 БК, за якими розробку та </w:t>
      </w:r>
      <w:r w:rsidR="008804FD" w:rsidRPr="00F85FD1">
        <w:rPr>
          <w:rFonts w:ascii="Times New Roman" w:hAnsi="Times New Roman"/>
          <w:color w:val="000000" w:themeColor="text1"/>
          <w:sz w:val="28"/>
          <w:szCs w:val="28"/>
        </w:rPr>
        <w:t>забезпечення виконання затвердженого Верховною Радою України Державного бюджету України</w:t>
      </w:r>
      <w:r w:rsidR="008804FD" w:rsidRPr="00F85FD1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віднесено до повноважень </w:t>
      </w:r>
      <w:r w:rsidR="008804FD" w:rsidRPr="00F85FD1">
        <w:rPr>
          <w:rFonts w:ascii="Times New Roman" w:hAnsi="Times New Roman"/>
          <w:color w:val="000000" w:themeColor="text1"/>
          <w:sz w:val="28"/>
          <w:szCs w:val="28"/>
        </w:rPr>
        <w:t>Кабінету Міністрів України</w:t>
      </w:r>
      <w:r w:rsidR="008804FD" w:rsidRPr="00F85FD1">
        <w:rPr>
          <w:rFonts w:ascii="Times New Roman" w:hAnsi="Times New Roman"/>
          <w:iCs/>
          <w:color w:val="000000" w:themeColor="text1"/>
          <w:sz w:val="28"/>
          <w:szCs w:val="28"/>
        </w:rPr>
        <w:t>, д</w:t>
      </w:r>
      <w:r w:rsidR="008804FD" w:rsidRPr="00F85FD1">
        <w:rPr>
          <w:rFonts w:ascii="Times New Roman" w:hAnsi="Times New Roman"/>
          <w:color w:val="000000" w:themeColor="text1"/>
          <w:sz w:val="28"/>
          <w:szCs w:val="28"/>
        </w:rPr>
        <w:t>ля прийняття виваженого рішення щодо внесеного законопроекту доцільно отримати експертний висновок Уряду.</w:t>
      </w:r>
    </w:p>
    <w:p w:rsidR="0042702F" w:rsidRPr="00F85FD1" w:rsidRDefault="0042702F" w:rsidP="0042702F">
      <w:pPr>
        <w:ind w:firstLine="720"/>
        <w:rPr>
          <w:bCs/>
          <w:color w:val="000000" w:themeColor="text1"/>
        </w:rPr>
      </w:pPr>
    </w:p>
    <w:p w:rsidR="0042702F" w:rsidRPr="00F85FD1" w:rsidRDefault="0042702F" w:rsidP="0042702F">
      <w:pPr>
        <w:rPr>
          <w:bCs/>
          <w:color w:val="000000" w:themeColor="text1"/>
        </w:rPr>
      </w:pPr>
    </w:p>
    <w:p w:rsidR="0042702F" w:rsidRPr="00F85FD1" w:rsidRDefault="0042702F" w:rsidP="0042702F">
      <w:pPr>
        <w:rPr>
          <w:color w:val="000000" w:themeColor="text1"/>
        </w:rPr>
      </w:pPr>
      <w:r w:rsidRPr="00F85FD1">
        <w:rPr>
          <w:bCs/>
          <w:color w:val="000000" w:themeColor="text1"/>
        </w:rPr>
        <w:t xml:space="preserve">Керівник Головного управління                      </w:t>
      </w:r>
      <w:r w:rsidR="009A1833">
        <w:rPr>
          <w:bCs/>
          <w:color w:val="000000" w:themeColor="text1"/>
        </w:rPr>
        <w:t xml:space="preserve">            </w:t>
      </w:r>
      <w:bookmarkStart w:id="6" w:name="_GoBack"/>
      <w:bookmarkEnd w:id="6"/>
      <w:r w:rsidRPr="00F85FD1">
        <w:rPr>
          <w:bCs/>
          <w:color w:val="000000" w:themeColor="text1"/>
        </w:rPr>
        <w:t xml:space="preserve">           С. Тихонюк</w:t>
      </w:r>
    </w:p>
    <w:p w:rsidR="003D1792" w:rsidRPr="008D4838" w:rsidRDefault="003D1792" w:rsidP="0040570E">
      <w:pPr>
        <w:rPr>
          <w:color w:val="000000" w:themeColor="text1"/>
        </w:rPr>
      </w:pPr>
    </w:p>
    <w:p w:rsidR="003D1792" w:rsidRPr="008D4838" w:rsidRDefault="003D1792" w:rsidP="0040570E">
      <w:pPr>
        <w:rPr>
          <w:color w:val="000000" w:themeColor="text1"/>
        </w:rPr>
      </w:pPr>
    </w:p>
    <w:p w:rsidR="00AA3117" w:rsidRPr="0093027C" w:rsidRDefault="008678D3" w:rsidP="006621ED">
      <w:pPr>
        <w:rPr>
          <w:color w:val="000000" w:themeColor="text1"/>
          <w:shd w:val="clear" w:color="auto" w:fill="FFFFFF"/>
        </w:rPr>
      </w:pPr>
      <w:r w:rsidRPr="008D4838">
        <w:rPr>
          <w:color w:val="000000" w:themeColor="text1"/>
          <w:sz w:val="20"/>
          <w:szCs w:val="20"/>
        </w:rPr>
        <w:t>Вик.:</w:t>
      </w:r>
      <w:r w:rsidR="00AA3117" w:rsidRPr="008D4838">
        <w:rPr>
          <w:color w:val="000000" w:themeColor="text1"/>
          <w:sz w:val="20"/>
          <w:szCs w:val="20"/>
        </w:rPr>
        <w:t xml:space="preserve"> </w:t>
      </w:r>
      <w:r w:rsidRPr="008D4838">
        <w:rPr>
          <w:color w:val="000000" w:themeColor="text1"/>
          <w:sz w:val="20"/>
          <w:szCs w:val="20"/>
        </w:rPr>
        <w:t xml:space="preserve"> Н. Пархоменко</w:t>
      </w:r>
      <w:r w:rsidR="00036ABF" w:rsidRPr="008D4838">
        <w:rPr>
          <w:color w:val="000000" w:themeColor="text1"/>
          <w:sz w:val="20"/>
          <w:szCs w:val="20"/>
        </w:rPr>
        <w:t>, І. Крегул</w:t>
      </w:r>
      <w:bookmarkStart w:id="7" w:name="n54"/>
      <w:bookmarkEnd w:id="7"/>
    </w:p>
    <w:sectPr w:rsidR="00AA3117" w:rsidRPr="0093027C" w:rsidSect="00D55E0C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1F9" w:rsidRDefault="00AF51F9" w:rsidP="00791902">
      <w:r>
        <w:separator/>
      </w:r>
    </w:p>
  </w:endnote>
  <w:endnote w:type="continuationSeparator" w:id="0">
    <w:p w:rsidR="00AF51F9" w:rsidRDefault="00AF51F9" w:rsidP="00791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, 'Courier New'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1F9" w:rsidRDefault="00AF51F9" w:rsidP="00791902">
      <w:r>
        <w:separator/>
      </w:r>
    </w:p>
  </w:footnote>
  <w:footnote w:type="continuationSeparator" w:id="0">
    <w:p w:rsidR="00AF51F9" w:rsidRDefault="00AF51F9" w:rsidP="00791902">
      <w:r>
        <w:continuationSeparator/>
      </w:r>
    </w:p>
  </w:footnote>
  <w:footnote w:id="1">
    <w:p w:rsidR="008D4838" w:rsidRPr="00724876" w:rsidRDefault="00D32F04" w:rsidP="00D32F04">
      <w:pPr>
        <w:pStyle w:val="af0"/>
        <w:ind w:firstLine="0"/>
        <w:jc w:val="left"/>
        <w:rPr>
          <w:color w:val="000000" w:themeColor="text1"/>
        </w:rPr>
      </w:pPr>
      <w:r>
        <w:rPr>
          <w:rStyle w:val="af2"/>
        </w:rPr>
        <w:footnoteRef/>
      </w:r>
      <w:r>
        <w:t xml:space="preserve"> Д</w:t>
      </w:r>
      <w:r w:rsidRPr="00F85FD1">
        <w:rPr>
          <w:color w:val="000000" w:themeColor="text1"/>
        </w:rPr>
        <w:t xml:space="preserve">жерело: </w:t>
      </w:r>
      <w:r w:rsidR="008D4838" w:rsidRPr="00724876">
        <w:rPr>
          <w:color w:val="000000" w:themeColor="text1"/>
        </w:rPr>
        <w:t>(</w:t>
      </w:r>
      <w:hyperlink r:id="rId1" w:history="1">
        <w:r w:rsidR="008D4838" w:rsidRPr="00724876">
          <w:rPr>
            <w:rStyle w:val="ac"/>
            <w:color w:val="000000" w:themeColor="text1"/>
          </w:rPr>
          <w:t>http://w1.c1.rada.gov.ua/pls/zweb2/webproc4_1?pf3511=64598</w:t>
        </w:r>
      </w:hyperlink>
      <w:r w:rsidR="008D4838" w:rsidRPr="00724876">
        <w:rPr>
          <w:color w:val="000000" w:themeColor="text1"/>
        </w:rPr>
        <w:t>;</w:t>
      </w:r>
    </w:p>
    <w:p w:rsidR="00D32F04" w:rsidRPr="008D4838" w:rsidRDefault="009A1833" w:rsidP="00D32F04">
      <w:pPr>
        <w:pStyle w:val="af0"/>
        <w:ind w:firstLine="0"/>
        <w:jc w:val="left"/>
        <w:rPr>
          <w:color w:val="000000" w:themeColor="text1"/>
        </w:rPr>
      </w:pPr>
      <w:hyperlink r:id="rId2" w:history="1">
        <w:r w:rsidR="008D4838" w:rsidRPr="00724876">
          <w:rPr>
            <w:rStyle w:val="ac"/>
            <w:color w:val="000000" w:themeColor="text1"/>
          </w:rPr>
          <w:t>http://w1.c1.rada.gov.ua/pls/zweb2/webproc4_1?pf3511=66853</w:t>
        </w:r>
      </w:hyperlink>
      <w:r w:rsidR="008D4838" w:rsidRPr="00724876">
        <w:rPr>
          <w:color w:val="000000" w:themeColor="text1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E0C" w:rsidRDefault="00363133">
    <w:pPr>
      <w:pStyle w:val="a4"/>
      <w:jc w:val="right"/>
    </w:pPr>
    <w:r>
      <w:fldChar w:fldCharType="begin"/>
    </w:r>
    <w:r w:rsidR="00D55E0C">
      <w:instrText>PAGE   \* MERGEFORMAT</w:instrText>
    </w:r>
    <w:r>
      <w:fldChar w:fldCharType="separate"/>
    </w:r>
    <w:r w:rsidR="009A1833">
      <w:rPr>
        <w:noProof/>
      </w:rPr>
      <w:t>3</w:t>
    </w:r>
    <w:r>
      <w:fldChar w:fldCharType="end"/>
    </w:r>
  </w:p>
  <w:p w:rsidR="00D55E0C" w:rsidRDefault="00D55E0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E0C" w:rsidRPr="009B1A0D" w:rsidRDefault="00D55E0C" w:rsidP="00D55E0C">
    <w:pPr>
      <w:pStyle w:val="a4"/>
      <w:ind w:left="3540"/>
      <w:jc w:val="right"/>
      <w:rPr>
        <w:sz w:val="20"/>
        <w:szCs w:val="20"/>
      </w:rPr>
    </w:pPr>
    <w:r w:rsidRPr="009B1A0D">
      <w:rPr>
        <w:sz w:val="20"/>
        <w:szCs w:val="20"/>
      </w:rPr>
      <w:t xml:space="preserve">До </w:t>
    </w:r>
    <w:r w:rsidR="00906027">
      <w:rPr>
        <w:sz w:val="20"/>
        <w:szCs w:val="20"/>
        <w:lang w:val="ru-RU"/>
      </w:rPr>
      <w:t>ре</w:t>
    </w:r>
    <w:r w:rsidR="00906027">
      <w:rPr>
        <w:sz w:val="20"/>
        <w:szCs w:val="20"/>
      </w:rPr>
      <w:t>є</w:t>
    </w:r>
    <w:r w:rsidR="00906027">
      <w:rPr>
        <w:sz w:val="20"/>
        <w:szCs w:val="20"/>
        <w:lang w:val="ru-RU"/>
      </w:rPr>
      <w:t xml:space="preserve">стр. </w:t>
    </w:r>
    <w:r w:rsidRPr="009B1A0D">
      <w:rPr>
        <w:sz w:val="20"/>
        <w:szCs w:val="20"/>
      </w:rPr>
      <w:t xml:space="preserve">№ </w:t>
    </w:r>
    <w:r w:rsidR="00433A69">
      <w:rPr>
        <w:sz w:val="20"/>
        <w:szCs w:val="20"/>
        <w:lang w:val="ru-RU"/>
      </w:rPr>
      <w:t xml:space="preserve">2526 </w:t>
    </w:r>
    <w:r w:rsidRPr="009B1A0D">
      <w:rPr>
        <w:sz w:val="20"/>
        <w:szCs w:val="20"/>
      </w:rPr>
      <w:t xml:space="preserve"> від </w:t>
    </w:r>
    <w:r w:rsidR="00433A69" w:rsidRPr="00433A69">
      <w:rPr>
        <w:sz w:val="20"/>
        <w:szCs w:val="20"/>
      </w:rPr>
      <w:t>04.12.2019</w:t>
    </w:r>
  </w:p>
  <w:p w:rsidR="00D55E0C" w:rsidRDefault="006C25F7" w:rsidP="00D55E0C">
    <w:pPr>
      <w:pStyle w:val="a4"/>
      <w:ind w:left="3540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433A69">
      <w:rPr>
        <w:sz w:val="20"/>
        <w:szCs w:val="20"/>
      </w:rPr>
      <w:t>і</w:t>
    </w:r>
    <w:r>
      <w:rPr>
        <w:sz w:val="20"/>
        <w:szCs w:val="20"/>
      </w:rPr>
      <w:t xml:space="preserve"> </w:t>
    </w:r>
    <w:r>
      <w:rPr>
        <w:sz w:val="20"/>
        <w:szCs w:val="20"/>
        <w:lang w:val="ru-RU"/>
      </w:rPr>
      <w:t>депутат</w:t>
    </w:r>
    <w:r w:rsidR="00433A69">
      <w:rPr>
        <w:sz w:val="20"/>
        <w:szCs w:val="20"/>
        <w:lang w:val="ru-RU"/>
      </w:rPr>
      <w:t>и</w:t>
    </w:r>
    <w:r w:rsidR="00D55E0C" w:rsidRPr="009B1A0D">
      <w:rPr>
        <w:sz w:val="20"/>
        <w:szCs w:val="20"/>
      </w:rPr>
      <w:t xml:space="preserve"> України </w:t>
    </w:r>
  </w:p>
  <w:p w:rsidR="00E31812" w:rsidRPr="00BB53A6" w:rsidRDefault="00433A69" w:rsidP="00D55E0C">
    <w:pPr>
      <w:pStyle w:val="a4"/>
      <w:ind w:left="3540"/>
      <w:jc w:val="right"/>
      <w:rPr>
        <w:sz w:val="20"/>
        <w:szCs w:val="20"/>
      </w:rPr>
    </w:pPr>
    <w:r>
      <w:rPr>
        <w:sz w:val="20"/>
        <w:szCs w:val="20"/>
        <w:lang w:val="ru-RU"/>
      </w:rPr>
      <w:t>О. Копанчук та ін</w:t>
    </w:r>
    <w:r w:rsidR="00BB53A6">
      <w:rPr>
        <w:sz w:val="20"/>
        <w:szCs w:val="20"/>
        <w:lang w:val="ru-RU"/>
      </w:rPr>
      <w:t>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AB7"/>
    <w:multiLevelType w:val="hybridMultilevel"/>
    <w:tmpl w:val="1A14F368"/>
    <w:lvl w:ilvl="0" w:tplc="451A569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0993B7E"/>
    <w:multiLevelType w:val="hybridMultilevel"/>
    <w:tmpl w:val="E3B6826C"/>
    <w:lvl w:ilvl="0" w:tplc="D5BABB5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218E7739"/>
    <w:multiLevelType w:val="hybridMultilevel"/>
    <w:tmpl w:val="53D80F7E"/>
    <w:lvl w:ilvl="0" w:tplc="587ADC06">
      <w:start w:val="1"/>
      <w:numFmt w:val="decimal"/>
      <w:lvlText w:val="%1."/>
      <w:lvlJc w:val="left"/>
      <w:pPr>
        <w:ind w:left="1105" w:hanging="39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A6225FF"/>
    <w:multiLevelType w:val="multilevel"/>
    <w:tmpl w:val="3056C73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Calibri"/>
        <w:b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4" w15:restartNumberingAfterBreak="0">
    <w:nsid w:val="2B104945"/>
    <w:multiLevelType w:val="multilevel"/>
    <w:tmpl w:val="27042E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58D062CF"/>
    <w:multiLevelType w:val="hybridMultilevel"/>
    <w:tmpl w:val="BD26F0FC"/>
    <w:lvl w:ilvl="0" w:tplc="9B14EE1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62E1EB9"/>
    <w:multiLevelType w:val="hybridMultilevel"/>
    <w:tmpl w:val="D930B9AA"/>
    <w:lvl w:ilvl="0" w:tplc="F3A6A77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DE6"/>
    <w:rsid w:val="00012824"/>
    <w:rsid w:val="0001731D"/>
    <w:rsid w:val="00017BD3"/>
    <w:rsid w:val="00036ABF"/>
    <w:rsid w:val="00077931"/>
    <w:rsid w:val="00080E17"/>
    <w:rsid w:val="00092D15"/>
    <w:rsid w:val="0009476D"/>
    <w:rsid w:val="00094BA5"/>
    <w:rsid w:val="000A13B3"/>
    <w:rsid w:val="000A20F3"/>
    <w:rsid w:val="000A588C"/>
    <w:rsid w:val="000A5CC7"/>
    <w:rsid w:val="000B0EED"/>
    <w:rsid w:val="000C2180"/>
    <w:rsid w:val="000C252F"/>
    <w:rsid w:val="000D57DE"/>
    <w:rsid w:val="000E489B"/>
    <w:rsid w:val="00102FF4"/>
    <w:rsid w:val="00103DE6"/>
    <w:rsid w:val="00140F54"/>
    <w:rsid w:val="00146696"/>
    <w:rsid w:val="0016118A"/>
    <w:rsid w:val="00171764"/>
    <w:rsid w:val="001724C1"/>
    <w:rsid w:val="0017500A"/>
    <w:rsid w:val="00175DD4"/>
    <w:rsid w:val="00184316"/>
    <w:rsid w:val="001946FC"/>
    <w:rsid w:val="001A13DF"/>
    <w:rsid w:val="001A30ED"/>
    <w:rsid w:val="001A3E05"/>
    <w:rsid w:val="001B4BA1"/>
    <w:rsid w:val="001C392A"/>
    <w:rsid w:val="001E17CE"/>
    <w:rsid w:val="00205ED8"/>
    <w:rsid w:val="00215E43"/>
    <w:rsid w:val="00244A48"/>
    <w:rsid w:val="00244B6C"/>
    <w:rsid w:val="00250578"/>
    <w:rsid w:val="00254CFE"/>
    <w:rsid w:val="002603FB"/>
    <w:rsid w:val="002615F6"/>
    <w:rsid w:val="002A66D2"/>
    <w:rsid w:val="002B0E33"/>
    <w:rsid w:val="002B6066"/>
    <w:rsid w:val="002C0A62"/>
    <w:rsid w:val="002E3D83"/>
    <w:rsid w:val="002E462C"/>
    <w:rsid w:val="002E7262"/>
    <w:rsid w:val="002E7DBD"/>
    <w:rsid w:val="0035671C"/>
    <w:rsid w:val="00361711"/>
    <w:rsid w:val="00363133"/>
    <w:rsid w:val="003632C2"/>
    <w:rsid w:val="003644D0"/>
    <w:rsid w:val="00384F77"/>
    <w:rsid w:val="00396DE6"/>
    <w:rsid w:val="003A2DC5"/>
    <w:rsid w:val="003A378E"/>
    <w:rsid w:val="003A4BF3"/>
    <w:rsid w:val="003C3152"/>
    <w:rsid w:val="003D0020"/>
    <w:rsid w:val="003D1792"/>
    <w:rsid w:val="003D3398"/>
    <w:rsid w:val="003F14C3"/>
    <w:rsid w:val="0040570E"/>
    <w:rsid w:val="00407B28"/>
    <w:rsid w:val="00425AEA"/>
    <w:rsid w:val="0042702F"/>
    <w:rsid w:val="00433A69"/>
    <w:rsid w:val="00463B7C"/>
    <w:rsid w:val="00472D98"/>
    <w:rsid w:val="00482116"/>
    <w:rsid w:val="004874A1"/>
    <w:rsid w:val="004974A8"/>
    <w:rsid w:val="004A22DF"/>
    <w:rsid w:val="004B435E"/>
    <w:rsid w:val="004B5513"/>
    <w:rsid w:val="004C4744"/>
    <w:rsid w:val="004E0A68"/>
    <w:rsid w:val="004E2C65"/>
    <w:rsid w:val="004F35FD"/>
    <w:rsid w:val="00504727"/>
    <w:rsid w:val="005137EA"/>
    <w:rsid w:val="005346BE"/>
    <w:rsid w:val="00542218"/>
    <w:rsid w:val="00546A7C"/>
    <w:rsid w:val="00560ABF"/>
    <w:rsid w:val="005705E6"/>
    <w:rsid w:val="0057224F"/>
    <w:rsid w:val="0058750F"/>
    <w:rsid w:val="00593CFF"/>
    <w:rsid w:val="005A02A0"/>
    <w:rsid w:val="005D32B3"/>
    <w:rsid w:val="005D3DCB"/>
    <w:rsid w:val="005F641A"/>
    <w:rsid w:val="006401D5"/>
    <w:rsid w:val="00653758"/>
    <w:rsid w:val="006621ED"/>
    <w:rsid w:val="00664B6A"/>
    <w:rsid w:val="00666672"/>
    <w:rsid w:val="00683253"/>
    <w:rsid w:val="006841F0"/>
    <w:rsid w:val="0069530C"/>
    <w:rsid w:val="0069571F"/>
    <w:rsid w:val="006A41E8"/>
    <w:rsid w:val="006B3E19"/>
    <w:rsid w:val="006C25F7"/>
    <w:rsid w:val="006E77B5"/>
    <w:rsid w:val="006F2C12"/>
    <w:rsid w:val="007027AB"/>
    <w:rsid w:val="00717363"/>
    <w:rsid w:val="00722552"/>
    <w:rsid w:val="00724876"/>
    <w:rsid w:val="00735742"/>
    <w:rsid w:val="0073598B"/>
    <w:rsid w:val="00746FE5"/>
    <w:rsid w:val="00747F51"/>
    <w:rsid w:val="00764509"/>
    <w:rsid w:val="007759FE"/>
    <w:rsid w:val="00780E81"/>
    <w:rsid w:val="007854B1"/>
    <w:rsid w:val="0078663A"/>
    <w:rsid w:val="00791902"/>
    <w:rsid w:val="0079415B"/>
    <w:rsid w:val="007A170B"/>
    <w:rsid w:val="007C22A8"/>
    <w:rsid w:val="007D261E"/>
    <w:rsid w:val="007D7703"/>
    <w:rsid w:val="007F1100"/>
    <w:rsid w:val="00810FE0"/>
    <w:rsid w:val="008150D4"/>
    <w:rsid w:val="00844326"/>
    <w:rsid w:val="00865BC2"/>
    <w:rsid w:val="008678D3"/>
    <w:rsid w:val="00870E8E"/>
    <w:rsid w:val="00873171"/>
    <w:rsid w:val="008804FD"/>
    <w:rsid w:val="00882145"/>
    <w:rsid w:val="0089054D"/>
    <w:rsid w:val="00891449"/>
    <w:rsid w:val="008B25A5"/>
    <w:rsid w:val="008C18B7"/>
    <w:rsid w:val="008C3E58"/>
    <w:rsid w:val="008C4292"/>
    <w:rsid w:val="008D4838"/>
    <w:rsid w:val="008F27AB"/>
    <w:rsid w:val="00906027"/>
    <w:rsid w:val="0091191E"/>
    <w:rsid w:val="009256D1"/>
    <w:rsid w:val="0093027C"/>
    <w:rsid w:val="009436EE"/>
    <w:rsid w:val="00943B1B"/>
    <w:rsid w:val="009476D3"/>
    <w:rsid w:val="0095262B"/>
    <w:rsid w:val="009563AE"/>
    <w:rsid w:val="009667C3"/>
    <w:rsid w:val="00966946"/>
    <w:rsid w:val="00967753"/>
    <w:rsid w:val="009710FF"/>
    <w:rsid w:val="009736D2"/>
    <w:rsid w:val="00983A01"/>
    <w:rsid w:val="00990555"/>
    <w:rsid w:val="009A1833"/>
    <w:rsid w:val="009B1A0D"/>
    <w:rsid w:val="009B7550"/>
    <w:rsid w:val="009D4D3D"/>
    <w:rsid w:val="009D7837"/>
    <w:rsid w:val="009F75E4"/>
    <w:rsid w:val="00A47BE6"/>
    <w:rsid w:val="00A5177F"/>
    <w:rsid w:val="00A535B0"/>
    <w:rsid w:val="00A5565C"/>
    <w:rsid w:val="00A90E4D"/>
    <w:rsid w:val="00A947E1"/>
    <w:rsid w:val="00AA09D2"/>
    <w:rsid w:val="00AA3117"/>
    <w:rsid w:val="00AB2C5C"/>
    <w:rsid w:val="00AD7291"/>
    <w:rsid w:val="00AE6EBB"/>
    <w:rsid w:val="00AF51F9"/>
    <w:rsid w:val="00B25525"/>
    <w:rsid w:val="00B41DBA"/>
    <w:rsid w:val="00B54B52"/>
    <w:rsid w:val="00B579E2"/>
    <w:rsid w:val="00B60DA0"/>
    <w:rsid w:val="00B710B8"/>
    <w:rsid w:val="00B71D2D"/>
    <w:rsid w:val="00B73464"/>
    <w:rsid w:val="00B94FB6"/>
    <w:rsid w:val="00BB12F5"/>
    <w:rsid w:val="00BB5163"/>
    <w:rsid w:val="00BB53A6"/>
    <w:rsid w:val="00BC64E6"/>
    <w:rsid w:val="00BD0BE2"/>
    <w:rsid w:val="00BD325E"/>
    <w:rsid w:val="00BE05F2"/>
    <w:rsid w:val="00BF5DD7"/>
    <w:rsid w:val="00C12931"/>
    <w:rsid w:val="00C12947"/>
    <w:rsid w:val="00C43C8D"/>
    <w:rsid w:val="00C557EA"/>
    <w:rsid w:val="00C55C8C"/>
    <w:rsid w:val="00C56B4E"/>
    <w:rsid w:val="00C64E48"/>
    <w:rsid w:val="00C750F1"/>
    <w:rsid w:val="00C82D5A"/>
    <w:rsid w:val="00C86CEF"/>
    <w:rsid w:val="00C96E4A"/>
    <w:rsid w:val="00CB3008"/>
    <w:rsid w:val="00CC5730"/>
    <w:rsid w:val="00CD183E"/>
    <w:rsid w:val="00CD2C72"/>
    <w:rsid w:val="00CD5A9A"/>
    <w:rsid w:val="00CD6669"/>
    <w:rsid w:val="00CE2656"/>
    <w:rsid w:val="00CE7C31"/>
    <w:rsid w:val="00CF3C36"/>
    <w:rsid w:val="00D000F3"/>
    <w:rsid w:val="00D174DA"/>
    <w:rsid w:val="00D27650"/>
    <w:rsid w:val="00D32F04"/>
    <w:rsid w:val="00D51B40"/>
    <w:rsid w:val="00D55E0C"/>
    <w:rsid w:val="00D65433"/>
    <w:rsid w:val="00D65B8F"/>
    <w:rsid w:val="00D675AE"/>
    <w:rsid w:val="00D77089"/>
    <w:rsid w:val="00D93391"/>
    <w:rsid w:val="00DB5E1C"/>
    <w:rsid w:val="00DF1E0A"/>
    <w:rsid w:val="00E25847"/>
    <w:rsid w:val="00E306BF"/>
    <w:rsid w:val="00E31812"/>
    <w:rsid w:val="00E43BA1"/>
    <w:rsid w:val="00E47161"/>
    <w:rsid w:val="00E512A5"/>
    <w:rsid w:val="00E63B0B"/>
    <w:rsid w:val="00E726BA"/>
    <w:rsid w:val="00E761E4"/>
    <w:rsid w:val="00E87839"/>
    <w:rsid w:val="00E93FC1"/>
    <w:rsid w:val="00EA0A2B"/>
    <w:rsid w:val="00EA1C89"/>
    <w:rsid w:val="00EA2B54"/>
    <w:rsid w:val="00EB0C14"/>
    <w:rsid w:val="00EB46B1"/>
    <w:rsid w:val="00EC1B35"/>
    <w:rsid w:val="00ED3BDD"/>
    <w:rsid w:val="00EE25BE"/>
    <w:rsid w:val="00F05487"/>
    <w:rsid w:val="00F07170"/>
    <w:rsid w:val="00F16E13"/>
    <w:rsid w:val="00F27C7A"/>
    <w:rsid w:val="00F3001D"/>
    <w:rsid w:val="00F37DE1"/>
    <w:rsid w:val="00F62610"/>
    <w:rsid w:val="00F63DF4"/>
    <w:rsid w:val="00F85FD1"/>
    <w:rsid w:val="00F90E8D"/>
    <w:rsid w:val="00F91755"/>
    <w:rsid w:val="00F927B6"/>
    <w:rsid w:val="00F97C0A"/>
    <w:rsid w:val="00FA113E"/>
    <w:rsid w:val="00FA27DA"/>
    <w:rsid w:val="00FA4539"/>
    <w:rsid w:val="00FC18F2"/>
    <w:rsid w:val="00FD4940"/>
    <w:rsid w:val="00FF0EFE"/>
    <w:rsid w:val="00FF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752DA6FF"/>
  <w15:docId w15:val="{0DF3E96C-A382-4A49-8FCB-B6596F273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Style"/>
    <w:qFormat/>
    <w:rsid w:val="00396DE6"/>
    <w:pPr>
      <w:ind w:firstLine="709"/>
      <w:jc w:val="both"/>
    </w:pPr>
    <w:rPr>
      <w:rFonts w:eastAsia="Times New Roman"/>
      <w:sz w:val="28"/>
      <w:szCs w:val="28"/>
      <w:lang w:eastAsia="en-US"/>
    </w:rPr>
  </w:style>
  <w:style w:type="paragraph" w:styleId="4">
    <w:name w:val="heading 4"/>
    <w:basedOn w:val="a"/>
    <w:next w:val="a"/>
    <w:link w:val="40"/>
    <w:qFormat/>
    <w:rsid w:val="001B4BA1"/>
    <w:pPr>
      <w:keepNext/>
      <w:ind w:firstLine="0"/>
      <w:jc w:val="center"/>
      <w:outlineLvl w:val="3"/>
    </w:pPr>
    <w:rPr>
      <w:b/>
      <w:i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FA113E"/>
    <w:rPr>
      <w:rFonts w:ascii="Times New Roman" w:hAnsi="Times New Roman"/>
      <w:color w:val="000000"/>
    </w:rPr>
  </w:style>
  <w:style w:type="paragraph" w:styleId="a3">
    <w:name w:val="Body Text"/>
    <w:basedOn w:val="a"/>
    <w:rsid w:val="00FA113E"/>
    <w:pPr>
      <w:spacing w:after="120"/>
      <w:ind w:firstLine="0"/>
      <w:jc w:val="left"/>
    </w:pPr>
    <w:rPr>
      <w:lang w:eastAsia="ru-RU"/>
    </w:rPr>
  </w:style>
  <w:style w:type="character" w:customStyle="1" w:styleId="FontStyle">
    <w:name w:val="Font Style"/>
    <w:rsid w:val="001B4BA1"/>
    <w:rPr>
      <w:color w:val="000000"/>
      <w:sz w:val="20"/>
    </w:rPr>
  </w:style>
  <w:style w:type="paragraph" w:customStyle="1" w:styleId="ParagraphStyle">
    <w:name w:val="Paragraph Style"/>
    <w:rsid w:val="001B4BA1"/>
    <w:pPr>
      <w:autoSpaceDE w:val="0"/>
      <w:autoSpaceDN w:val="0"/>
      <w:adjustRightInd w:val="0"/>
    </w:pPr>
    <w:rPr>
      <w:rFonts w:ascii="Courier New" w:eastAsia="Times New Roman" w:hAnsi="Courier New"/>
      <w:sz w:val="24"/>
      <w:szCs w:val="24"/>
      <w:lang w:val="ru-RU" w:eastAsia="ru-RU"/>
    </w:rPr>
  </w:style>
  <w:style w:type="paragraph" w:customStyle="1" w:styleId="st1">
    <w:name w:val="st1"/>
    <w:rsid w:val="00AE6EBB"/>
    <w:pPr>
      <w:autoSpaceDE w:val="0"/>
      <w:autoSpaceDN w:val="0"/>
      <w:adjustRightInd w:val="0"/>
      <w:spacing w:before="120"/>
      <w:jc w:val="center"/>
    </w:pPr>
    <w:rPr>
      <w:rFonts w:ascii="Courier New" w:hAnsi="Courier New"/>
      <w:sz w:val="24"/>
      <w:szCs w:val="24"/>
      <w:lang w:val="ru-RU" w:eastAsia="ja-JP"/>
    </w:rPr>
  </w:style>
  <w:style w:type="paragraph" w:customStyle="1" w:styleId="st2">
    <w:name w:val="st2"/>
    <w:rsid w:val="00AE6EB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ja-JP"/>
    </w:rPr>
  </w:style>
  <w:style w:type="character" w:customStyle="1" w:styleId="st96">
    <w:name w:val="st96"/>
    <w:rsid w:val="00AE6EBB"/>
    <w:rPr>
      <w:rFonts w:ascii="Times New Roman" w:hAnsi="Times New Roman"/>
      <w:color w:val="0000FF"/>
    </w:rPr>
  </w:style>
  <w:style w:type="character" w:customStyle="1" w:styleId="st101">
    <w:name w:val="st101"/>
    <w:rsid w:val="00AE6EBB"/>
    <w:rPr>
      <w:rFonts w:ascii="Times New Roman" w:hAnsi="Times New Roman"/>
      <w:b/>
      <w:bCs/>
      <w:color w:val="000000"/>
    </w:rPr>
  </w:style>
  <w:style w:type="character" w:customStyle="1" w:styleId="265pt">
    <w:name w:val="Основной текст (2) + 6.5 pt"/>
    <w:aliases w:val="Не полужирный"/>
    <w:rsid w:val="00CC5730"/>
    <w:rPr>
      <w:rFonts w:ascii="Times New Roman" w:hAnsi="Times New Roman" w:cs="Times New Roman"/>
      <w:sz w:val="13"/>
      <w:szCs w:val="13"/>
      <w:u w:val="none"/>
    </w:rPr>
  </w:style>
  <w:style w:type="character" w:customStyle="1" w:styleId="2">
    <w:name w:val="Основной текст (2) + Не полужирный"/>
    <w:rsid w:val="00CC5730"/>
    <w:rPr>
      <w:rFonts w:ascii="Times New Roman" w:hAnsi="Times New Roman" w:cs="Times New Roman"/>
      <w:sz w:val="15"/>
      <w:szCs w:val="15"/>
      <w:u w:val="none"/>
    </w:rPr>
  </w:style>
  <w:style w:type="character" w:customStyle="1" w:styleId="20">
    <w:name w:val="Основной текст (2)_"/>
    <w:link w:val="21"/>
    <w:locked/>
    <w:rsid w:val="00560ABF"/>
    <w:rPr>
      <w:sz w:val="28"/>
      <w:szCs w:val="28"/>
      <w:lang w:bidi="ar-SA"/>
    </w:rPr>
  </w:style>
  <w:style w:type="paragraph" w:customStyle="1" w:styleId="21">
    <w:name w:val="Основной текст (2)1"/>
    <w:basedOn w:val="a"/>
    <w:link w:val="20"/>
    <w:rsid w:val="00560ABF"/>
    <w:pPr>
      <w:widowControl w:val="0"/>
      <w:shd w:val="clear" w:color="auto" w:fill="FFFFFF"/>
      <w:spacing w:before="180" w:after="60" w:line="322" w:lineRule="exact"/>
      <w:ind w:firstLine="760"/>
    </w:pPr>
    <w:rPr>
      <w:lang w:eastAsia="uk-UA"/>
    </w:rPr>
  </w:style>
  <w:style w:type="paragraph" w:customStyle="1" w:styleId="st5">
    <w:name w:val="st5"/>
    <w:rsid w:val="00EA1C89"/>
    <w:pPr>
      <w:autoSpaceDE w:val="0"/>
      <w:autoSpaceDN w:val="0"/>
      <w:adjustRightInd w:val="0"/>
      <w:ind w:left="360" w:right="360"/>
      <w:jc w:val="center"/>
    </w:pPr>
    <w:rPr>
      <w:rFonts w:ascii="Courier New" w:hAnsi="Courier New"/>
      <w:sz w:val="24"/>
      <w:szCs w:val="24"/>
      <w:lang w:val="ru-RU" w:eastAsia="ja-JP"/>
    </w:rPr>
  </w:style>
  <w:style w:type="character" w:customStyle="1" w:styleId="st121">
    <w:name w:val="st121"/>
    <w:rsid w:val="00EA1C89"/>
    <w:rPr>
      <w:rFonts w:ascii="Times New Roman" w:hAnsi="Times New Roman"/>
      <w:i/>
      <w:iCs/>
      <w:color w:val="000000"/>
    </w:rPr>
  </w:style>
  <w:style w:type="character" w:customStyle="1" w:styleId="st131">
    <w:name w:val="st131"/>
    <w:rsid w:val="00EA1C89"/>
    <w:rPr>
      <w:rFonts w:ascii="Times New Roman" w:hAnsi="Times New Roman"/>
      <w:i/>
      <w:iCs/>
      <w:color w:val="0000FF"/>
    </w:rPr>
  </w:style>
  <w:style w:type="paragraph" w:styleId="a4">
    <w:name w:val="header"/>
    <w:basedOn w:val="a"/>
    <w:link w:val="a5"/>
    <w:uiPriority w:val="99"/>
    <w:rsid w:val="00791902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rsid w:val="00791902"/>
    <w:rPr>
      <w:rFonts w:eastAsia="Times New Roman"/>
      <w:sz w:val="28"/>
      <w:szCs w:val="28"/>
      <w:lang w:eastAsia="en-US"/>
    </w:rPr>
  </w:style>
  <w:style w:type="paragraph" w:styleId="a6">
    <w:name w:val="footer"/>
    <w:basedOn w:val="a"/>
    <w:link w:val="a7"/>
    <w:rsid w:val="00791902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rsid w:val="00791902"/>
    <w:rPr>
      <w:rFonts w:eastAsia="Times New Roman"/>
      <w:sz w:val="28"/>
      <w:szCs w:val="28"/>
      <w:lang w:eastAsia="en-US"/>
    </w:rPr>
  </w:style>
  <w:style w:type="paragraph" w:styleId="a8">
    <w:name w:val="Body Text Indent"/>
    <w:basedOn w:val="a"/>
    <w:link w:val="a9"/>
    <w:uiPriority w:val="99"/>
    <w:unhideWhenUsed/>
    <w:rsid w:val="008678D3"/>
    <w:pPr>
      <w:autoSpaceDE w:val="0"/>
      <w:autoSpaceDN w:val="0"/>
      <w:spacing w:after="120"/>
      <w:ind w:left="283" w:firstLine="0"/>
      <w:jc w:val="left"/>
    </w:pPr>
    <w:rPr>
      <w:sz w:val="20"/>
      <w:szCs w:val="20"/>
      <w:lang w:eastAsia="ru-RU"/>
    </w:rPr>
  </w:style>
  <w:style w:type="character" w:customStyle="1" w:styleId="a9">
    <w:name w:val="Основний текст з відступом Знак"/>
    <w:link w:val="a8"/>
    <w:uiPriority w:val="99"/>
    <w:rsid w:val="008678D3"/>
    <w:rPr>
      <w:rFonts w:eastAsia="Times New Roman"/>
      <w:lang w:eastAsia="ru-RU"/>
    </w:rPr>
  </w:style>
  <w:style w:type="character" w:customStyle="1" w:styleId="hps">
    <w:name w:val="hps"/>
    <w:uiPriority w:val="99"/>
    <w:rsid w:val="00F63DF4"/>
  </w:style>
  <w:style w:type="paragraph" w:styleId="aa">
    <w:name w:val="Balloon Text"/>
    <w:basedOn w:val="a"/>
    <w:link w:val="ab"/>
    <w:rsid w:val="00D77089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rsid w:val="00D77089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40">
    <w:name w:val="Заголовок 4 Знак"/>
    <w:link w:val="4"/>
    <w:rsid w:val="0042702F"/>
    <w:rPr>
      <w:rFonts w:eastAsia="Times New Roman"/>
      <w:b/>
      <w:i/>
      <w:sz w:val="28"/>
      <w:szCs w:val="28"/>
      <w:lang w:eastAsia="ru-RU"/>
    </w:rPr>
  </w:style>
  <w:style w:type="character" w:customStyle="1" w:styleId="rvts0">
    <w:name w:val="rvts0"/>
    <w:qFormat/>
    <w:rsid w:val="00D51B40"/>
  </w:style>
  <w:style w:type="character" w:styleId="ac">
    <w:name w:val="Hyperlink"/>
    <w:uiPriority w:val="99"/>
    <w:unhideWhenUsed/>
    <w:rsid w:val="00D51B40"/>
    <w:rPr>
      <w:color w:val="0000FF"/>
      <w:u w:val="single"/>
    </w:rPr>
  </w:style>
  <w:style w:type="character" w:styleId="ad">
    <w:name w:val="FollowedHyperlink"/>
    <w:rsid w:val="004874A1"/>
    <w:rPr>
      <w:color w:val="954F72"/>
      <w:u w:val="single"/>
    </w:rPr>
  </w:style>
  <w:style w:type="paragraph" w:styleId="ae">
    <w:name w:val="List Paragraph"/>
    <w:basedOn w:val="a"/>
    <w:uiPriority w:val="34"/>
    <w:qFormat/>
    <w:rsid w:val="00F62610"/>
    <w:pPr>
      <w:spacing w:after="160" w:line="259" w:lineRule="auto"/>
      <w:ind w:left="720" w:firstLine="0"/>
      <w:contextualSpacing/>
      <w:jc w:val="left"/>
    </w:pPr>
    <w:rPr>
      <w:rFonts w:eastAsia="Calibri"/>
      <w:szCs w:val="22"/>
      <w:lang w:val="ru-RU"/>
    </w:rPr>
  </w:style>
  <w:style w:type="paragraph" w:customStyle="1" w:styleId="rvps2">
    <w:name w:val="rvps2"/>
    <w:basedOn w:val="a"/>
    <w:rsid w:val="00C86CEF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rvts46">
    <w:name w:val="rvts46"/>
    <w:basedOn w:val="a0"/>
    <w:rsid w:val="00C86CEF"/>
  </w:style>
  <w:style w:type="paragraph" w:customStyle="1" w:styleId="Standard">
    <w:name w:val="Standard"/>
    <w:qFormat/>
    <w:rsid w:val="00780E81"/>
    <w:pPr>
      <w:suppressAutoHyphens/>
      <w:autoSpaceDN w:val="0"/>
      <w:textAlignment w:val="baseline"/>
    </w:pPr>
    <w:rPr>
      <w:rFonts w:eastAsia="Times New Roman"/>
      <w:kern w:val="3"/>
      <w:sz w:val="28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D65B8F"/>
    <w:pPr>
      <w:spacing w:after="120" w:line="276" w:lineRule="auto"/>
      <w:ind w:left="283" w:firstLine="0"/>
      <w:jc w:val="left"/>
    </w:pPr>
    <w:rPr>
      <w:rFonts w:ascii="Calibri" w:hAnsi="Calibri"/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D65B8F"/>
    <w:rPr>
      <w:rFonts w:ascii="Calibri" w:eastAsia="Times New Roman" w:hAnsi="Calibri"/>
      <w:sz w:val="16"/>
      <w:szCs w:val="16"/>
      <w:lang w:eastAsia="en-US"/>
    </w:rPr>
  </w:style>
  <w:style w:type="paragraph" w:customStyle="1" w:styleId="Default">
    <w:name w:val="Default"/>
    <w:rsid w:val="00D65B8F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af">
    <w:name w:val="Назва документа Знак"/>
    <w:qFormat/>
    <w:rsid w:val="008C4292"/>
    <w:rPr>
      <w:rFonts w:ascii="Antiqua, 'Courier New'" w:hAnsi="Antiqua, 'Courier New'" w:cs="Antiqua, 'Courier New'"/>
      <w:b/>
      <w:sz w:val="26"/>
      <w:lang w:val="uk-UA" w:bidi="ar-SA"/>
    </w:rPr>
  </w:style>
  <w:style w:type="character" w:customStyle="1" w:styleId="rvts23">
    <w:name w:val="rvts23"/>
    <w:qFormat/>
    <w:rsid w:val="008C4292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32"/>
      <w:szCs w:val="32"/>
      <w:u w:val="none"/>
    </w:rPr>
  </w:style>
  <w:style w:type="paragraph" w:customStyle="1" w:styleId="rvps7">
    <w:name w:val="rvps7"/>
    <w:basedOn w:val="a"/>
    <w:rsid w:val="00B54B52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B54B52"/>
  </w:style>
  <w:style w:type="paragraph" w:customStyle="1" w:styleId="rvps6">
    <w:name w:val="rvps6"/>
    <w:basedOn w:val="a"/>
    <w:rsid w:val="00B54B52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paragraph" w:styleId="af0">
    <w:name w:val="footnote text"/>
    <w:basedOn w:val="a"/>
    <w:link w:val="af1"/>
    <w:rsid w:val="00D32F04"/>
    <w:rPr>
      <w:sz w:val="20"/>
      <w:szCs w:val="20"/>
    </w:rPr>
  </w:style>
  <w:style w:type="character" w:customStyle="1" w:styleId="af1">
    <w:name w:val="Текст виноски Знак"/>
    <w:basedOn w:val="a0"/>
    <w:link w:val="af0"/>
    <w:rsid w:val="00D32F04"/>
    <w:rPr>
      <w:rFonts w:eastAsia="Times New Roman"/>
      <w:lang w:eastAsia="en-US"/>
    </w:rPr>
  </w:style>
  <w:style w:type="character" w:styleId="af2">
    <w:name w:val="footnote reference"/>
    <w:basedOn w:val="a0"/>
    <w:rsid w:val="00D32F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7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46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1.c1.rada.gov.ua/pls/zweb2/webproc4_1?pf3511=66853" TargetMode="External"/><Relationship Id="rId1" Type="http://schemas.openxmlformats.org/officeDocument/2006/relationships/hyperlink" Target="http://w1.c1.rada.gov.ua/pls/zweb2/webproc4_1?pf3511=6459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17D3E-50CB-46C7-A372-B25EF2BC7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4674</Words>
  <Characters>2665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 № 3770 від 14</vt:lpstr>
      <vt:lpstr>До № 3770 від 14</vt:lpstr>
    </vt:vector>
  </TitlesOfParts>
  <Company>Grizli777</Company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№ 3770 від 14</dc:title>
  <dc:creator>User-UKS</dc:creator>
  <cp:lastModifiedBy>Лопотуха Інна Григорівна</cp:lastModifiedBy>
  <cp:revision>5</cp:revision>
  <cp:lastPrinted>2020-02-20T08:46:00Z</cp:lastPrinted>
  <dcterms:created xsi:type="dcterms:W3CDTF">2020-04-03T13:52:00Z</dcterms:created>
  <dcterms:modified xsi:type="dcterms:W3CDTF">2020-04-03T13:54:00Z</dcterms:modified>
</cp:coreProperties>
</file>