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37E5" w:rsidRPr="007C0A0F" w:rsidRDefault="00DB37E5" w:rsidP="00DB37E5">
      <w:pPr>
        <w:autoSpaceDE w:val="0"/>
        <w:autoSpaceDN w:val="0"/>
        <w:spacing w:after="0" w:line="240" w:lineRule="auto"/>
        <w:ind w:left="6946"/>
        <w:jc w:val="both"/>
        <w:rPr>
          <w:rFonts w:ascii="Times New Roman" w:eastAsia="Times New Roman" w:hAnsi="Times New Roman" w:cs="Times New Roman"/>
          <w:b/>
          <w:sz w:val="28"/>
          <w:szCs w:val="28"/>
          <w:lang w:eastAsia="ru-RU"/>
        </w:rPr>
      </w:pPr>
      <w:r w:rsidRPr="007C0A0F">
        <w:rPr>
          <w:rFonts w:ascii="Times New Roman" w:eastAsia="Times New Roman" w:hAnsi="Times New Roman" w:cs="Times New Roman"/>
          <w:b/>
          <w:sz w:val="28"/>
          <w:szCs w:val="28"/>
          <w:lang w:eastAsia="ru-RU"/>
        </w:rPr>
        <w:t>До реєстр. № 2540 від 05.12.2019 р.</w:t>
      </w:r>
    </w:p>
    <w:p w:rsidR="00DB37E5" w:rsidRPr="007C0A0F" w:rsidRDefault="00DB37E5" w:rsidP="00DB37E5">
      <w:pPr>
        <w:spacing w:after="0" w:line="240" w:lineRule="auto"/>
        <w:jc w:val="both"/>
        <w:rPr>
          <w:rFonts w:ascii="Times New Roman" w:eastAsia="Times New Roman" w:hAnsi="Times New Roman" w:cs="Times New Roman"/>
          <w:b/>
          <w:color w:val="000000" w:themeColor="text1"/>
          <w:sz w:val="28"/>
          <w:szCs w:val="28"/>
          <w:lang w:eastAsia="ru-RU"/>
        </w:rPr>
      </w:pPr>
    </w:p>
    <w:p w:rsidR="00DB37E5" w:rsidRPr="007C0A0F" w:rsidRDefault="00DB37E5" w:rsidP="00DB37E5">
      <w:pPr>
        <w:spacing w:after="0" w:line="240" w:lineRule="auto"/>
        <w:ind w:left="5664" w:firstLine="708"/>
        <w:jc w:val="both"/>
        <w:rPr>
          <w:rFonts w:ascii="Times New Roman" w:eastAsia="Times New Roman" w:hAnsi="Times New Roman" w:cs="Times New Roman"/>
          <w:b/>
          <w:color w:val="000000" w:themeColor="text1"/>
          <w:sz w:val="28"/>
          <w:szCs w:val="28"/>
          <w:lang w:eastAsia="ru-RU"/>
        </w:rPr>
      </w:pPr>
    </w:p>
    <w:p w:rsidR="00DB37E5" w:rsidRPr="007C0A0F" w:rsidRDefault="00DB37E5" w:rsidP="00DB37E5">
      <w:pPr>
        <w:spacing w:after="0" w:line="240" w:lineRule="auto"/>
        <w:ind w:left="5664" w:firstLine="708"/>
        <w:jc w:val="both"/>
        <w:rPr>
          <w:rFonts w:ascii="Times New Roman" w:eastAsia="Times New Roman" w:hAnsi="Times New Roman" w:cs="Times New Roman"/>
          <w:b/>
          <w:color w:val="000000" w:themeColor="text1"/>
          <w:sz w:val="28"/>
          <w:szCs w:val="28"/>
          <w:lang w:eastAsia="ru-RU"/>
        </w:rPr>
      </w:pPr>
    </w:p>
    <w:p w:rsidR="00DB37E5" w:rsidRPr="007C0A0F" w:rsidRDefault="00DB37E5" w:rsidP="00DB37E5">
      <w:pPr>
        <w:spacing w:after="0" w:line="240" w:lineRule="auto"/>
        <w:ind w:left="5664" w:firstLine="708"/>
        <w:jc w:val="both"/>
        <w:rPr>
          <w:rFonts w:ascii="Times New Roman" w:eastAsia="Times New Roman" w:hAnsi="Times New Roman" w:cs="Times New Roman"/>
          <w:b/>
          <w:color w:val="000000" w:themeColor="text1"/>
          <w:sz w:val="28"/>
          <w:szCs w:val="28"/>
          <w:lang w:eastAsia="ru-RU"/>
        </w:rPr>
      </w:pPr>
    </w:p>
    <w:p w:rsidR="00DB37E5" w:rsidRPr="007C0A0F" w:rsidRDefault="00DB37E5" w:rsidP="00DB37E5">
      <w:pPr>
        <w:spacing w:after="0" w:line="240" w:lineRule="auto"/>
        <w:ind w:left="5664" w:firstLine="708"/>
        <w:jc w:val="both"/>
        <w:rPr>
          <w:rFonts w:ascii="Times New Roman" w:eastAsia="Times New Roman" w:hAnsi="Times New Roman" w:cs="Times New Roman"/>
          <w:b/>
          <w:color w:val="000000" w:themeColor="text1"/>
          <w:sz w:val="28"/>
          <w:szCs w:val="28"/>
          <w:lang w:eastAsia="ru-RU"/>
        </w:rPr>
      </w:pPr>
    </w:p>
    <w:p w:rsidR="00DB37E5" w:rsidRPr="007C0A0F" w:rsidRDefault="00DB37E5" w:rsidP="00DB37E5">
      <w:pPr>
        <w:spacing w:after="0" w:line="240" w:lineRule="auto"/>
        <w:ind w:left="5664" w:firstLine="708"/>
        <w:jc w:val="both"/>
        <w:rPr>
          <w:rFonts w:ascii="Times New Roman" w:eastAsia="Times New Roman" w:hAnsi="Times New Roman" w:cs="Times New Roman"/>
          <w:b/>
          <w:color w:val="000000" w:themeColor="text1"/>
          <w:sz w:val="28"/>
          <w:szCs w:val="28"/>
          <w:lang w:eastAsia="ru-RU"/>
        </w:rPr>
      </w:pPr>
    </w:p>
    <w:p w:rsidR="00DB37E5" w:rsidRPr="007C0A0F" w:rsidRDefault="00DB37E5" w:rsidP="00DB37E5">
      <w:pPr>
        <w:spacing w:after="0" w:line="240" w:lineRule="auto"/>
        <w:ind w:left="5664" w:firstLine="708"/>
        <w:jc w:val="both"/>
        <w:rPr>
          <w:rFonts w:ascii="Times New Roman" w:eastAsia="Times New Roman" w:hAnsi="Times New Roman" w:cs="Times New Roman"/>
          <w:b/>
          <w:color w:val="000000" w:themeColor="text1"/>
          <w:sz w:val="28"/>
          <w:szCs w:val="28"/>
          <w:lang w:eastAsia="ru-RU"/>
        </w:rPr>
      </w:pPr>
    </w:p>
    <w:p w:rsidR="00DB37E5" w:rsidRPr="007C0A0F" w:rsidRDefault="00DB37E5" w:rsidP="00DB37E5">
      <w:pPr>
        <w:spacing w:after="0" w:line="240" w:lineRule="auto"/>
        <w:ind w:left="5664" w:firstLine="708"/>
        <w:jc w:val="both"/>
        <w:rPr>
          <w:rFonts w:ascii="Times New Roman" w:eastAsia="Times New Roman" w:hAnsi="Times New Roman" w:cs="Times New Roman"/>
          <w:b/>
          <w:color w:val="000000" w:themeColor="text1"/>
          <w:sz w:val="28"/>
          <w:szCs w:val="28"/>
          <w:lang w:eastAsia="ru-RU"/>
        </w:rPr>
      </w:pPr>
    </w:p>
    <w:p w:rsidR="00DB37E5" w:rsidRPr="007C0A0F" w:rsidRDefault="00DB37E5" w:rsidP="00DB37E5">
      <w:pPr>
        <w:spacing w:after="0" w:line="240" w:lineRule="auto"/>
        <w:ind w:left="5664" w:firstLine="708"/>
        <w:jc w:val="both"/>
        <w:rPr>
          <w:rFonts w:ascii="Times New Roman" w:eastAsia="Times New Roman" w:hAnsi="Times New Roman" w:cs="Times New Roman"/>
          <w:b/>
          <w:color w:val="000000" w:themeColor="text1"/>
          <w:sz w:val="28"/>
          <w:szCs w:val="28"/>
          <w:lang w:eastAsia="ru-RU"/>
        </w:rPr>
      </w:pPr>
    </w:p>
    <w:p w:rsidR="00DB37E5" w:rsidRPr="007C0A0F" w:rsidRDefault="00DB37E5" w:rsidP="00DB37E5">
      <w:pPr>
        <w:spacing w:after="0" w:line="240" w:lineRule="auto"/>
        <w:ind w:left="5664" w:firstLine="708"/>
        <w:jc w:val="both"/>
        <w:rPr>
          <w:rFonts w:ascii="Times New Roman" w:eastAsia="Times New Roman" w:hAnsi="Times New Roman" w:cs="Times New Roman"/>
          <w:b/>
          <w:color w:val="000000" w:themeColor="text1"/>
          <w:sz w:val="28"/>
          <w:szCs w:val="28"/>
          <w:lang w:eastAsia="ru-RU"/>
        </w:rPr>
      </w:pPr>
    </w:p>
    <w:p w:rsidR="00DB37E5" w:rsidRPr="007C0A0F" w:rsidRDefault="00DB37E5" w:rsidP="00DB37E5">
      <w:pPr>
        <w:spacing w:after="0" w:line="240" w:lineRule="auto"/>
        <w:ind w:left="5664"/>
        <w:jc w:val="right"/>
        <w:rPr>
          <w:rFonts w:ascii="Times New Roman" w:eastAsia="Times New Roman" w:hAnsi="Times New Roman" w:cs="Times New Roman"/>
          <w:b/>
          <w:color w:val="000000" w:themeColor="text1"/>
          <w:sz w:val="28"/>
          <w:szCs w:val="28"/>
          <w:lang w:eastAsia="ru-RU"/>
        </w:rPr>
      </w:pPr>
      <w:r w:rsidRPr="007C0A0F">
        <w:rPr>
          <w:rFonts w:ascii="Times New Roman" w:eastAsia="Times New Roman" w:hAnsi="Times New Roman" w:cs="Times New Roman"/>
          <w:b/>
          <w:color w:val="000000" w:themeColor="text1"/>
          <w:sz w:val="28"/>
          <w:szCs w:val="28"/>
          <w:lang w:eastAsia="ru-RU"/>
        </w:rPr>
        <w:t>Верховна Рада України</w:t>
      </w:r>
    </w:p>
    <w:p w:rsidR="00DB37E5" w:rsidRPr="007C0A0F" w:rsidRDefault="00DB37E5" w:rsidP="00DB37E5">
      <w:pPr>
        <w:spacing w:after="0" w:line="240" w:lineRule="auto"/>
        <w:jc w:val="both"/>
        <w:rPr>
          <w:rFonts w:ascii="Times New Roman" w:eastAsia="Times New Roman" w:hAnsi="Times New Roman" w:cs="Times New Roman"/>
          <w:b/>
          <w:color w:val="000000" w:themeColor="text1"/>
          <w:sz w:val="28"/>
          <w:szCs w:val="28"/>
          <w:lang w:eastAsia="ru-RU"/>
        </w:rPr>
      </w:pPr>
    </w:p>
    <w:p w:rsidR="00DB37E5" w:rsidRPr="007C0A0F" w:rsidRDefault="00DB37E5" w:rsidP="00DB37E5">
      <w:pPr>
        <w:shd w:val="clear" w:color="auto" w:fill="FFFFFF"/>
        <w:spacing w:after="0" w:line="240" w:lineRule="auto"/>
        <w:ind w:firstLine="726"/>
        <w:jc w:val="both"/>
        <w:rPr>
          <w:rFonts w:ascii="Times New Roman" w:eastAsia="Times New Roman" w:hAnsi="Times New Roman" w:cs="Times New Roman"/>
          <w:sz w:val="28"/>
          <w:szCs w:val="28"/>
          <w:lang w:eastAsia="ru-RU"/>
        </w:rPr>
      </w:pPr>
    </w:p>
    <w:p w:rsidR="00DB37E5" w:rsidRPr="007C0A0F" w:rsidRDefault="00DB37E5" w:rsidP="00DB37E5">
      <w:pPr>
        <w:shd w:val="clear" w:color="auto" w:fill="FFFFFF"/>
        <w:spacing w:after="0" w:line="240" w:lineRule="auto"/>
        <w:ind w:firstLine="726"/>
        <w:jc w:val="both"/>
        <w:rPr>
          <w:rFonts w:ascii="Times New Roman" w:eastAsia="Times New Roman" w:hAnsi="Times New Roman" w:cs="Times New Roman"/>
          <w:sz w:val="28"/>
          <w:szCs w:val="28"/>
          <w:lang w:eastAsia="ru-RU"/>
        </w:rPr>
      </w:pPr>
      <w:r w:rsidRPr="007C0A0F">
        <w:rPr>
          <w:rFonts w:ascii="Times New Roman" w:eastAsia="Times New Roman" w:hAnsi="Times New Roman" w:cs="Times New Roman"/>
          <w:sz w:val="28"/>
          <w:szCs w:val="28"/>
          <w:lang w:eastAsia="ru-RU"/>
        </w:rPr>
        <w:t xml:space="preserve">Комітет з питань економічного розвитку на засіданні 15 січня 2020 року розглянув проект Закону України про внесення змін до розділу ІХ «Прикінцеві та перехідні положення» Закону України «Про публічні закупівлі» щодо забезпечення можливості </w:t>
      </w:r>
      <w:proofErr w:type="spellStart"/>
      <w:r w:rsidRPr="007C0A0F">
        <w:rPr>
          <w:rFonts w:ascii="Times New Roman" w:eastAsia="Times New Roman" w:hAnsi="Times New Roman" w:cs="Times New Roman"/>
          <w:sz w:val="28"/>
          <w:szCs w:val="28"/>
          <w:lang w:eastAsia="ru-RU"/>
        </w:rPr>
        <w:t>закупівель</w:t>
      </w:r>
      <w:proofErr w:type="spellEnd"/>
      <w:r w:rsidRPr="007C0A0F">
        <w:rPr>
          <w:rFonts w:ascii="Times New Roman" w:eastAsia="Times New Roman" w:hAnsi="Times New Roman" w:cs="Times New Roman"/>
          <w:sz w:val="28"/>
          <w:szCs w:val="28"/>
          <w:lang w:eastAsia="ru-RU"/>
        </w:rPr>
        <w:t xml:space="preserve"> лікарських засобів та медичних виробів спеціалізованими організаціями, що здійснюють закупівлі (реєстр.№ 2540), поданий народними депутатами України </w:t>
      </w:r>
      <w:proofErr w:type="spellStart"/>
      <w:r w:rsidRPr="007C0A0F">
        <w:rPr>
          <w:rFonts w:ascii="Times New Roman" w:eastAsia="Times New Roman" w:hAnsi="Times New Roman" w:cs="Times New Roman"/>
          <w:sz w:val="28"/>
          <w:szCs w:val="28"/>
          <w:lang w:eastAsia="ru-RU"/>
        </w:rPr>
        <w:t>Радуцьким</w:t>
      </w:r>
      <w:proofErr w:type="spellEnd"/>
      <w:r w:rsidRPr="007C0A0F">
        <w:rPr>
          <w:rFonts w:ascii="Times New Roman" w:eastAsia="Times New Roman" w:hAnsi="Times New Roman" w:cs="Times New Roman"/>
          <w:sz w:val="28"/>
          <w:szCs w:val="28"/>
          <w:lang w:eastAsia="ru-RU"/>
        </w:rPr>
        <w:t xml:space="preserve"> М.Б.,</w:t>
      </w:r>
      <w:r w:rsidRPr="007C0A0F">
        <w:rPr>
          <w:rFonts w:ascii="Times New Roman" w:eastAsia="Times New Roman" w:hAnsi="Times New Roman" w:cs="Times New Roman"/>
          <w:spacing w:val="-4"/>
          <w:sz w:val="28"/>
          <w:szCs w:val="28"/>
        </w:rPr>
        <w:t xml:space="preserve"> </w:t>
      </w:r>
      <w:r>
        <w:rPr>
          <w:rFonts w:ascii="Times New Roman" w:eastAsia="Times New Roman" w:hAnsi="Times New Roman" w:cs="Times New Roman"/>
          <w:spacing w:val="-4"/>
          <w:sz w:val="28"/>
          <w:szCs w:val="28"/>
        </w:rPr>
        <w:t xml:space="preserve">             </w:t>
      </w:r>
      <w:proofErr w:type="spellStart"/>
      <w:r w:rsidRPr="007C0A0F">
        <w:rPr>
          <w:rFonts w:ascii="Times New Roman" w:eastAsia="Times New Roman" w:hAnsi="Times New Roman" w:cs="Times New Roman"/>
          <w:spacing w:val="-4"/>
          <w:sz w:val="28"/>
          <w:szCs w:val="28"/>
        </w:rPr>
        <w:t>Стефанишиною</w:t>
      </w:r>
      <w:proofErr w:type="spellEnd"/>
      <w:r w:rsidRPr="007C0A0F">
        <w:rPr>
          <w:rFonts w:ascii="Times New Roman" w:eastAsia="Times New Roman" w:hAnsi="Times New Roman" w:cs="Times New Roman"/>
          <w:spacing w:val="-4"/>
          <w:sz w:val="28"/>
          <w:szCs w:val="28"/>
        </w:rPr>
        <w:t xml:space="preserve"> О.А.,</w:t>
      </w:r>
      <w:r w:rsidRPr="007C0A0F">
        <w:rPr>
          <w:rFonts w:ascii="Times New Roman" w:eastAsia="Times New Roman" w:hAnsi="Times New Roman" w:cs="Times New Roman"/>
          <w:sz w:val="28"/>
          <w:szCs w:val="28"/>
          <w:lang w:eastAsia="ru-RU"/>
        </w:rPr>
        <w:t xml:space="preserve"> Булах Л.В., </w:t>
      </w:r>
      <w:proofErr w:type="spellStart"/>
      <w:r w:rsidRPr="007C0A0F">
        <w:rPr>
          <w:rFonts w:ascii="Times New Roman" w:eastAsia="Times New Roman" w:hAnsi="Times New Roman" w:cs="Times New Roman"/>
          <w:sz w:val="28"/>
          <w:szCs w:val="28"/>
          <w:lang w:eastAsia="ru-RU"/>
        </w:rPr>
        <w:t>Перебийнісом</w:t>
      </w:r>
      <w:proofErr w:type="spellEnd"/>
      <w:r w:rsidRPr="007C0A0F">
        <w:rPr>
          <w:rFonts w:ascii="Times New Roman" w:eastAsia="Times New Roman" w:hAnsi="Times New Roman" w:cs="Times New Roman"/>
          <w:sz w:val="28"/>
          <w:szCs w:val="28"/>
          <w:lang w:eastAsia="ru-RU"/>
        </w:rPr>
        <w:t xml:space="preserve"> М.В. та іншими. </w:t>
      </w:r>
    </w:p>
    <w:p w:rsidR="00DB37E5" w:rsidRPr="007C0A0F" w:rsidRDefault="00DB37E5" w:rsidP="00DB37E5">
      <w:pPr>
        <w:shd w:val="clear" w:color="auto" w:fill="FFFFFF"/>
        <w:spacing w:after="0" w:line="240" w:lineRule="auto"/>
        <w:ind w:firstLine="726"/>
        <w:jc w:val="both"/>
        <w:rPr>
          <w:rFonts w:ascii="Times New Roman" w:eastAsia="Times New Roman" w:hAnsi="Times New Roman" w:cs="Times New Roman"/>
          <w:sz w:val="28"/>
          <w:szCs w:val="28"/>
          <w:lang w:eastAsia="ru-RU"/>
        </w:rPr>
      </w:pPr>
      <w:r w:rsidRPr="007C0A0F">
        <w:rPr>
          <w:rFonts w:ascii="Times New Roman" w:eastAsia="Times New Roman" w:hAnsi="Times New Roman" w:cs="Times New Roman"/>
          <w:sz w:val="28"/>
          <w:szCs w:val="28"/>
          <w:lang w:eastAsia="ru-RU"/>
        </w:rPr>
        <w:t xml:space="preserve">Проектом пропонується продовжити з 31 березня 2020 року до 30 квітня 2020 року включно дію положень Закону «Про публічні закупівлі» (пункт 24 частини першої статті 1 та абзаци шістнадцятий і сімнадцятий частини третьої статті 2) в редакції від 25.12.2015 р. № 922-VIII, що стосуються виключення із під дії закону випадків </w:t>
      </w:r>
      <w:proofErr w:type="spellStart"/>
      <w:r w:rsidRPr="007C0A0F">
        <w:rPr>
          <w:rFonts w:ascii="Times New Roman" w:eastAsia="Times New Roman" w:hAnsi="Times New Roman" w:cs="Times New Roman"/>
          <w:sz w:val="28"/>
          <w:szCs w:val="28"/>
          <w:lang w:eastAsia="ru-RU"/>
        </w:rPr>
        <w:t>закупівель</w:t>
      </w:r>
      <w:proofErr w:type="spellEnd"/>
      <w:r w:rsidRPr="007C0A0F">
        <w:rPr>
          <w:rFonts w:ascii="Times New Roman" w:eastAsia="Times New Roman" w:hAnsi="Times New Roman" w:cs="Times New Roman"/>
          <w:sz w:val="28"/>
          <w:szCs w:val="28"/>
          <w:lang w:eastAsia="ru-RU"/>
        </w:rPr>
        <w:t xml:space="preserve"> у спеціалізованих організаціях:</w:t>
      </w:r>
    </w:p>
    <w:p w:rsidR="00DB37E5" w:rsidRPr="007C0A0F" w:rsidRDefault="00DB37E5" w:rsidP="00DB37E5">
      <w:pPr>
        <w:shd w:val="clear" w:color="auto" w:fill="FFFFFF"/>
        <w:spacing w:after="0" w:line="240" w:lineRule="auto"/>
        <w:ind w:firstLine="726"/>
        <w:jc w:val="both"/>
        <w:rPr>
          <w:rFonts w:ascii="Times New Roman" w:eastAsia="Times New Roman" w:hAnsi="Times New Roman" w:cs="Times New Roman"/>
          <w:sz w:val="28"/>
          <w:szCs w:val="28"/>
          <w:lang w:eastAsia="ru-RU"/>
        </w:rPr>
      </w:pPr>
      <w:r w:rsidRPr="007C0A0F">
        <w:rPr>
          <w:rFonts w:ascii="Times New Roman" w:eastAsia="Times New Roman" w:hAnsi="Times New Roman" w:cs="Times New Roman"/>
          <w:sz w:val="28"/>
          <w:szCs w:val="28"/>
          <w:lang w:eastAsia="ru-RU"/>
        </w:rPr>
        <w:t>- товарів і послуг у сфері охорони здоров’я (такі закупівлі здійснюються на умовах спеціалізованих організацій, з урахуванням порядку, визначеного Кабінетом Міністрів України);</w:t>
      </w:r>
    </w:p>
    <w:p w:rsidR="00DB37E5" w:rsidRPr="007C0A0F" w:rsidRDefault="00DB37E5" w:rsidP="00DB37E5">
      <w:pPr>
        <w:shd w:val="clear" w:color="auto" w:fill="FFFFFF"/>
        <w:spacing w:after="0" w:line="240" w:lineRule="auto"/>
        <w:ind w:firstLine="726"/>
        <w:jc w:val="both"/>
        <w:rPr>
          <w:rFonts w:ascii="Times New Roman" w:eastAsia="Times New Roman" w:hAnsi="Times New Roman" w:cs="Times New Roman"/>
          <w:sz w:val="28"/>
          <w:szCs w:val="28"/>
          <w:lang w:eastAsia="ru-RU"/>
        </w:rPr>
      </w:pPr>
      <w:bookmarkStart w:id="0" w:name="n97"/>
      <w:bookmarkEnd w:id="0"/>
      <w:r w:rsidRPr="007C0A0F">
        <w:rPr>
          <w:rFonts w:ascii="Times New Roman" w:eastAsia="Times New Roman" w:hAnsi="Times New Roman" w:cs="Times New Roman"/>
          <w:sz w:val="28"/>
          <w:szCs w:val="28"/>
          <w:lang w:eastAsia="ru-RU"/>
        </w:rPr>
        <w:t>- товарів, робіт і послуг у сфері національної безпеки, воєнній сфері, сфері оборони і військового будівництва (такі закупівлі здійснюються на умовах спеціалізованих організацій).</w:t>
      </w:r>
    </w:p>
    <w:p w:rsidR="00DB37E5" w:rsidRPr="007C0A0F" w:rsidRDefault="00DB37E5" w:rsidP="00DB37E5">
      <w:pPr>
        <w:autoSpaceDE w:val="0"/>
        <w:autoSpaceDN w:val="0"/>
        <w:spacing w:after="0" w:line="240" w:lineRule="auto"/>
        <w:ind w:firstLine="567"/>
        <w:jc w:val="both"/>
        <w:rPr>
          <w:rFonts w:ascii="Times New Roman" w:eastAsia="Times New Roman" w:hAnsi="Times New Roman" w:cs="Times New Roman"/>
          <w:bCs/>
          <w:sz w:val="28"/>
          <w:szCs w:val="28"/>
          <w:lang w:eastAsia="ru-RU"/>
        </w:rPr>
      </w:pPr>
      <w:r w:rsidRPr="007C0A0F">
        <w:rPr>
          <w:rFonts w:ascii="Times New Roman" w:eastAsia="Times New Roman" w:hAnsi="Times New Roman" w:cs="Times New Roman"/>
          <w:bCs/>
          <w:sz w:val="28"/>
          <w:szCs w:val="28"/>
          <w:lang w:eastAsia="ru-RU"/>
        </w:rPr>
        <w:t>Головне науково-експертне управління Апарату Верховної Ради України у висновку від 11.01.2020 р. висловлює зауваження і пропозиції до поданого законопроекту (додається).</w:t>
      </w:r>
    </w:p>
    <w:p w:rsidR="00DB37E5" w:rsidRDefault="00DB37E5" w:rsidP="00DB37E5">
      <w:pPr>
        <w:autoSpaceDE w:val="0"/>
        <w:autoSpaceDN w:val="0"/>
        <w:spacing w:after="0" w:line="240" w:lineRule="auto"/>
        <w:ind w:firstLine="567"/>
        <w:jc w:val="both"/>
        <w:rPr>
          <w:rFonts w:ascii="Times New Roman" w:eastAsia="Times New Roman" w:hAnsi="Times New Roman" w:cs="Times New Roman"/>
          <w:bCs/>
          <w:sz w:val="28"/>
          <w:szCs w:val="28"/>
          <w:lang w:eastAsia="ru-RU"/>
        </w:rPr>
      </w:pPr>
      <w:r w:rsidRPr="007C0A0F">
        <w:rPr>
          <w:rFonts w:ascii="Times New Roman" w:eastAsia="Times New Roman" w:hAnsi="Times New Roman" w:cs="Times New Roman"/>
          <w:bCs/>
          <w:sz w:val="28"/>
          <w:szCs w:val="28"/>
          <w:lang w:eastAsia="ru-RU"/>
        </w:rPr>
        <w:t>Комітет з питань здоров'я нації, медичної допомоги та медичного страхування у висновку від 14.01.2020 р. пропонує даний законопроект прийняти за основу і в цілому (додається).</w:t>
      </w:r>
    </w:p>
    <w:p w:rsidR="00DB37E5" w:rsidRDefault="00DB37E5" w:rsidP="00DB37E5">
      <w:pPr>
        <w:autoSpaceDE w:val="0"/>
        <w:autoSpaceDN w:val="0"/>
        <w:spacing w:after="0" w:line="240" w:lineRule="auto"/>
        <w:ind w:firstLine="567"/>
        <w:jc w:val="both"/>
        <w:rPr>
          <w:rFonts w:ascii="Times New Roman" w:eastAsia="Times New Roman" w:hAnsi="Times New Roman" w:cs="Times New Roman"/>
          <w:bCs/>
          <w:sz w:val="28"/>
          <w:szCs w:val="28"/>
          <w:lang w:eastAsia="ru-RU"/>
        </w:rPr>
      </w:pPr>
      <w:r w:rsidRPr="007C0A0F">
        <w:rPr>
          <w:rFonts w:ascii="Times New Roman" w:eastAsia="Times New Roman" w:hAnsi="Times New Roman" w:cs="Times New Roman"/>
          <w:bCs/>
          <w:sz w:val="28"/>
          <w:szCs w:val="28"/>
          <w:lang w:eastAsia="ru-RU"/>
        </w:rPr>
        <w:t xml:space="preserve">За результатами обговорення народні депутати України – члени Комітету прийняли рішення </w:t>
      </w:r>
      <w:proofErr w:type="spellStart"/>
      <w:r w:rsidRPr="007C0A0F">
        <w:rPr>
          <w:rFonts w:ascii="Times New Roman" w:eastAsia="Times New Roman" w:hAnsi="Times New Roman" w:cs="Times New Roman"/>
          <w:bCs/>
          <w:sz w:val="28"/>
          <w:szCs w:val="28"/>
          <w:lang w:eastAsia="ru-RU"/>
        </w:rPr>
        <w:t>внести</w:t>
      </w:r>
      <w:proofErr w:type="spellEnd"/>
      <w:r w:rsidRPr="007C0A0F">
        <w:rPr>
          <w:rFonts w:ascii="Times New Roman" w:eastAsia="Times New Roman" w:hAnsi="Times New Roman" w:cs="Times New Roman"/>
          <w:bCs/>
          <w:sz w:val="28"/>
          <w:szCs w:val="28"/>
          <w:lang w:eastAsia="ru-RU"/>
        </w:rPr>
        <w:t xml:space="preserve"> проект Закону України </w:t>
      </w:r>
      <w:r w:rsidRPr="007C0A0F">
        <w:rPr>
          <w:rFonts w:ascii="Times New Roman" w:eastAsia="Times New Roman" w:hAnsi="Times New Roman" w:cs="Times New Roman"/>
          <w:sz w:val="28"/>
          <w:szCs w:val="28"/>
          <w:lang w:eastAsia="ru-RU"/>
        </w:rPr>
        <w:t xml:space="preserve">про внесення змін до розділу ІХ «Прикінцеві та перехідні положення» Закону України «Про публічні закупівлі» щодо забезпечення можливості </w:t>
      </w:r>
      <w:proofErr w:type="spellStart"/>
      <w:r w:rsidRPr="007C0A0F">
        <w:rPr>
          <w:rFonts w:ascii="Times New Roman" w:eastAsia="Times New Roman" w:hAnsi="Times New Roman" w:cs="Times New Roman"/>
          <w:sz w:val="28"/>
          <w:szCs w:val="28"/>
          <w:lang w:eastAsia="ru-RU"/>
        </w:rPr>
        <w:t>закупівель</w:t>
      </w:r>
      <w:proofErr w:type="spellEnd"/>
      <w:r w:rsidRPr="007C0A0F">
        <w:rPr>
          <w:rFonts w:ascii="Times New Roman" w:eastAsia="Times New Roman" w:hAnsi="Times New Roman" w:cs="Times New Roman"/>
          <w:sz w:val="28"/>
          <w:szCs w:val="28"/>
          <w:lang w:eastAsia="ru-RU"/>
        </w:rPr>
        <w:t xml:space="preserve"> лікарських засобів та медичних виробів спеціалізованими організаціями, що здійснюють закупівлі (реєстр.№ 2540) </w:t>
      </w:r>
      <w:r w:rsidRPr="007C0A0F">
        <w:rPr>
          <w:rFonts w:ascii="Times New Roman" w:eastAsia="Times New Roman" w:hAnsi="Times New Roman" w:cs="Times New Roman"/>
          <w:bCs/>
          <w:sz w:val="28"/>
          <w:szCs w:val="28"/>
          <w:lang w:eastAsia="ru-RU"/>
        </w:rPr>
        <w:t xml:space="preserve">на розгляд Верховної Ради України, рекомендувати </w:t>
      </w:r>
    </w:p>
    <w:p w:rsidR="00DB37E5" w:rsidRDefault="00DB37E5" w:rsidP="00DB37E5">
      <w:pPr>
        <w:autoSpaceDE w:val="0"/>
        <w:autoSpaceDN w:val="0"/>
        <w:spacing w:after="0" w:line="240" w:lineRule="auto"/>
        <w:ind w:firstLine="567"/>
        <w:jc w:val="both"/>
        <w:rPr>
          <w:rFonts w:ascii="Times New Roman" w:eastAsia="Times New Roman" w:hAnsi="Times New Roman" w:cs="Times New Roman"/>
          <w:bCs/>
          <w:sz w:val="28"/>
          <w:szCs w:val="28"/>
          <w:lang w:eastAsia="ru-RU"/>
        </w:rPr>
      </w:pPr>
    </w:p>
    <w:p w:rsidR="00DB37E5" w:rsidRDefault="00DB37E5" w:rsidP="00DB37E5">
      <w:pPr>
        <w:autoSpaceDE w:val="0"/>
        <w:autoSpaceDN w:val="0"/>
        <w:spacing w:after="0" w:line="240" w:lineRule="auto"/>
        <w:ind w:firstLine="567"/>
        <w:jc w:val="both"/>
        <w:rPr>
          <w:rFonts w:ascii="Times New Roman" w:eastAsia="Times New Roman" w:hAnsi="Times New Roman" w:cs="Times New Roman"/>
          <w:bCs/>
          <w:sz w:val="28"/>
          <w:szCs w:val="28"/>
          <w:lang w:eastAsia="ru-RU"/>
        </w:rPr>
      </w:pPr>
    </w:p>
    <w:p w:rsidR="005B3E6F" w:rsidRDefault="005B3E6F" w:rsidP="00DB37E5">
      <w:pPr>
        <w:autoSpaceDE w:val="0"/>
        <w:autoSpaceDN w:val="0"/>
        <w:spacing w:after="0" w:line="240" w:lineRule="auto"/>
        <w:jc w:val="both"/>
        <w:rPr>
          <w:rFonts w:ascii="Times New Roman" w:eastAsia="Times New Roman" w:hAnsi="Times New Roman" w:cs="Times New Roman"/>
          <w:bCs/>
          <w:sz w:val="28"/>
          <w:szCs w:val="28"/>
          <w:lang w:eastAsia="ru-RU"/>
        </w:rPr>
      </w:pPr>
    </w:p>
    <w:p w:rsidR="005B3E6F" w:rsidRDefault="005B3E6F" w:rsidP="00DB37E5">
      <w:pPr>
        <w:autoSpaceDE w:val="0"/>
        <w:autoSpaceDN w:val="0"/>
        <w:spacing w:after="0" w:line="240" w:lineRule="auto"/>
        <w:jc w:val="both"/>
        <w:rPr>
          <w:rFonts w:ascii="Times New Roman" w:eastAsia="Times New Roman" w:hAnsi="Times New Roman" w:cs="Times New Roman"/>
          <w:bCs/>
          <w:sz w:val="28"/>
          <w:szCs w:val="28"/>
          <w:lang w:eastAsia="ru-RU"/>
        </w:rPr>
      </w:pPr>
    </w:p>
    <w:p w:rsidR="00DB37E5" w:rsidRPr="006357D0" w:rsidRDefault="00DB37E5" w:rsidP="00DB37E5">
      <w:pPr>
        <w:autoSpaceDE w:val="0"/>
        <w:autoSpaceDN w:val="0"/>
        <w:spacing w:after="0" w:line="240" w:lineRule="auto"/>
        <w:jc w:val="both"/>
        <w:rPr>
          <w:rFonts w:ascii="Times New Roman" w:eastAsia="Times New Roman" w:hAnsi="Times New Roman" w:cs="Times New Roman"/>
          <w:bCs/>
          <w:sz w:val="28"/>
          <w:szCs w:val="28"/>
          <w:lang w:eastAsia="ru-RU"/>
        </w:rPr>
      </w:pPr>
      <w:r w:rsidRPr="007C0A0F">
        <w:rPr>
          <w:rFonts w:ascii="Times New Roman" w:eastAsia="Times New Roman" w:hAnsi="Times New Roman" w:cs="Times New Roman"/>
          <w:bCs/>
          <w:sz w:val="28"/>
          <w:szCs w:val="28"/>
          <w:lang w:eastAsia="ru-RU"/>
        </w:rPr>
        <w:t>включити його до порядку денного сесії Верховної Ради України та за результатами розгляду у першому читанні прийняти за основу</w:t>
      </w:r>
      <w:r w:rsidRPr="00DB37E5">
        <w:rPr>
          <w:rFonts w:ascii="Times New Roman" w:eastAsia="Times New Roman" w:hAnsi="Times New Roman" w:cs="Times New Roman"/>
          <w:bCs/>
          <w:sz w:val="28"/>
          <w:szCs w:val="28"/>
          <w:lang w:eastAsia="ru-RU"/>
        </w:rPr>
        <w:t xml:space="preserve"> та</w:t>
      </w:r>
      <w:r>
        <w:rPr>
          <w:rFonts w:ascii="Times New Roman" w:eastAsia="Times New Roman" w:hAnsi="Times New Roman" w:cs="Times New Roman"/>
          <w:bCs/>
          <w:sz w:val="28"/>
          <w:szCs w:val="28"/>
          <w:lang w:eastAsia="ru-RU"/>
        </w:rPr>
        <w:t xml:space="preserve"> </w:t>
      </w:r>
      <w:r w:rsidRPr="006357D0">
        <w:rPr>
          <w:rFonts w:ascii="Times New Roman" w:eastAsia="Times New Roman" w:hAnsi="Times New Roman" w:cs="Times New Roman"/>
          <w:bCs/>
          <w:sz w:val="28"/>
          <w:szCs w:val="28"/>
          <w:lang w:eastAsia="ru-RU"/>
        </w:rPr>
        <w:t xml:space="preserve">в цілому як Закон з техніко-юридичним опрацюванням.  </w:t>
      </w:r>
    </w:p>
    <w:p w:rsidR="00DB37E5" w:rsidRPr="005B3E6F" w:rsidRDefault="00DB37E5" w:rsidP="00DB37E5">
      <w:pPr>
        <w:autoSpaceDE w:val="0"/>
        <w:autoSpaceDN w:val="0"/>
        <w:spacing w:after="0" w:line="240" w:lineRule="auto"/>
        <w:ind w:firstLine="567"/>
        <w:jc w:val="both"/>
        <w:rPr>
          <w:rFonts w:ascii="Times New Roman" w:eastAsia="Times New Roman" w:hAnsi="Times New Roman" w:cs="Times New Roman"/>
          <w:bCs/>
          <w:sz w:val="28"/>
          <w:szCs w:val="28"/>
          <w:lang w:eastAsia="ru-RU"/>
        </w:rPr>
      </w:pPr>
      <w:r w:rsidRPr="007C0A0F">
        <w:rPr>
          <w:rFonts w:ascii="Times New Roman" w:eastAsia="Times New Roman" w:hAnsi="Times New Roman" w:cs="Times New Roman"/>
          <w:bCs/>
          <w:sz w:val="28"/>
          <w:szCs w:val="28"/>
          <w:lang w:eastAsia="ru-RU"/>
        </w:rPr>
        <w:t xml:space="preserve">Співдоповідач з цього питання на пленарному засіданні Верховної Ради України від Комітету – </w:t>
      </w:r>
      <w:r w:rsidRPr="00DB37E5">
        <w:rPr>
          <w:rFonts w:ascii="Times New Roman" w:eastAsia="Times New Roman" w:hAnsi="Times New Roman" w:cs="Times New Roman"/>
          <w:bCs/>
          <w:sz w:val="28"/>
          <w:szCs w:val="28"/>
          <w:lang w:eastAsia="ru-RU"/>
        </w:rPr>
        <w:t>ч</w:t>
      </w:r>
      <w:r w:rsidRPr="00DB37E5">
        <w:rPr>
          <w:rFonts w:ascii="Times New Roman" w:eastAsia="Times New Roman" w:hAnsi="Times New Roman" w:cs="Times New Roman"/>
          <w:bCs/>
          <w:sz w:val="28"/>
          <w:szCs w:val="28"/>
          <w:lang w:eastAsia="ru-RU"/>
        </w:rPr>
        <w:t xml:space="preserve">лен </w:t>
      </w:r>
      <w:r w:rsidRPr="007C0A0F">
        <w:rPr>
          <w:rFonts w:ascii="Times New Roman" w:eastAsia="Times New Roman" w:hAnsi="Times New Roman" w:cs="Times New Roman"/>
          <w:bCs/>
          <w:sz w:val="28"/>
          <w:szCs w:val="28"/>
          <w:lang w:eastAsia="ru-RU"/>
        </w:rPr>
        <w:t xml:space="preserve">Комітету з питань економічного розвитку </w:t>
      </w:r>
      <w:r w:rsidRPr="00DB37E5">
        <w:rPr>
          <w:rFonts w:ascii="Times New Roman" w:eastAsia="Times New Roman" w:hAnsi="Times New Roman" w:cs="Times New Roman"/>
          <w:bCs/>
          <w:sz w:val="28"/>
          <w:szCs w:val="28"/>
          <w:lang w:eastAsia="ru-RU"/>
        </w:rPr>
        <w:t>Кубів Степан Іванович</w:t>
      </w:r>
      <w:r w:rsidR="005B3E6F">
        <w:rPr>
          <w:rFonts w:ascii="Times New Roman" w:eastAsia="Times New Roman" w:hAnsi="Times New Roman" w:cs="Times New Roman"/>
          <w:bCs/>
          <w:sz w:val="28"/>
          <w:szCs w:val="28"/>
          <w:lang w:eastAsia="ru-RU"/>
        </w:rPr>
        <w:t>.</w:t>
      </w:r>
      <w:bookmarkStart w:id="1" w:name="_GoBack"/>
      <w:bookmarkEnd w:id="1"/>
    </w:p>
    <w:p w:rsidR="00DB37E5" w:rsidRPr="007C0A0F" w:rsidRDefault="00DB37E5" w:rsidP="00DB37E5">
      <w:pPr>
        <w:autoSpaceDE w:val="0"/>
        <w:autoSpaceDN w:val="0"/>
        <w:spacing w:after="0" w:line="240" w:lineRule="auto"/>
        <w:ind w:firstLine="567"/>
        <w:jc w:val="both"/>
        <w:rPr>
          <w:rFonts w:ascii="Times New Roman" w:eastAsia="Times New Roman" w:hAnsi="Times New Roman" w:cs="Times New Roman"/>
          <w:sz w:val="28"/>
          <w:szCs w:val="28"/>
          <w:lang w:eastAsia="ru-RU"/>
        </w:rPr>
      </w:pPr>
    </w:p>
    <w:p w:rsidR="00DB37E5" w:rsidRPr="007C0A0F" w:rsidRDefault="00DB37E5" w:rsidP="00DB37E5">
      <w:pPr>
        <w:autoSpaceDE w:val="0"/>
        <w:autoSpaceDN w:val="0"/>
        <w:spacing w:after="0" w:line="240" w:lineRule="auto"/>
        <w:ind w:firstLine="567"/>
        <w:jc w:val="both"/>
        <w:rPr>
          <w:rFonts w:ascii="Times New Roman" w:eastAsia="Times New Roman" w:hAnsi="Times New Roman" w:cs="Times New Roman"/>
          <w:sz w:val="28"/>
          <w:szCs w:val="28"/>
          <w:lang w:eastAsia="ru-RU"/>
        </w:rPr>
      </w:pPr>
      <w:r w:rsidRPr="007C0A0F">
        <w:rPr>
          <w:rFonts w:ascii="Times New Roman" w:eastAsia="Times New Roman" w:hAnsi="Times New Roman" w:cs="Times New Roman"/>
          <w:sz w:val="28"/>
          <w:szCs w:val="28"/>
          <w:lang w:eastAsia="ru-RU"/>
        </w:rPr>
        <w:t>Додатки: на 3 аркушах.</w:t>
      </w:r>
    </w:p>
    <w:p w:rsidR="00DB37E5" w:rsidRPr="007C0A0F" w:rsidRDefault="00DB37E5" w:rsidP="00DB37E5">
      <w:pPr>
        <w:autoSpaceDE w:val="0"/>
        <w:autoSpaceDN w:val="0"/>
        <w:spacing w:after="0" w:line="240" w:lineRule="auto"/>
        <w:ind w:firstLine="567"/>
        <w:jc w:val="both"/>
        <w:rPr>
          <w:rFonts w:ascii="Times New Roman" w:eastAsia="Times New Roman" w:hAnsi="Times New Roman" w:cs="Times New Roman"/>
          <w:sz w:val="28"/>
          <w:szCs w:val="28"/>
          <w:lang w:eastAsia="ru-RU"/>
        </w:rPr>
      </w:pPr>
    </w:p>
    <w:p w:rsidR="00DB37E5" w:rsidRPr="007C0A0F" w:rsidRDefault="00DB37E5" w:rsidP="00DB37E5">
      <w:pPr>
        <w:autoSpaceDE w:val="0"/>
        <w:autoSpaceDN w:val="0"/>
        <w:spacing w:after="0" w:line="240" w:lineRule="auto"/>
        <w:ind w:firstLine="567"/>
        <w:jc w:val="both"/>
        <w:rPr>
          <w:rFonts w:ascii="Times New Roman" w:eastAsia="Times New Roman" w:hAnsi="Times New Roman" w:cs="Times New Roman"/>
          <w:sz w:val="28"/>
          <w:szCs w:val="28"/>
          <w:lang w:eastAsia="ru-RU"/>
        </w:rPr>
      </w:pPr>
    </w:p>
    <w:p w:rsidR="00DB37E5" w:rsidRPr="007C0A0F" w:rsidRDefault="00DB37E5" w:rsidP="00DB37E5">
      <w:pPr>
        <w:autoSpaceDE w:val="0"/>
        <w:autoSpaceDN w:val="0"/>
        <w:spacing w:after="0" w:line="240" w:lineRule="auto"/>
        <w:ind w:firstLine="567"/>
        <w:jc w:val="both"/>
        <w:rPr>
          <w:rFonts w:ascii="Times New Roman" w:eastAsia="Times New Roman" w:hAnsi="Times New Roman" w:cs="Times New Roman"/>
          <w:bCs/>
          <w:color w:val="000000"/>
          <w:sz w:val="28"/>
          <w:szCs w:val="28"/>
          <w:lang w:eastAsia="ru-RU"/>
        </w:rPr>
      </w:pPr>
      <w:r w:rsidRPr="007C0A0F">
        <w:rPr>
          <w:rFonts w:ascii="Times New Roman" w:eastAsia="Times New Roman" w:hAnsi="Times New Roman" w:cs="Times New Roman"/>
          <w:b/>
          <w:sz w:val="28"/>
          <w:szCs w:val="28"/>
          <w:lang w:eastAsia="ru-RU"/>
        </w:rPr>
        <w:t>Голова Комітету</w:t>
      </w:r>
      <w:r w:rsidRPr="007C0A0F">
        <w:rPr>
          <w:rFonts w:ascii="Times New Roman" w:eastAsia="Times New Roman" w:hAnsi="Times New Roman" w:cs="Times New Roman"/>
          <w:sz w:val="28"/>
          <w:szCs w:val="28"/>
          <w:lang w:eastAsia="ru-RU"/>
        </w:rPr>
        <w:tab/>
      </w:r>
      <w:r w:rsidRPr="007C0A0F">
        <w:rPr>
          <w:rFonts w:ascii="Times New Roman" w:eastAsia="Times New Roman" w:hAnsi="Times New Roman" w:cs="Times New Roman"/>
          <w:sz w:val="28"/>
          <w:szCs w:val="28"/>
          <w:lang w:eastAsia="ru-RU"/>
        </w:rPr>
        <w:tab/>
      </w:r>
      <w:r w:rsidRPr="007C0A0F">
        <w:rPr>
          <w:rFonts w:ascii="Times New Roman" w:eastAsia="Times New Roman" w:hAnsi="Times New Roman" w:cs="Times New Roman"/>
          <w:sz w:val="28"/>
          <w:szCs w:val="28"/>
          <w:lang w:eastAsia="ru-RU"/>
        </w:rPr>
        <w:tab/>
      </w:r>
      <w:r w:rsidRPr="007C0A0F">
        <w:rPr>
          <w:rFonts w:ascii="Times New Roman" w:eastAsia="Times New Roman" w:hAnsi="Times New Roman" w:cs="Times New Roman"/>
          <w:sz w:val="28"/>
          <w:szCs w:val="28"/>
          <w:lang w:eastAsia="ru-RU"/>
        </w:rPr>
        <w:tab/>
      </w:r>
      <w:r w:rsidRPr="007C0A0F">
        <w:rPr>
          <w:rFonts w:ascii="Times New Roman" w:eastAsia="Times New Roman" w:hAnsi="Times New Roman" w:cs="Times New Roman"/>
          <w:sz w:val="28"/>
          <w:szCs w:val="28"/>
          <w:lang w:eastAsia="ru-RU"/>
        </w:rPr>
        <w:tab/>
      </w:r>
      <w:r w:rsidRPr="007C0A0F">
        <w:rPr>
          <w:rFonts w:ascii="Times New Roman" w:eastAsia="Times New Roman" w:hAnsi="Times New Roman" w:cs="Times New Roman"/>
          <w:sz w:val="28"/>
          <w:szCs w:val="28"/>
          <w:lang w:eastAsia="ru-RU"/>
        </w:rPr>
        <w:tab/>
      </w:r>
      <w:r w:rsidRPr="007C0A0F">
        <w:rPr>
          <w:rFonts w:ascii="Times New Roman" w:eastAsia="Times New Roman" w:hAnsi="Times New Roman" w:cs="Times New Roman"/>
          <w:sz w:val="28"/>
          <w:szCs w:val="28"/>
          <w:lang w:eastAsia="ru-RU"/>
        </w:rPr>
        <w:tab/>
      </w:r>
      <w:proofErr w:type="spellStart"/>
      <w:r w:rsidRPr="007C0A0F">
        <w:rPr>
          <w:rFonts w:ascii="Times New Roman" w:eastAsia="Times New Roman" w:hAnsi="Times New Roman" w:cs="Times New Roman"/>
          <w:b/>
          <w:bCs/>
          <w:sz w:val="28"/>
          <w:szCs w:val="28"/>
          <w:lang w:eastAsia="ru-RU"/>
        </w:rPr>
        <w:t>Д.А.Наталуха</w:t>
      </w:r>
      <w:proofErr w:type="spellEnd"/>
      <w:r w:rsidRPr="007C0A0F">
        <w:rPr>
          <w:rFonts w:ascii="Times New Roman" w:eastAsia="Times New Roman" w:hAnsi="Times New Roman" w:cs="Times New Roman"/>
          <w:bCs/>
          <w:color w:val="000000"/>
          <w:sz w:val="28"/>
          <w:szCs w:val="28"/>
          <w:lang w:eastAsia="ru-RU"/>
        </w:rPr>
        <w:t xml:space="preserve"> </w:t>
      </w:r>
    </w:p>
    <w:p w:rsidR="00DB37E5" w:rsidRPr="007C0A0F" w:rsidRDefault="00DB37E5" w:rsidP="00DB37E5"/>
    <w:p w:rsidR="00DB37E5" w:rsidRDefault="00DB37E5" w:rsidP="00DB37E5"/>
    <w:p w:rsidR="00DB37E5" w:rsidRDefault="00DB37E5" w:rsidP="00DB37E5"/>
    <w:p w:rsidR="00DB37E5" w:rsidRDefault="00DB37E5" w:rsidP="00DB37E5"/>
    <w:p w:rsidR="00FA3795" w:rsidRDefault="005B3E6F"/>
    <w:sectPr w:rsidR="00FA3795" w:rsidSect="007C0A0F">
      <w:pgSz w:w="11906" w:h="16838"/>
      <w:pgMar w:top="568" w:right="1274"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7E5"/>
    <w:rsid w:val="005B3E6F"/>
    <w:rsid w:val="00624EB5"/>
    <w:rsid w:val="006B6B29"/>
    <w:rsid w:val="00D132B9"/>
    <w:rsid w:val="00DB37E5"/>
    <w:rsid w:val="00E56B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D453F"/>
  <w15:chartTrackingRefBased/>
  <w15:docId w15:val="{24AB24E7-DFBA-489B-A9C0-1B241305B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37E5"/>
  </w:style>
  <w:style w:type="paragraph" w:styleId="2">
    <w:name w:val="heading 2"/>
    <w:basedOn w:val="a"/>
    <w:next w:val="a"/>
    <w:link w:val="20"/>
    <w:uiPriority w:val="9"/>
    <w:semiHidden/>
    <w:unhideWhenUsed/>
    <w:qFormat/>
    <w:rsid w:val="00DB37E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DB37E5"/>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8238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1571</Words>
  <Characters>897</Characters>
  <Application>Microsoft Office Word</Application>
  <DocSecurity>0</DocSecurity>
  <Lines>7</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Прокопенко Руслан Борисович</dc:creator>
  <cp:keywords/>
  <dc:description/>
  <cp:lastModifiedBy>Прокопенко Руслан Борисович</cp:lastModifiedBy>
  <cp:revision>2</cp:revision>
  <cp:lastPrinted>2020-01-15T12:57:00Z</cp:lastPrinted>
  <dcterms:created xsi:type="dcterms:W3CDTF">2020-01-15T12:51:00Z</dcterms:created>
  <dcterms:modified xsi:type="dcterms:W3CDTF">2020-01-15T12:58:00Z</dcterms:modified>
</cp:coreProperties>
</file>