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E41007F" w14:textId="77777777" w:rsidR="00174818" w:rsidRDefault="00174818">
      <w:bookmarkStart w:id="0" w:name="_GoBack"/>
      <w:bookmarkEnd w:id="0"/>
    </w:p>
    <w:tbl>
      <w:tblPr>
        <w:tblStyle w:val="ad"/>
        <w:tblW w:w="9630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686"/>
        <w:gridCol w:w="5944"/>
      </w:tblGrid>
      <w:tr w:rsidR="00174818" w14:paraId="6298BB0E" w14:textId="77777777" w:rsidTr="00B31D57">
        <w:trPr>
          <w:trHeight w:val="2385"/>
        </w:trPr>
        <w:tc>
          <w:tcPr>
            <w:tcW w:w="3686" w:type="dxa"/>
            <w:tcBorders>
              <w:top w:val="nil"/>
              <w:left w:val="nil"/>
              <w:bottom w:val="nil"/>
              <w:right w:val="nil"/>
            </w:tcBorders>
          </w:tcPr>
          <w:p w14:paraId="7EBD03D7" w14:textId="77777777" w:rsidR="00174818" w:rsidRDefault="00174818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34494B0A" w14:textId="77777777" w:rsidR="00174818" w:rsidRDefault="00174818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5545434F" w14:textId="77777777" w:rsidR="00174818" w:rsidRDefault="00263425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Рішення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Комітету</w:t>
            </w:r>
            <w:proofErr w:type="spellEnd"/>
          </w:p>
          <w:p w14:paraId="5D3401FE" w14:textId="77777777" w:rsidR="00174818" w:rsidRDefault="00263425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щодо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експертного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висновку</w:t>
            </w:r>
            <w:proofErr w:type="spellEnd"/>
          </w:p>
          <w:p w14:paraId="7849D279" w14:textId="780C7291" w:rsidR="00174818" w:rsidRPr="009C54C1" w:rsidRDefault="00263425" w:rsidP="00996F5C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законопроекту № </w:t>
            </w:r>
            <w:r w:rsidR="005E117C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2548</w:t>
            </w:r>
          </w:p>
          <w:p w14:paraId="5EDABE51" w14:textId="5BA2314A" w:rsidR="00996F5C" w:rsidRDefault="00996F5C" w:rsidP="00996F5C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5944" w:type="dxa"/>
            <w:tcBorders>
              <w:top w:val="nil"/>
              <w:left w:val="nil"/>
              <w:bottom w:val="nil"/>
              <w:right w:val="nil"/>
            </w:tcBorders>
          </w:tcPr>
          <w:p w14:paraId="08C4024B" w14:textId="0632253D" w:rsidR="00174818" w:rsidRDefault="005E117C">
            <w:pPr>
              <w:spacing w:after="48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E117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Комітет з питань </w:t>
            </w:r>
            <w:proofErr w:type="spellStart"/>
            <w:r w:rsidRPr="005E117C">
              <w:rPr>
                <w:rFonts w:ascii="Times New Roman" w:eastAsia="Times New Roman" w:hAnsi="Times New Roman" w:cs="Times New Roman"/>
                <w:sz w:val="28"/>
                <w:szCs w:val="28"/>
              </w:rPr>
              <w:t>аграрної</w:t>
            </w:r>
            <w:proofErr w:type="spellEnd"/>
            <w:r w:rsidRPr="005E117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та </w:t>
            </w:r>
            <w:proofErr w:type="spellStart"/>
            <w:r w:rsidRPr="005E117C">
              <w:rPr>
                <w:rFonts w:ascii="Times New Roman" w:eastAsia="Times New Roman" w:hAnsi="Times New Roman" w:cs="Times New Roman"/>
                <w:sz w:val="28"/>
                <w:szCs w:val="28"/>
              </w:rPr>
              <w:t>земельної</w:t>
            </w:r>
            <w:proofErr w:type="spellEnd"/>
            <w:r w:rsidRPr="005E117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політики</w:t>
            </w:r>
          </w:p>
        </w:tc>
      </w:tr>
    </w:tbl>
    <w:p w14:paraId="184CF0B0" w14:textId="7D5F9244" w:rsidR="00174818" w:rsidRDefault="00263425">
      <w:pPr>
        <w:spacing w:before="120" w:after="12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Згідно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зі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статтею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93 Регламенту Верховної Ради України,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відповідно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до предмета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відання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і за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дорученням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Голови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Верховної Ради України, Комітет для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підготовки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експертного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висновку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щодо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відповідності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вимогам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антикорупційного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законодавства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розглянув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проект Закону </w:t>
      </w:r>
      <w:r w:rsidR="00CD7C4D" w:rsidRPr="00CD7C4D">
        <w:rPr>
          <w:rFonts w:ascii="Times New Roman" w:eastAsia="Times New Roman" w:hAnsi="Times New Roman" w:cs="Times New Roman"/>
          <w:sz w:val="28"/>
          <w:szCs w:val="28"/>
        </w:rPr>
        <w:t xml:space="preserve">про </w:t>
      </w:r>
      <w:proofErr w:type="spellStart"/>
      <w:r w:rsidR="00CD7C4D" w:rsidRPr="00CD7C4D">
        <w:rPr>
          <w:rFonts w:ascii="Times New Roman" w:eastAsia="Times New Roman" w:hAnsi="Times New Roman" w:cs="Times New Roman"/>
          <w:sz w:val="28"/>
          <w:szCs w:val="28"/>
        </w:rPr>
        <w:t>внесення</w:t>
      </w:r>
      <w:proofErr w:type="spellEnd"/>
      <w:r w:rsidR="00CD7C4D" w:rsidRPr="00CD7C4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CD7C4D" w:rsidRPr="00CD7C4D">
        <w:rPr>
          <w:rFonts w:ascii="Times New Roman" w:eastAsia="Times New Roman" w:hAnsi="Times New Roman" w:cs="Times New Roman"/>
          <w:sz w:val="28"/>
          <w:szCs w:val="28"/>
        </w:rPr>
        <w:t>змін</w:t>
      </w:r>
      <w:proofErr w:type="spellEnd"/>
      <w:r w:rsidR="00CD7C4D" w:rsidRPr="00CD7C4D">
        <w:rPr>
          <w:rFonts w:ascii="Times New Roman" w:eastAsia="Times New Roman" w:hAnsi="Times New Roman" w:cs="Times New Roman"/>
          <w:sz w:val="28"/>
          <w:szCs w:val="28"/>
        </w:rPr>
        <w:t xml:space="preserve"> до </w:t>
      </w:r>
      <w:proofErr w:type="spellStart"/>
      <w:r w:rsidR="00CD7C4D" w:rsidRPr="00CD7C4D">
        <w:rPr>
          <w:rFonts w:ascii="Times New Roman" w:eastAsia="Times New Roman" w:hAnsi="Times New Roman" w:cs="Times New Roman"/>
          <w:sz w:val="28"/>
          <w:szCs w:val="28"/>
        </w:rPr>
        <w:t>деяких</w:t>
      </w:r>
      <w:proofErr w:type="spellEnd"/>
      <w:r w:rsidR="00CD7C4D" w:rsidRPr="00CD7C4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CD7C4D" w:rsidRPr="00CD7C4D">
        <w:rPr>
          <w:rFonts w:ascii="Times New Roman" w:eastAsia="Times New Roman" w:hAnsi="Times New Roman" w:cs="Times New Roman"/>
          <w:sz w:val="28"/>
          <w:szCs w:val="28"/>
        </w:rPr>
        <w:t>законів</w:t>
      </w:r>
      <w:proofErr w:type="spellEnd"/>
      <w:r w:rsidR="00CD7C4D" w:rsidRPr="00CD7C4D">
        <w:rPr>
          <w:rFonts w:ascii="Times New Roman" w:eastAsia="Times New Roman" w:hAnsi="Times New Roman" w:cs="Times New Roman"/>
          <w:sz w:val="28"/>
          <w:szCs w:val="28"/>
        </w:rPr>
        <w:t xml:space="preserve"> України </w:t>
      </w:r>
      <w:proofErr w:type="spellStart"/>
      <w:r w:rsidR="00CD7C4D" w:rsidRPr="00CD7C4D">
        <w:rPr>
          <w:rFonts w:ascii="Times New Roman" w:eastAsia="Times New Roman" w:hAnsi="Times New Roman" w:cs="Times New Roman"/>
          <w:sz w:val="28"/>
          <w:szCs w:val="28"/>
        </w:rPr>
        <w:t>щодо</w:t>
      </w:r>
      <w:proofErr w:type="spellEnd"/>
      <w:r w:rsidR="00CD7C4D" w:rsidRPr="00CD7C4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CD7C4D" w:rsidRPr="00CD7C4D">
        <w:rPr>
          <w:rFonts w:ascii="Times New Roman" w:eastAsia="Times New Roman" w:hAnsi="Times New Roman" w:cs="Times New Roman"/>
          <w:sz w:val="28"/>
          <w:szCs w:val="28"/>
        </w:rPr>
        <w:t>вдосконалення</w:t>
      </w:r>
      <w:proofErr w:type="spellEnd"/>
      <w:r w:rsidR="00CD7C4D" w:rsidRPr="00CD7C4D">
        <w:rPr>
          <w:rFonts w:ascii="Times New Roman" w:eastAsia="Times New Roman" w:hAnsi="Times New Roman" w:cs="Times New Roman"/>
          <w:sz w:val="28"/>
          <w:szCs w:val="28"/>
        </w:rPr>
        <w:t xml:space="preserve"> державного </w:t>
      </w:r>
      <w:proofErr w:type="spellStart"/>
      <w:r w:rsidR="00CD7C4D" w:rsidRPr="00CD7C4D">
        <w:rPr>
          <w:rFonts w:ascii="Times New Roman" w:eastAsia="Times New Roman" w:hAnsi="Times New Roman" w:cs="Times New Roman"/>
          <w:sz w:val="28"/>
          <w:szCs w:val="28"/>
        </w:rPr>
        <w:t>регулювання</w:t>
      </w:r>
      <w:proofErr w:type="spellEnd"/>
      <w:r w:rsidR="00CD7C4D" w:rsidRPr="00CD7C4D">
        <w:rPr>
          <w:rFonts w:ascii="Times New Roman" w:eastAsia="Times New Roman" w:hAnsi="Times New Roman" w:cs="Times New Roman"/>
          <w:sz w:val="28"/>
          <w:szCs w:val="28"/>
        </w:rPr>
        <w:t xml:space="preserve"> у </w:t>
      </w:r>
      <w:proofErr w:type="spellStart"/>
      <w:r w:rsidR="00CD7C4D" w:rsidRPr="00CD7C4D">
        <w:rPr>
          <w:rFonts w:ascii="Times New Roman" w:eastAsia="Times New Roman" w:hAnsi="Times New Roman" w:cs="Times New Roman"/>
          <w:sz w:val="28"/>
          <w:szCs w:val="28"/>
        </w:rPr>
        <w:t>сфері</w:t>
      </w:r>
      <w:proofErr w:type="spellEnd"/>
      <w:r w:rsidR="00CD7C4D" w:rsidRPr="00CD7C4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CD7C4D" w:rsidRPr="00CD7C4D">
        <w:rPr>
          <w:rFonts w:ascii="Times New Roman" w:eastAsia="Times New Roman" w:hAnsi="Times New Roman" w:cs="Times New Roman"/>
          <w:sz w:val="28"/>
          <w:szCs w:val="28"/>
        </w:rPr>
        <w:t>поводження</w:t>
      </w:r>
      <w:proofErr w:type="spellEnd"/>
      <w:r w:rsidR="00CD7C4D" w:rsidRPr="00CD7C4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CD7C4D" w:rsidRPr="00CD7C4D">
        <w:rPr>
          <w:rFonts w:ascii="Times New Roman" w:eastAsia="Times New Roman" w:hAnsi="Times New Roman" w:cs="Times New Roman"/>
          <w:sz w:val="28"/>
          <w:szCs w:val="28"/>
        </w:rPr>
        <w:t>із</w:t>
      </w:r>
      <w:proofErr w:type="spellEnd"/>
      <w:r w:rsidR="00CD7C4D" w:rsidRPr="00CD7C4D">
        <w:rPr>
          <w:rFonts w:ascii="Times New Roman" w:eastAsia="Times New Roman" w:hAnsi="Times New Roman" w:cs="Times New Roman"/>
          <w:sz w:val="28"/>
          <w:szCs w:val="28"/>
        </w:rPr>
        <w:t xml:space="preserve"> пестицидами і </w:t>
      </w:r>
      <w:proofErr w:type="spellStart"/>
      <w:r w:rsidR="00CD7C4D" w:rsidRPr="00CD7C4D">
        <w:rPr>
          <w:rFonts w:ascii="Times New Roman" w:eastAsia="Times New Roman" w:hAnsi="Times New Roman" w:cs="Times New Roman"/>
          <w:sz w:val="28"/>
          <w:szCs w:val="28"/>
        </w:rPr>
        <w:t>агрохімікатами</w:t>
      </w:r>
      <w:proofErr w:type="spellEnd"/>
      <w:r w:rsidR="00CD7C4D" w:rsidRPr="00CD7C4D">
        <w:rPr>
          <w:rFonts w:ascii="Times New Roman" w:eastAsia="Times New Roman" w:hAnsi="Times New Roman" w:cs="Times New Roman"/>
          <w:sz w:val="28"/>
          <w:szCs w:val="28"/>
        </w:rPr>
        <w:t xml:space="preserve"> (</w:t>
      </w:r>
      <w:proofErr w:type="spellStart"/>
      <w:r w:rsidR="00CD7C4D" w:rsidRPr="00CD7C4D">
        <w:rPr>
          <w:rFonts w:ascii="Times New Roman" w:eastAsia="Times New Roman" w:hAnsi="Times New Roman" w:cs="Times New Roman"/>
          <w:sz w:val="28"/>
          <w:szCs w:val="28"/>
        </w:rPr>
        <w:t>реєстр</w:t>
      </w:r>
      <w:proofErr w:type="spellEnd"/>
      <w:r w:rsidR="00CD7C4D" w:rsidRPr="00CD7C4D">
        <w:rPr>
          <w:rFonts w:ascii="Times New Roman" w:eastAsia="Times New Roman" w:hAnsi="Times New Roman" w:cs="Times New Roman"/>
          <w:sz w:val="28"/>
          <w:szCs w:val="28"/>
        </w:rPr>
        <w:t xml:space="preserve">. № 2548), </w:t>
      </w:r>
      <w:proofErr w:type="spellStart"/>
      <w:r w:rsidR="00CD7C4D" w:rsidRPr="00CD7C4D">
        <w:rPr>
          <w:rFonts w:ascii="Times New Roman" w:eastAsia="Times New Roman" w:hAnsi="Times New Roman" w:cs="Times New Roman"/>
          <w:sz w:val="28"/>
          <w:szCs w:val="28"/>
        </w:rPr>
        <w:t>поданий</w:t>
      </w:r>
      <w:proofErr w:type="spellEnd"/>
      <w:r w:rsidR="00CD7C4D" w:rsidRPr="00CD7C4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CD7C4D" w:rsidRPr="00CD7C4D">
        <w:rPr>
          <w:rFonts w:ascii="Times New Roman" w:eastAsia="Times New Roman" w:hAnsi="Times New Roman" w:cs="Times New Roman"/>
          <w:sz w:val="28"/>
          <w:szCs w:val="28"/>
        </w:rPr>
        <w:t>народними</w:t>
      </w:r>
      <w:proofErr w:type="spellEnd"/>
      <w:r w:rsidR="00CD7C4D" w:rsidRPr="00CD7C4D">
        <w:rPr>
          <w:rFonts w:ascii="Times New Roman" w:eastAsia="Times New Roman" w:hAnsi="Times New Roman" w:cs="Times New Roman"/>
          <w:sz w:val="28"/>
          <w:szCs w:val="28"/>
        </w:rPr>
        <w:t xml:space="preserve"> депутатами України </w:t>
      </w:r>
      <w:proofErr w:type="spellStart"/>
      <w:r w:rsidR="00CD7C4D" w:rsidRPr="00CD7C4D">
        <w:rPr>
          <w:rFonts w:ascii="Times New Roman" w:eastAsia="Times New Roman" w:hAnsi="Times New Roman" w:cs="Times New Roman"/>
          <w:sz w:val="28"/>
          <w:szCs w:val="28"/>
        </w:rPr>
        <w:t>Халімоном</w:t>
      </w:r>
      <w:proofErr w:type="spellEnd"/>
      <w:r w:rsidR="00CD7C4D" w:rsidRPr="00CD7C4D">
        <w:rPr>
          <w:rFonts w:ascii="Times New Roman" w:eastAsia="Times New Roman" w:hAnsi="Times New Roman" w:cs="Times New Roman"/>
          <w:sz w:val="28"/>
          <w:szCs w:val="28"/>
        </w:rPr>
        <w:t xml:space="preserve"> П.В., Грищенко Т.М. та </w:t>
      </w:r>
      <w:proofErr w:type="spellStart"/>
      <w:r w:rsidR="00CD7C4D" w:rsidRPr="00CD7C4D">
        <w:rPr>
          <w:rFonts w:ascii="Times New Roman" w:eastAsia="Times New Roman" w:hAnsi="Times New Roman" w:cs="Times New Roman"/>
          <w:sz w:val="28"/>
          <w:szCs w:val="28"/>
        </w:rPr>
        <w:t>іншими</w:t>
      </w:r>
      <w:proofErr w:type="spellEnd"/>
      <w:r w:rsidR="00F25731" w:rsidRPr="00F25731">
        <w:rPr>
          <w:rFonts w:ascii="Times New Roman" w:eastAsia="Times New Roman" w:hAnsi="Times New Roman" w:cs="Times New Roman"/>
          <w:sz w:val="28"/>
          <w:szCs w:val="28"/>
        </w:rPr>
        <w:t>.</w:t>
      </w:r>
    </w:p>
    <w:p w14:paraId="7C99919B" w14:textId="77777777" w:rsidR="005E117C" w:rsidRPr="005E117C" w:rsidRDefault="005E117C" w:rsidP="005E117C">
      <w:pPr>
        <w:spacing w:before="120" w:after="12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5E117C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Метою законопроекту є удосконалення правового регулювання у сфері поводження із пестицидами і агрохімікатами. </w:t>
      </w:r>
    </w:p>
    <w:p w14:paraId="6D08EB2A" w14:textId="77777777" w:rsidR="00077659" w:rsidRPr="00077659" w:rsidRDefault="00077659" w:rsidP="00077659">
      <w:pPr>
        <w:spacing w:before="120" w:after="12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077659">
        <w:rPr>
          <w:rFonts w:ascii="Times New Roman" w:eastAsia="Times New Roman" w:hAnsi="Times New Roman" w:cs="Times New Roman"/>
          <w:sz w:val="28"/>
          <w:szCs w:val="28"/>
          <w:lang w:val="uk-UA"/>
        </w:rPr>
        <w:t>У проекті акта виявлено корупціогенні фактори, що можуть сприяти вчиненню корупційних правопорушень.</w:t>
      </w:r>
    </w:p>
    <w:p w14:paraId="71A4605A" w14:textId="4122DAB0" w:rsidR="00077659" w:rsidRDefault="0032135B" w:rsidP="00B72F5C">
      <w:pPr>
        <w:spacing w:before="120" w:after="12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Внесенням змін до </w:t>
      </w:r>
      <w:r w:rsidR="00077659">
        <w:rPr>
          <w:rFonts w:ascii="Times New Roman" w:eastAsia="Times New Roman" w:hAnsi="Times New Roman" w:cs="Times New Roman"/>
          <w:sz w:val="28"/>
          <w:szCs w:val="28"/>
          <w:lang w:val="uk-UA"/>
        </w:rPr>
        <w:t>статт</w:t>
      </w:r>
      <w:r w:rsidR="00183398">
        <w:rPr>
          <w:rFonts w:ascii="Times New Roman" w:eastAsia="Times New Roman" w:hAnsi="Times New Roman" w:cs="Times New Roman"/>
          <w:sz w:val="28"/>
          <w:szCs w:val="28"/>
          <w:lang w:val="uk-UA"/>
        </w:rPr>
        <w:t>і</w:t>
      </w:r>
      <w:r w:rsidR="00077659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7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r w:rsidRPr="0032135B">
        <w:rPr>
          <w:rFonts w:ascii="Times New Roman" w:eastAsia="Times New Roman" w:hAnsi="Times New Roman" w:cs="Times New Roman"/>
          <w:i/>
          <w:sz w:val="28"/>
          <w:szCs w:val="28"/>
          <w:lang w:val="uk-UA"/>
        </w:rPr>
        <w:t>"Державна реєстрація пестицидів і агрохімікатів</w:t>
      </w:r>
      <w:r>
        <w:rPr>
          <w:rFonts w:ascii="Times New Roman" w:eastAsia="Times New Roman" w:hAnsi="Times New Roman" w:cs="Times New Roman"/>
          <w:i/>
          <w:sz w:val="28"/>
          <w:szCs w:val="28"/>
          <w:lang w:val="uk-UA"/>
        </w:rPr>
        <w:t>"</w:t>
      </w:r>
      <w:r w:rsidR="00077659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, </w:t>
      </w:r>
      <w:r w:rsidR="00183398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статті </w:t>
      </w:r>
      <w:r w:rsidR="00077659">
        <w:rPr>
          <w:rFonts w:ascii="Times New Roman" w:eastAsia="Times New Roman" w:hAnsi="Times New Roman" w:cs="Times New Roman"/>
          <w:sz w:val="28"/>
          <w:szCs w:val="28"/>
          <w:lang w:val="uk-UA"/>
        </w:rPr>
        <w:t>11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r w:rsidRPr="0032135B">
        <w:rPr>
          <w:rFonts w:ascii="Times New Roman" w:eastAsia="Times New Roman" w:hAnsi="Times New Roman" w:cs="Times New Roman"/>
          <w:i/>
          <w:sz w:val="28"/>
          <w:szCs w:val="28"/>
          <w:lang w:val="uk-UA"/>
        </w:rPr>
        <w:t>"Загальні вимоги до транспортування, зберігання, застосування, утилізації, знищення та знешкодження пестицидів і агрохімікатів та торгівлі ними"</w:t>
      </w:r>
      <w:r w:rsidR="00077659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, </w:t>
      </w:r>
      <w:r w:rsidR="00183398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статті </w:t>
      </w:r>
      <w:r w:rsidR="00077659">
        <w:rPr>
          <w:rFonts w:ascii="Times New Roman" w:eastAsia="Times New Roman" w:hAnsi="Times New Roman" w:cs="Times New Roman"/>
          <w:sz w:val="28"/>
          <w:szCs w:val="28"/>
          <w:lang w:val="uk-UA"/>
        </w:rPr>
        <w:t>16-2</w:t>
      </w:r>
      <w:r w:rsidR="00E0232C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r w:rsidRPr="0032135B">
        <w:rPr>
          <w:rFonts w:ascii="Times New Roman" w:eastAsia="Times New Roman" w:hAnsi="Times New Roman" w:cs="Times New Roman"/>
          <w:i/>
          <w:sz w:val="28"/>
          <w:szCs w:val="28"/>
          <w:lang w:val="uk-UA"/>
        </w:rPr>
        <w:t>"Компетенція центрального органу виконавчої влади, що реалізує державну аграрну політику, у сфері діяльності, пов'язаної з пестицидами і агрохімікатами"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r w:rsidR="00E0232C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Закону України </w:t>
      </w:r>
      <w:r w:rsidR="00E0232C" w:rsidRPr="00E0232C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«Про пестициди і </w:t>
      </w:r>
      <w:r w:rsidR="00E0232C" w:rsidRPr="00E0232C">
        <w:rPr>
          <w:rFonts w:ascii="Times New Roman" w:eastAsia="Times New Roman" w:hAnsi="Times New Roman" w:cs="Times New Roman"/>
          <w:sz w:val="28"/>
          <w:szCs w:val="28"/>
          <w:lang w:val="uk-UA"/>
        </w:rPr>
        <w:lastRenderedPageBreak/>
        <w:t>агрохімікати»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, у разі їх прийняття,</w:t>
      </w:r>
      <w:r w:rsidR="00077659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суттєво скорочуються</w:t>
      </w:r>
      <w:r w:rsidR="00077659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повноваження </w:t>
      </w:r>
      <w:r w:rsidR="00E0232C" w:rsidRPr="00E0232C">
        <w:rPr>
          <w:rFonts w:ascii="Times New Roman" w:eastAsia="Times New Roman" w:hAnsi="Times New Roman" w:cs="Times New Roman"/>
          <w:sz w:val="28"/>
          <w:szCs w:val="28"/>
          <w:lang w:val="uk-UA"/>
        </w:rPr>
        <w:t>центральн</w:t>
      </w:r>
      <w:r w:rsidR="00E0232C">
        <w:rPr>
          <w:rFonts w:ascii="Times New Roman" w:eastAsia="Times New Roman" w:hAnsi="Times New Roman" w:cs="Times New Roman"/>
          <w:sz w:val="28"/>
          <w:szCs w:val="28"/>
          <w:lang w:val="uk-UA"/>
        </w:rPr>
        <w:t>ого органу</w:t>
      </w:r>
      <w:r w:rsidR="00E0232C" w:rsidRPr="00E0232C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виконавчої влади, що забезпечує формування державної політики у сфері охорони навколишнього природного середовища</w:t>
      </w:r>
      <w:r w:rsidR="00077659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, 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що може призвести до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дискреції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повноважень</w:t>
      </w:r>
      <w:r w:rsidRPr="0032135B">
        <w:rPr>
          <w:lang w:val="uk-UA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вказаного органу, </w:t>
      </w:r>
      <w:r w:rsidR="008D0716">
        <w:rPr>
          <w:rFonts w:ascii="Times New Roman" w:eastAsia="Times New Roman" w:hAnsi="Times New Roman" w:cs="Times New Roman"/>
          <w:sz w:val="28"/>
          <w:szCs w:val="28"/>
          <w:lang w:val="uk-UA"/>
        </w:rPr>
        <w:t>розбаланс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ування</w:t>
      </w:r>
      <w:r w:rsidR="00077659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систем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и</w:t>
      </w:r>
      <w:r w:rsidR="00077659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державного </w:t>
      </w:r>
      <w:r w:rsidR="00077659">
        <w:rPr>
          <w:rFonts w:ascii="Times New Roman" w:eastAsia="Times New Roman" w:hAnsi="Times New Roman" w:cs="Times New Roman"/>
          <w:sz w:val="28"/>
          <w:szCs w:val="28"/>
          <w:lang w:val="uk-UA"/>
        </w:rPr>
        <w:t>контролю</w:t>
      </w:r>
      <w:r w:rsidR="00E0232C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r w:rsidR="00E0232C" w:rsidRPr="00E0232C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за 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вмістом пестицидів</w:t>
      </w:r>
      <w:r w:rsidR="00E0232C" w:rsidRPr="00E0232C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і агрохімікат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ів у воді, на землях сільськогосподарського призначення, у сільськогосподарській продукції і сировині</w:t>
      </w:r>
      <w:r w:rsidR="00B351F1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тощо</w:t>
      </w:r>
      <w:r w:rsidR="00077659">
        <w:rPr>
          <w:rFonts w:ascii="Times New Roman" w:eastAsia="Times New Roman" w:hAnsi="Times New Roman" w:cs="Times New Roman"/>
          <w:sz w:val="28"/>
          <w:szCs w:val="28"/>
          <w:lang w:val="uk-UA"/>
        </w:rPr>
        <w:t>.</w:t>
      </w:r>
    </w:p>
    <w:p w14:paraId="6BE4D7E0" w14:textId="598386A2" w:rsidR="00174818" w:rsidRDefault="00263425">
      <w:pPr>
        <w:spacing w:before="120" w:after="12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bookmarkStart w:id="1" w:name="_heading=h.gjdgxs" w:colFirst="0" w:colLast="0"/>
      <w:bookmarkEnd w:id="1"/>
      <w:r w:rsidRPr="00077659">
        <w:rPr>
          <w:rFonts w:ascii="Times New Roman" w:eastAsia="Times New Roman" w:hAnsi="Times New Roman" w:cs="Times New Roman"/>
          <w:sz w:val="28"/>
          <w:szCs w:val="28"/>
          <w:lang w:val="uk-UA"/>
        </w:rPr>
        <w:t>Керуючись положеннями пункту 3 частини першої статті 16 Закону України “Про комітети Верховної Ради України</w:t>
      </w:r>
      <w:r w:rsidR="00F25731">
        <w:rPr>
          <w:rFonts w:ascii="Times New Roman" w:eastAsia="Times New Roman" w:hAnsi="Times New Roman" w:cs="Times New Roman"/>
          <w:sz w:val="28"/>
          <w:szCs w:val="28"/>
          <w:lang w:val="uk-UA"/>
        </w:rPr>
        <w:t>"</w:t>
      </w:r>
      <w:r w:rsidRPr="00077659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, статті 55 Закону України “Про запобігання корупції”, частини першої статті 93 Регламенту Верховної Ради України, Комітет на своєму засіданні </w:t>
      </w:r>
      <w:r w:rsidR="00344C9D">
        <w:rPr>
          <w:rFonts w:ascii="Times New Roman" w:eastAsia="Times New Roman" w:hAnsi="Times New Roman" w:cs="Times New Roman"/>
          <w:sz w:val="28"/>
          <w:szCs w:val="28"/>
          <w:lang w:val="uk-UA"/>
        </w:rPr>
        <w:t>29 квітня 2020</w:t>
      </w:r>
      <w:r w:rsidRPr="00077659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року (протокол № </w:t>
      </w:r>
      <w:r w:rsidR="00344C9D">
        <w:rPr>
          <w:rFonts w:ascii="Times New Roman" w:eastAsia="Times New Roman" w:hAnsi="Times New Roman" w:cs="Times New Roman"/>
          <w:sz w:val="28"/>
          <w:szCs w:val="28"/>
          <w:lang w:val="uk-UA"/>
        </w:rPr>
        <w:t>36</w:t>
      </w:r>
      <w:r w:rsidRPr="00077659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) дійшов висновку та прийняв рішення, що проект Закону </w:t>
      </w:r>
      <w:r w:rsidR="005E117C" w:rsidRPr="00077659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про внесення змін до деяких законів України щодо вдосконалення державного регулювання у сфері поводження із пестицидами і агрохімікатами (реєстр. </w:t>
      </w:r>
      <w:r w:rsidR="005E117C" w:rsidRPr="005E117C">
        <w:rPr>
          <w:rFonts w:ascii="Times New Roman" w:eastAsia="Times New Roman" w:hAnsi="Times New Roman" w:cs="Times New Roman"/>
          <w:sz w:val="28"/>
          <w:szCs w:val="28"/>
        </w:rPr>
        <w:t>№ 2548)</w:t>
      </w:r>
      <w:r w:rsidR="00344C9D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r w:rsidR="00077659" w:rsidRPr="00077659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не</w:t>
      </w:r>
      <w:r w:rsidR="00077659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</w:rPr>
        <w:t>відповідає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</w:rPr>
        <w:t>вимогам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</w:rPr>
        <w:t>антикорупційного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</w:rPr>
        <w:t>законодавства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>.</w:t>
      </w:r>
    </w:p>
    <w:p w14:paraId="453AA5FC" w14:textId="77777777" w:rsidR="00174818" w:rsidRDefault="00174818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</w:p>
    <w:p w14:paraId="75FE86E4" w14:textId="77777777" w:rsidR="00174818" w:rsidRDefault="00263425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Голова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Комітету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   </w:t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  <w:t xml:space="preserve">              </w:t>
      </w:r>
      <w:r>
        <w:rPr>
          <w:rFonts w:ascii="Times New Roman" w:eastAsia="Times New Roman" w:hAnsi="Times New Roman" w:cs="Times New Roman"/>
          <w:sz w:val="28"/>
          <w:szCs w:val="28"/>
        </w:rPr>
        <w:tab/>
        <w:t xml:space="preserve">     А.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Радіна</w:t>
      </w:r>
      <w:proofErr w:type="spellEnd"/>
    </w:p>
    <w:sectPr w:rsidR="00174818">
      <w:headerReference w:type="default" r:id="rId11"/>
      <w:headerReference w:type="first" r:id="rId12"/>
      <w:footerReference w:type="first" r:id="rId13"/>
      <w:pgSz w:w="11906" w:h="16838"/>
      <w:pgMar w:top="1134" w:right="567" w:bottom="1134" w:left="1701" w:header="658" w:footer="425" w:gutter="0"/>
      <w:pgNumType w:start="1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5E0831D" w14:textId="77777777" w:rsidR="00747324" w:rsidRDefault="00747324">
      <w:pPr>
        <w:spacing w:after="0" w:line="240" w:lineRule="auto"/>
      </w:pPr>
      <w:r>
        <w:separator/>
      </w:r>
    </w:p>
  </w:endnote>
  <w:endnote w:type="continuationSeparator" w:id="0">
    <w:p w14:paraId="562F174A" w14:textId="77777777" w:rsidR="00747324" w:rsidRDefault="0074732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8CCAE86" w14:textId="77777777" w:rsidR="00174818" w:rsidRDefault="00174818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spacing w:after="0" w:line="240" w:lineRule="auto"/>
      <w:jc w:val="center"/>
      <w:rPr>
        <w:color w:val="000000"/>
      </w:rPr>
    </w:pPr>
  </w:p>
  <w:p w14:paraId="3F502040" w14:textId="77777777" w:rsidR="00174818" w:rsidRDefault="00174818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spacing w:after="0" w:line="240" w:lineRule="auto"/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112BA55" w14:textId="77777777" w:rsidR="00747324" w:rsidRDefault="00747324">
      <w:pPr>
        <w:spacing w:after="0" w:line="240" w:lineRule="auto"/>
      </w:pPr>
      <w:r>
        <w:separator/>
      </w:r>
    </w:p>
  </w:footnote>
  <w:footnote w:type="continuationSeparator" w:id="0">
    <w:p w14:paraId="2C4B9FBB" w14:textId="77777777" w:rsidR="00747324" w:rsidRDefault="0074732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12624FA" w14:textId="77777777" w:rsidR="00174818" w:rsidRDefault="00263425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spacing w:after="0" w:line="240" w:lineRule="auto"/>
      <w:jc w:val="center"/>
      <w:rPr>
        <w:color w:val="000000"/>
      </w:rPr>
    </w:pPr>
    <w:r>
      <w:rPr>
        <w:color w:val="000000"/>
      </w:rP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4BE807F" w14:textId="77777777" w:rsidR="00174818" w:rsidRDefault="00174818">
    <w:pPr>
      <w:widowControl w:val="0"/>
      <w:pBdr>
        <w:top w:val="nil"/>
        <w:left w:val="nil"/>
        <w:bottom w:val="nil"/>
        <w:right w:val="nil"/>
        <w:between w:val="nil"/>
      </w:pBdr>
      <w:spacing w:after="0" w:line="276" w:lineRule="auto"/>
      <w:rPr>
        <w:rFonts w:ascii="Times New Roman" w:eastAsia="Times New Roman" w:hAnsi="Times New Roman" w:cs="Times New Roman"/>
        <w:b/>
        <w:sz w:val="28"/>
        <w:szCs w:val="28"/>
      </w:rPr>
    </w:pPr>
  </w:p>
  <w:tbl>
    <w:tblPr>
      <w:tblStyle w:val="ae"/>
      <w:tblW w:w="11957" w:type="dxa"/>
      <w:tblInd w:w="-1701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Layout w:type="fixed"/>
      <w:tblLook w:val="0000" w:firstRow="0" w:lastRow="0" w:firstColumn="0" w:lastColumn="0" w:noHBand="0" w:noVBand="0"/>
    </w:tblPr>
    <w:tblGrid>
      <w:gridCol w:w="11957"/>
    </w:tblGrid>
    <w:tr w:rsidR="00174818" w14:paraId="697F8314" w14:textId="77777777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14:paraId="2B54668C" w14:textId="77777777" w:rsidR="00174818" w:rsidRDefault="00174818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677"/>
              <w:tab w:val="right" w:pos="9355"/>
            </w:tabs>
            <w:spacing w:after="0" w:line="240" w:lineRule="auto"/>
            <w:rPr>
              <w:rFonts w:ascii="Times New Roman" w:eastAsia="Times New Roman" w:hAnsi="Times New Roman" w:cs="Times New Roman"/>
              <w:color w:val="002060"/>
              <w:sz w:val="32"/>
              <w:szCs w:val="32"/>
            </w:rPr>
          </w:pPr>
        </w:p>
        <w:p w14:paraId="5FEEDD9A" w14:textId="77777777" w:rsidR="00174818" w:rsidRDefault="00174818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677"/>
              <w:tab w:val="right" w:pos="9355"/>
            </w:tabs>
            <w:spacing w:after="0" w:line="240" w:lineRule="auto"/>
            <w:rPr>
              <w:rFonts w:ascii="Times New Roman" w:eastAsia="Times New Roman" w:hAnsi="Times New Roman" w:cs="Times New Roman"/>
              <w:color w:val="002060"/>
              <w:sz w:val="32"/>
              <w:szCs w:val="32"/>
            </w:rPr>
          </w:pPr>
        </w:p>
        <w:p w14:paraId="69B8477E" w14:textId="77777777" w:rsidR="00174818" w:rsidRDefault="00174818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677"/>
              <w:tab w:val="right" w:pos="9355"/>
            </w:tabs>
            <w:spacing w:after="0" w:line="240" w:lineRule="auto"/>
            <w:rPr>
              <w:rFonts w:ascii="Times New Roman" w:eastAsia="Times New Roman" w:hAnsi="Times New Roman" w:cs="Times New Roman"/>
              <w:color w:val="002060"/>
              <w:sz w:val="32"/>
              <w:szCs w:val="32"/>
            </w:rPr>
          </w:pPr>
        </w:p>
        <w:p w14:paraId="5D9B91DA" w14:textId="77777777" w:rsidR="00174818" w:rsidRDefault="00263425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677"/>
              <w:tab w:val="right" w:pos="9355"/>
            </w:tabs>
            <w:spacing w:before="80" w:after="0" w:line="240" w:lineRule="auto"/>
            <w:jc w:val="center"/>
            <w:rPr>
              <w:rFonts w:ascii="Times New Roman" w:eastAsia="Times New Roman" w:hAnsi="Times New Roman" w:cs="Times New Roman"/>
              <w:color w:val="1829A8"/>
              <w:sz w:val="34"/>
              <w:szCs w:val="34"/>
            </w:rPr>
          </w:pPr>
          <w:r>
            <w:rPr>
              <w:rFonts w:ascii="Times New Roman" w:eastAsia="Times New Roman" w:hAnsi="Times New Roman" w:cs="Times New Roman"/>
              <w:color w:val="1829A8"/>
              <w:sz w:val="34"/>
              <w:szCs w:val="34"/>
            </w:rPr>
            <w:t>ВЕРХОВНА РАДА УКРАЇНИ</w:t>
          </w:r>
          <w:r>
            <w:rPr>
              <w:noProof/>
              <w:lang w:val="uk-UA"/>
            </w:rPr>
            <w:drawing>
              <wp:anchor distT="360045" distB="0" distL="114300" distR="114300" simplePos="0" relativeHeight="251658240" behindDoc="0" locked="0" layoutInCell="1" hidden="0" allowOverlap="1" wp14:anchorId="0757FB27" wp14:editId="554ABC5E">
                <wp:simplePos x="0" y="0"/>
                <wp:positionH relativeFrom="column">
                  <wp:posOffset>3474084</wp:posOffset>
                </wp:positionH>
                <wp:positionV relativeFrom="paragraph">
                  <wp:posOffset>-801369</wp:posOffset>
                </wp:positionV>
                <wp:extent cx="461010" cy="636905"/>
                <wp:effectExtent l="0" t="0" r="0" b="0"/>
                <wp:wrapSquare wrapText="bothSides" distT="360045" distB="0" distL="114300" distR="114300"/>
                <wp:docPr id="7" name="image1.pn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1.png"/>
                        <pic:cNvPicPr preferRelativeResize="0"/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ln/>
                      </pic:spPr>
                    </pic:pic>
                  </a:graphicData>
                </a:graphic>
              </wp:anchor>
            </w:drawing>
          </w:r>
        </w:p>
        <w:p w14:paraId="3437334F" w14:textId="77777777" w:rsidR="00174818" w:rsidRDefault="00263425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677"/>
              <w:tab w:val="right" w:pos="9355"/>
            </w:tabs>
            <w:spacing w:before="100" w:after="0" w:line="240" w:lineRule="auto"/>
            <w:jc w:val="center"/>
            <w:rPr>
              <w:rFonts w:ascii="Times New Roman" w:eastAsia="Times New Roman" w:hAnsi="Times New Roman" w:cs="Times New Roman"/>
              <w:b/>
              <w:color w:val="1829A8"/>
              <w:sz w:val="24"/>
              <w:szCs w:val="24"/>
            </w:rPr>
          </w:pPr>
          <w:r>
            <w:rPr>
              <w:rFonts w:ascii="Times New Roman" w:eastAsia="Times New Roman" w:hAnsi="Times New Roman" w:cs="Times New Roman"/>
              <w:b/>
              <w:color w:val="1829A8"/>
              <w:sz w:val="24"/>
              <w:szCs w:val="24"/>
            </w:rPr>
            <w:t>Комітет з питань антикорупційної політики</w:t>
          </w:r>
        </w:p>
        <w:p w14:paraId="44B832BE" w14:textId="77777777" w:rsidR="00174818" w:rsidRDefault="00263425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677"/>
              <w:tab w:val="right" w:pos="9355"/>
            </w:tabs>
            <w:spacing w:before="160" w:after="60" w:line="240" w:lineRule="auto"/>
            <w:jc w:val="center"/>
            <w:rPr>
              <w:color w:val="002060"/>
              <w:sz w:val="20"/>
              <w:szCs w:val="20"/>
            </w:rPr>
          </w:pPr>
          <w:r>
            <w:rPr>
              <w:rFonts w:ascii="Times New Roman" w:eastAsia="Times New Roman" w:hAnsi="Times New Roman" w:cs="Times New Roman"/>
              <w:color w:val="1829A8"/>
              <w:sz w:val="20"/>
              <w:szCs w:val="20"/>
            </w:rPr>
            <w:t xml:space="preserve">01008, м.Київ-8, </w:t>
          </w:r>
          <w:proofErr w:type="spellStart"/>
          <w:r>
            <w:rPr>
              <w:rFonts w:ascii="Times New Roman" w:eastAsia="Times New Roman" w:hAnsi="Times New Roman" w:cs="Times New Roman"/>
              <w:color w:val="1829A8"/>
              <w:sz w:val="20"/>
              <w:szCs w:val="20"/>
            </w:rPr>
            <w:t>вул</w:t>
          </w:r>
          <w:proofErr w:type="spellEnd"/>
          <w:r>
            <w:rPr>
              <w:rFonts w:ascii="Times New Roman" w:eastAsia="Times New Roman" w:hAnsi="Times New Roman" w:cs="Times New Roman"/>
              <w:color w:val="1829A8"/>
              <w:sz w:val="20"/>
              <w:szCs w:val="20"/>
            </w:rPr>
            <w:t xml:space="preserve">. М. </w:t>
          </w:r>
          <w:proofErr w:type="spellStart"/>
          <w:r>
            <w:rPr>
              <w:rFonts w:ascii="Times New Roman" w:eastAsia="Times New Roman" w:hAnsi="Times New Roman" w:cs="Times New Roman"/>
              <w:color w:val="1829A8"/>
              <w:sz w:val="20"/>
              <w:szCs w:val="20"/>
            </w:rPr>
            <w:t>Грушевського</w:t>
          </w:r>
          <w:proofErr w:type="spellEnd"/>
          <w:r>
            <w:rPr>
              <w:rFonts w:ascii="Times New Roman" w:eastAsia="Times New Roman" w:hAnsi="Times New Roman" w:cs="Times New Roman"/>
              <w:color w:val="1829A8"/>
              <w:sz w:val="20"/>
              <w:szCs w:val="20"/>
            </w:rPr>
            <w:t>, 5, тел.: (044) 255-35-03,  e-</w:t>
          </w:r>
          <w:proofErr w:type="spellStart"/>
          <w:r>
            <w:rPr>
              <w:rFonts w:ascii="Times New Roman" w:eastAsia="Times New Roman" w:hAnsi="Times New Roman" w:cs="Times New Roman"/>
              <w:color w:val="1829A8"/>
              <w:sz w:val="20"/>
              <w:szCs w:val="20"/>
            </w:rPr>
            <w:t>mail</w:t>
          </w:r>
          <w:proofErr w:type="spellEnd"/>
          <w:r>
            <w:rPr>
              <w:rFonts w:ascii="Times New Roman" w:eastAsia="Times New Roman" w:hAnsi="Times New Roman" w:cs="Times New Roman"/>
              <w:color w:val="1829A8"/>
              <w:sz w:val="20"/>
              <w:szCs w:val="20"/>
            </w:rPr>
            <w:t>: crimecor@rada.gov.ua</w:t>
          </w:r>
        </w:p>
      </w:tc>
    </w:tr>
  </w:tbl>
  <w:p w14:paraId="5BD49139" w14:textId="77777777" w:rsidR="00174818" w:rsidRDefault="00174818">
    <w:pPr>
      <w:widowControl w:val="0"/>
      <w:pBdr>
        <w:top w:val="nil"/>
        <w:left w:val="nil"/>
        <w:bottom w:val="nil"/>
        <w:right w:val="nil"/>
        <w:between w:val="nil"/>
      </w:pBdr>
      <w:spacing w:after="0" w:line="276" w:lineRule="auto"/>
      <w:rPr>
        <w:color w:val="002060"/>
        <w:sz w:val="20"/>
        <w:szCs w:val="20"/>
      </w:rPr>
    </w:pPr>
  </w:p>
  <w:tbl>
    <w:tblPr>
      <w:tblStyle w:val="af"/>
      <w:tblW w:w="11886" w:type="dxa"/>
      <w:tblInd w:w="-1680" w:type="dxa"/>
      <w:tblBorders>
        <w:top w:val="single" w:sz="12" w:space="0" w:color="0033CC"/>
        <w:left w:val="nil"/>
        <w:bottom w:val="nil"/>
        <w:right w:val="nil"/>
        <w:insideH w:val="nil"/>
        <w:insideV w:val="nil"/>
      </w:tblBorders>
      <w:tblLayout w:type="fixed"/>
      <w:tblLook w:val="0400" w:firstRow="0" w:lastRow="0" w:firstColumn="0" w:lastColumn="0" w:noHBand="0" w:noVBand="1"/>
    </w:tblPr>
    <w:tblGrid>
      <w:gridCol w:w="1087"/>
      <w:gridCol w:w="9713"/>
      <w:gridCol w:w="1086"/>
    </w:tblGrid>
    <w:tr w:rsidR="00174818" w14:paraId="1C728AD7" w14:textId="77777777">
      <w:tc>
        <w:tcPr>
          <w:tcW w:w="1087" w:type="dxa"/>
          <w:tcBorders>
            <w:top w:val="nil"/>
          </w:tcBorders>
        </w:tcPr>
        <w:p w14:paraId="04D41453" w14:textId="77777777" w:rsidR="00174818" w:rsidRDefault="00174818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677"/>
              <w:tab w:val="right" w:pos="9355"/>
            </w:tabs>
            <w:spacing w:after="0" w:line="240" w:lineRule="auto"/>
            <w:rPr>
              <w:rFonts w:ascii="Times New Roman" w:eastAsia="Times New Roman" w:hAnsi="Times New Roman" w:cs="Times New Roman"/>
              <w:color w:val="002060"/>
              <w:sz w:val="22"/>
              <w:szCs w:val="22"/>
            </w:rPr>
          </w:pPr>
        </w:p>
      </w:tc>
      <w:tc>
        <w:tcPr>
          <w:tcW w:w="9714" w:type="dxa"/>
        </w:tcPr>
        <w:p w14:paraId="571C54BF" w14:textId="77777777" w:rsidR="00174818" w:rsidRDefault="00174818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677"/>
              <w:tab w:val="right" w:pos="9355"/>
            </w:tabs>
            <w:spacing w:after="0" w:line="240" w:lineRule="auto"/>
            <w:rPr>
              <w:rFonts w:ascii="Times New Roman" w:eastAsia="Times New Roman" w:hAnsi="Times New Roman" w:cs="Times New Roman"/>
              <w:color w:val="002060"/>
              <w:sz w:val="22"/>
              <w:szCs w:val="22"/>
            </w:rPr>
          </w:pPr>
        </w:p>
      </w:tc>
      <w:tc>
        <w:tcPr>
          <w:tcW w:w="1086" w:type="dxa"/>
          <w:tcBorders>
            <w:top w:val="nil"/>
          </w:tcBorders>
        </w:tcPr>
        <w:p w14:paraId="74EBFDBF" w14:textId="77777777" w:rsidR="00174818" w:rsidRDefault="00174818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677"/>
              <w:tab w:val="right" w:pos="9355"/>
            </w:tabs>
            <w:spacing w:after="0" w:line="240" w:lineRule="auto"/>
            <w:rPr>
              <w:rFonts w:ascii="Times New Roman" w:eastAsia="Times New Roman" w:hAnsi="Times New Roman" w:cs="Times New Roman"/>
              <w:color w:val="002060"/>
              <w:sz w:val="22"/>
              <w:szCs w:val="22"/>
            </w:rPr>
          </w:pPr>
        </w:p>
      </w:tc>
    </w:tr>
  </w:tbl>
  <w:p w14:paraId="714516B8" w14:textId="77777777" w:rsidR="00174818" w:rsidRDefault="00174818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spacing w:after="0" w:line="240" w:lineRule="auto"/>
      <w:rPr>
        <w:rFonts w:ascii="Times New Roman" w:eastAsia="Times New Roman" w:hAnsi="Times New Roman" w:cs="Times New Roman"/>
        <w:color w:val="002060"/>
        <w:sz w:val="2"/>
        <w:szCs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74818"/>
    <w:rsid w:val="000137C0"/>
    <w:rsid w:val="00077659"/>
    <w:rsid w:val="00122520"/>
    <w:rsid w:val="00174818"/>
    <w:rsid w:val="00183398"/>
    <w:rsid w:val="00263425"/>
    <w:rsid w:val="002D2111"/>
    <w:rsid w:val="0032135B"/>
    <w:rsid w:val="00344C9D"/>
    <w:rsid w:val="004179B4"/>
    <w:rsid w:val="00480BF1"/>
    <w:rsid w:val="004A0F40"/>
    <w:rsid w:val="005826DF"/>
    <w:rsid w:val="005E117C"/>
    <w:rsid w:val="00600479"/>
    <w:rsid w:val="00747324"/>
    <w:rsid w:val="00865934"/>
    <w:rsid w:val="0087752B"/>
    <w:rsid w:val="00884F2B"/>
    <w:rsid w:val="008D0716"/>
    <w:rsid w:val="00996F5C"/>
    <w:rsid w:val="009C54C1"/>
    <w:rsid w:val="00A4065E"/>
    <w:rsid w:val="00B31D57"/>
    <w:rsid w:val="00B351F1"/>
    <w:rsid w:val="00B72F5C"/>
    <w:rsid w:val="00C63D5D"/>
    <w:rsid w:val="00CD7C4D"/>
    <w:rsid w:val="00D33099"/>
    <w:rsid w:val="00D83FF8"/>
    <w:rsid w:val="00E00D7D"/>
    <w:rsid w:val="00E0232C"/>
    <w:rsid w:val="00E221EE"/>
    <w:rsid w:val="00F25731"/>
    <w:rsid w:val="00F86D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BB6CE9"/>
  <w15:docId w15:val="{729AABCB-DB42-46BE-B250-8C2FDDDB43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2"/>
        <w:szCs w:val="22"/>
        <w:lang w:val="uk-UA" w:eastAsia="uk-UA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163C3"/>
    <w:rPr>
      <w:lang w:val="ru-RU"/>
    </w:rPr>
  </w:style>
  <w:style w:type="paragraph" w:styleId="1">
    <w:name w:val="heading 1"/>
    <w:basedOn w:val="a"/>
    <w:next w:val="a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6">
    <w:name w:val="heading 6"/>
    <w:basedOn w:val="a"/>
    <w:next w:val="a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header"/>
    <w:basedOn w:val="a"/>
    <w:link w:val="a5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ій колонтитул Знак"/>
    <w:basedOn w:val="a0"/>
    <w:link w:val="a4"/>
    <w:uiPriority w:val="99"/>
    <w:locked/>
    <w:rsid w:val="005E306B"/>
    <w:rPr>
      <w:rFonts w:cs="Times New Roman"/>
    </w:rPr>
  </w:style>
  <w:style w:type="paragraph" w:styleId="a6">
    <w:name w:val="footer"/>
    <w:basedOn w:val="a"/>
    <w:link w:val="a7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ій колонтитул Знак"/>
    <w:basedOn w:val="a0"/>
    <w:link w:val="a6"/>
    <w:uiPriority w:val="99"/>
    <w:locked/>
    <w:rsid w:val="005E306B"/>
    <w:rPr>
      <w:rFonts w:cs="Times New Roman"/>
    </w:rPr>
  </w:style>
  <w:style w:type="table" w:styleId="a8">
    <w:name w:val="Table Grid"/>
    <w:basedOn w:val="a1"/>
    <w:uiPriority w:val="99"/>
    <w:rsid w:val="005E306B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Balloon Text"/>
    <w:basedOn w:val="a"/>
    <w:link w:val="aa"/>
    <w:uiPriority w:val="99"/>
    <w:semiHidden/>
    <w:rsid w:val="00CE3E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у виносці Знак"/>
    <w:basedOn w:val="a0"/>
    <w:link w:val="a9"/>
    <w:uiPriority w:val="99"/>
    <w:semiHidden/>
    <w:locked/>
    <w:rsid w:val="00CE3E1B"/>
    <w:rPr>
      <w:rFonts w:ascii="Segoe UI" w:hAnsi="Segoe UI" w:cs="Segoe UI"/>
      <w:sz w:val="18"/>
      <w:szCs w:val="18"/>
    </w:rPr>
  </w:style>
  <w:style w:type="character" w:styleId="ab">
    <w:name w:val="Hyperlink"/>
    <w:basedOn w:val="a0"/>
    <w:uiPriority w:val="99"/>
    <w:semiHidden/>
    <w:unhideWhenUsed/>
    <w:rsid w:val="00C86266"/>
    <w:rPr>
      <w:color w:val="0000FF"/>
      <w:u w:val="single"/>
    </w:rPr>
  </w:style>
  <w:style w:type="paragraph" w:styleId="ac">
    <w:name w:val="Subtitle"/>
    <w:basedOn w:val="a"/>
    <w:next w:val="a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d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e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">
    <w:basedOn w:val="TableNormal"/>
    <w:rPr>
      <w:sz w:val="20"/>
      <w:szCs w:val="20"/>
    </w:rPr>
    <w:tblPr>
      <w:tblStyleRowBandSize w:val="1"/>
      <w:tblStyleColBandSize w:val="1"/>
      <w:tblCellMar>
        <w:left w:w="108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customXml" Target="../customXml/item5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hcZuEKLxX7JYn1zkNAfAzeQf/eKg==">AMUW2mUflSn9hRgYxFEcmLOgkSUYS1c1xOy11VYKZKkAaiuevcYR+Z+YpZpa4COiNuRer1aXJshIwF83N2lo2QHe4BkSyHMkKzNZppgdQ1dYcS7vdLtHvQDrTVi4ifAJXrF1LQ+W8EUG</go:docsCustomData>
</go:gDocsCustomXmlDataStorage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40DFE8C-DEF8-43F9-B24D-A0ECE9DDD331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2CAAF97B-0590-45A8-B156-2B091E53F6BF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B8C2C73-21D9-45F6-B739-952FD3933B7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5.xml><?xml version="1.0" encoding="utf-8"?>
<ds:datastoreItem xmlns:ds="http://schemas.openxmlformats.org/officeDocument/2006/customXml" ds:itemID="{FADC82C6-CDEC-48CD-B2A4-8936E59194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1487</Words>
  <Characters>848</Characters>
  <Application>Microsoft Office Word</Application>
  <DocSecurity>0</DocSecurity>
  <Lines>7</Lines>
  <Paragraphs>4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>Документ_81319.docx</vt:lpstr>
    </vt:vector>
  </TitlesOfParts>
  <Company/>
  <LinksUpToDate>false</LinksUpToDate>
  <CharactersWithSpaces>2331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Документ_81319.docx</dc:title>
  <dc:creator>Мігай Михайло Михайлович</dc:creator>
  <cp:lastModifiedBy>Мігай Михайло Михайлович</cp:lastModifiedBy>
  <cp:revision>2</cp:revision>
  <dcterms:created xsi:type="dcterms:W3CDTF">2020-05-21T11:38:00Z</dcterms:created>
  <dcterms:modified xsi:type="dcterms:W3CDTF">2020-05-21T11:38:00Z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