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762" w:rsidRPr="00BF3762" w:rsidRDefault="00BF3762" w:rsidP="00BF3762">
      <w:pPr>
        <w:keepNext/>
        <w:spacing w:after="0" w:line="240" w:lineRule="auto"/>
        <w:ind w:left="-709"/>
        <w:jc w:val="right"/>
        <w:outlineLvl w:val="1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BF376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BF3762" w:rsidRPr="00BF3762" w:rsidRDefault="00BF3762" w:rsidP="00BF3762">
      <w:pPr>
        <w:keepNext/>
        <w:spacing w:after="0" w:line="240" w:lineRule="auto"/>
        <w:ind w:left="-709"/>
        <w:outlineLvl w:val="2"/>
        <w:rPr>
          <w:rFonts w:ascii="Times New Roman" w:eastAsia="Times New Roman" w:hAnsi="Times New Roman"/>
          <w:i/>
          <w:iCs/>
          <w:sz w:val="24"/>
          <w:szCs w:val="24"/>
          <w:lang w:val="uk-UA" w:eastAsia="ru-RU"/>
        </w:rPr>
      </w:pPr>
    </w:p>
    <w:p w:rsidR="00BF3762" w:rsidRPr="00BF3762" w:rsidRDefault="00BF3762" w:rsidP="00BF376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709" w:firstLine="720"/>
        <w:jc w:val="both"/>
        <w:rPr>
          <w:rFonts w:ascii="Times New Roman" w:eastAsia="Times New Roman" w:hAnsi="Times New Roman" w:cs="Courier New"/>
          <w:color w:val="000000"/>
          <w:sz w:val="28"/>
          <w:szCs w:val="21"/>
          <w:lang w:val="uk-UA" w:eastAsia="ru-RU"/>
        </w:rPr>
      </w:pPr>
    </w:p>
    <w:p w:rsidR="00BF3762" w:rsidRPr="00BF3762" w:rsidRDefault="00BF3762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BF3762">
        <w:rPr>
          <w:rFonts w:ascii="Times New Roman" w:eastAsia="Times New Roman" w:hAnsi="Times New Roman" w:cs="Courier New"/>
          <w:color w:val="000000"/>
          <w:sz w:val="28"/>
          <w:szCs w:val="28"/>
          <w:lang w:val="uk-UA" w:eastAsia="ru-RU"/>
        </w:rPr>
        <w:t xml:space="preserve">Комітет Верховної Ради України з питань енергетики та житлово-комунальних послуг </w:t>
      </w:r>
      <w:r w:rsidRPr="00BF37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своєму засіданні </w:t>
      </w:r>
      <w:r w:rsidR="00940E99">
        <w:rPr>
          <w:rFonts w:ascii="Times New Roman" w:eastAsia="Times New Roman" w:hAnsi="Times New Roman"/>
          <w:sz w:val="28"/>
          <w:szCs w:val="28"/>
          <w:lang w:val="uk-UA" w:eastAsia="ru-RU"/>
        </w:rPr>
        <w:t>01 листопада</w:t>
      </w:r>
      <w:r w:rsidRPr="00BF37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2021 року </w:t>
      </w:r>
      <w:r w:rsidR="000034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(протокол № </w:t>
      </w:r>
      <w:r w:rsidR="00940E99">
        <w:rPr>
          <w:rFonts w:ascii="Times New Roman" w:eastAsia="Times New Roman" w:hAnsi="Times New Roman"/>
          <w:sz w:val="28"/>
          <w:szCs w:val="28"/>
          <w:lang w:val="uk-UA" w:eastAsia="ru-RU"/>
        </w:rPr>
        <w:t>52</w:t>
      </w:r>
      <w:r w:rsidR="0000346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</w:t>
      </w:r>
      <w:r w:rsidRPr="00BF3762">
        <w:rPr>
          <w:rFonts w:ascii="Times New Roman" w:hAnsi="Times New Roman"/>
          <w:sz w:val="28"/>
          <w:szCs w:val="28"/>
          <w:lang w:val="uk-UA" w:eastAsia="ru-RU"/>
        </w:rPr>
        <w:t xml:space="preserve">розглянув </w:t>
      </w:r>
      <w:r w:rsidRPr="00BF37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порівняльну таблицю до законопроекту </w:t>
      </w:r>
      <w:r w:rsidR="00940E99" w:rsidRPr="00940E99">
        <w:rPr>
          <w:rFonts w:ascii="Times New Roman" w:hAnsi="Times New Roman"/>
          <w:sz w:val="28"/>
          <w:szCs w:val="28"/>
          <w:lang w:val="uk-UA"/>
        </w:rPr>
        <w:t>про внесення змін до деяких законодавчих актів України щодо запровадження на ринку природного газу обліку та розрахунків за обсягом газу в одиницях енергії</w:t>
      </w:r>
      <w:r w:rsidRPr="00BF3762">
        <w:rPr>
          <w:rFonts w:ascii="Times New Roman" w:hAnsi="Times New Roman"/>
          <w:sz w:val="28"/>
          <w:szCs w:val="28"/>
          <w:lang w:val="uk-UA"/>
        </w:rPr>
        <w:t xml:space="preserve"> (реєстр. № </w:t>
      </w:r>
      <w:r w:rsidR="00940E99">
        <w:rPr>
          <w:rFonts w:ascii="Times New Roman" w:hAnsi="Times New Roman"/>
          <w:sz w:val="28"/>
          <w:szCs w:val="28"/>
          <w:lang w:val="uk-UA"/>
        </w:rPr>
        <w:t>2553</w:t>
      </w:r>
      <w:r w:rsidRPr="00BF3762">
        <w:rPr>
          <w:rFonts w:ascii="Times New Roman" w:hAnsi="Times New Roman"/>
          <w:sz w:val="28"/>
          <w:szCs w:val="28"/>
          <w:lang w:val="uk-UA"/>
        </w:rPr>
        <w:t>)</w:t>
      </w:r>
      <w:r w:rsidRPr="00BF376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 </w:t>
      </w:r>
      <w:r w:rsidR="00940E99">
        <w:rPr>
          <w:rFonts w:ascii="Times New Roman" w:eastAsia="Times New Roman" w:hAnsi="Times New Roman"/>
          <w:sz w:val="28"/>
          <w:szCs w:val="28"/>
          <w:lang w:val="uk-UA" w:eastAsia="ru-RU"/>
        </w:rPr>
        <w:t>перед</w:t>
      </w:r>
      <w:bookmarkStart w:id="0" w:name="_GoBack"/>
      <w:bookmarkEnd w:id="0"/>
      <w:r w:rsidR="00940E99">
        <w:rPr>
          <w:rFonts w:ascii="Times New Roman" w:eastAsia="Times New Roman" w:hAnsi="Times New Roman"/>
          <w:sz w:val="28"/>
          <w:szCs w:val="28"/>
          <w:lang w:val="uk-UA" w:eastAsia="ru-RU"/>
        </w:rPr>
        <w:t>аного</w:t>
      </w:r>
      <w:r w:rsidRPr="00BF37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940E99">
        <w:rPr>
          <w:rFonts w:ascii="Times New Roman" w:eastAsia="Times New Roman" w:hAnsi="Times New Roman"/>
          <w:sz w:val="28"/>
          <w:szCs w:val="28"/>
          <w:lang w:val="uk-UA" w:eastAsia="ru-RU"/>
        </w:rPr>
        <w:t>15 липня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2021 р. Верховною Радою України </w:t>
      </w:r>
      <w:r w:rsidR="00940E9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на повторне друге читання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.</w:t>
      </w:r>
    </w:p>
    <w:p w:rsidR="00BF3762" w:rsidRPr="00BF3762" w:rsidRDefault="00BF3762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 час опрацювання проекту </w:t>
      </w:r>
      <w:r w:rsidR="00940E9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за процедурою підготовки до повторного другого читання 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до нього надійшло </w:t>
      </w:r>
      <w:r w:rsidR="00940E9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69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поправ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ок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, </w:t>
      </w:r>
      <w:r w:rsidR="00940E9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34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з яких врахован</w:t>
      </w:r>
      <w:r w:rsidR="009931B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і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(у тому числі частково</w:t>
      </w:r>
      <w:r w:rsidR="009931B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і редакційно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), а </w:t>
      </w:r>
      <w:r w:rsidR="00940E9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35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поправ</w:t>
      </w:r>
      <w:r w:rsidR="009931BF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ок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відхилен</w:t>
      </w:r>
      <w:r w:rsidR="00940E99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і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. </w:t>
      </w:r>
    </w:p>
    <w:p w:rsidR="00BF3762" w:rsidRPr="00BF3762" w:rsidRDefault="00BF3762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Враховуючи те, що прийняття зазначеного законопроекту </w:t>
      </w:r>
      <w:r w:rsidR="000F741B" w:rsidRPr="000F741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дозволить захистити права споживачів природного газу, а також виконати зобов’язання України за Договором про заснування Енергетичного Співтовариства та Угодою про асоціацію між Україною та Європейським Союзом, виконати положення дорожньої карти імплементації актів законодавства Енергетичного Співтовариства у сфері енергетики в частині переходу на європейські стандарти обліку газу в енергетичних одиницях, що продиктовано Директивами 32/ЄС про ефективність кінцевого використання енергії та енергетичні послуги» та 73/ЄС про спільні правила внутрішнього ринку природного газу» (п. 1)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, Комітет прийняв рішення рекомендувати Верховній Раді України за результатами розгляду прийняти законопроект реєстр. № </w:t>
      </w:r>
      <w:r w:rsidR="000F741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2553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у </w:t>
      </w:r>
      <w:r w:rsidR="000F741B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повторному </w:t>
      </w: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другому читанні та в цілому як Закон.</w:t>
      </w:r>
    </w:p>
    <w:p w:rsidR="00BF3762" w:rsidRPr="00BF3762" w:rsidRDefault="00BF3762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BF3762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  <w:t>Доповідачем від Комітету визначено голову підкомітету з питань газової, газотранспортної галузі та політики газопостачання Жупанина Андрія Вікторовича.</w:t>
      </w:r>
    </w:p>
    <w:p w:rsidR="00BF3762" w:rsidRPr="00BF3762" w:rsidRDefault="00BF3762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val="uk-UA" w:eastAsia="ru-RU"/>
        </w:rPr>
      </w:pPr>
    </w:p>
    <w:p w:rsidR="00BF3762" w:rsidRDefault="00BF3762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Голова Комітету</w:t>
      </w: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</w: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</w: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</w: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</w: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</w: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</w: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</w:r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ab/>
        <w:t xml:space="preserve">А.М. </w:t>
      </w:r>
      <w:proofErr w:type="spellStart"/>
      <w:r w:rsidRPr="00BF3762"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  <w:t>Герус</w:t>
      </w:r>
      <w:proofErr w:type="spellEnd"/>
    </w:p>
    <w:p w:rsidR="000F741B" w:rsidRDefault="000F741B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0F741B" w:rsidRDefault="000F741B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0F741B" w:rsidRDefault="000F741B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0F741B" w:rsidRDefault="000F741B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b/>
          <w:color w:val="000000"/>
          <w:sz w:val="28"/>
          <w:szCs w:val="28"/>
          <w:shd w:val="clear" w:color="auto" w:fill="FFFFFF"/>
          <w:lang w:val="uk-UA" w:eastAsia="ru-RU"/>
        </w:rPr>
      </w:pPr>
    </w:p>
    <w:p w:rsidR="000F741B" w:rsidRDefault="000746AC" w:rsidP="00BF3762">
      <w:pPr>
        <w:spacing w:after="0" w:line="276" w:lineRule="auto"/>
        <w:ind w:left="-709" w:firstLine="709"/>
        <w:jc w:val="both"/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val="uk-UA"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val="uk-UA" w:eastAsia="ru-RU"/>
        </w:rPr>
        <w:t>Вик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val="uk-UA" w:eastAsia="ru-RU"/>
        </w:rPr>
        <w:t>.: Тимофієв П.В.</w:t>
      </w:r>
    </w:p>
    <w:p w:rsidR="005B42EE" w:rsidRPr="000746AC" w:rsidRDefault="000746AC" w:rsidP="000746AC">
      <w:pPr>
        <w:spacing w:after="0" w:line="276" w:lineRule="auto"/>
        <w:ind w:left="-709"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val="uk-UA" w:eastAsia="ru-RU"/>
        </w:rPr>
        <w:t>тел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0"/>
          <w:shd w:val="clear" w:color="auto" w:fill="FFFFFF"/>
          <w:lang w:val="uk-UA" w:eastAsia="ru-RU"/>
        </w:rPr>
        <w:t>.: 255-2509</w:t>
      </w:r>
    </w:p>
    <w:sectPr w:rsidR="005B42EE" w:rsidRPr="000746AC" w:rsidSect="00BF3762">
      <w:headerReference w:type="default" r:id="rId7"/>
      <w:headerReference w:type="first" r:id="rId8"/>
      <w:footerReference w:type="first" r:id="rId9"/>
      <w:pgSz w:w="11906" w:h="16838"/>
      <w:pgMar w:top="1134" w:right="99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2225" w:rsidRDefault="000B2225" w:rsidP="005E306B">
      <w:pPr>
        <w:spacing w:after="0" w:line="240" w:lineRule="auto"/>
      </w:pPr>
      <w:r>
        <w:separator/>
      </w:r>
    </w:p>
  </w:endnote>
  <w:endnote w:type="continuationSeparator" w:id="0">
    <w:p w:rsidR="000B2225" w:rsidRDefault="000B222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Content>
      <w:p w:rsidR="00A7635E" w:rsidRDefault="002A002C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2225" w:rsidRDefault="000B2225" w:rsidP="005E306B">
      <w:pPr>
        <w:spacing w:after="0" w:line="240" w:lineRule="auto"/>
      </w:pPr>
      <w:r>
        <w:separator/>
      </w:r>
    </w:p>
  </w:footnote>
  <w:footnote w:type="continuationSeparator" w:id="0">
    <w:p w:rsidR="000B2225" w:rsidRDefault="000B222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F1CB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0746A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>
            <w:rPr>
              <w:noProof/>
              <w:lang w:val="uk-UA" w:eastAsia="uk-UA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4479125</wp:posOffset>
                </wp:positionH>
                <wp:positionV relativeFrom="paragraph">
                  <wp:posOffset>3175</wp:posOffset>
                </wp:positionV>
                <wp:extent cx="2286000" cy="495300"/>
                <wp:effectExtent l="0" t="0" r="0" b="0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3AB44E65" wp14:editId="32303A1B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3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7223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енергетики та житлово-комунальних послуг</w:t>
          </w:r>
        </w:p>
        <w:p w:rsidR="00C27AE9" w:rsidRPr="009865D4" w:rsidRDefault="0080545D" w:rsidP="00972232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proofErr w:type="spellStart"/>
          <w:r w:rsidR="0019231B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26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972232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62, факс: 255-24-01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CF1CB8" w:rsidRPr="00053776" w:rsidTr="002A002C">
      <w:tc>
        <w:tcPr>
          <w:tcW w:w="1087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F1CB8" w:rsidRPr="00053776" w:rsidRDefault="00CF1CB8" w:rsidP="00CF1CB8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346C"/>
    <w:rsid w:val="000163C3"/>
    <w:rsid w:val="00027E34"/>
    <w:rsid w:val="000746AC"/>
    <w:rsid w:val="000A37D8"/>
    <w:rsid w:val="000B2225"/>
    <w:rsid w:val="000F1586"/>
    <w:rsid w:val="000F741B"/>
    <w:rsid w:val="00141617"/>
    <w:rsid w:val="0019108F"/>
    <w:rsid w:val="0019231B"/>
    <w:rsid w:val="001966F0"/>
    <w:rsid w:val="001D3C24"/>
    <w:rsid w:val="0021032F"/>
    <w:rsid w:val="00235CD7"/>
    <w:rsid w:val="002A002C"/>
    <w:rsid w:val="002A5D4C"/>
    <w:rsid w:val="002B5FC1"/>
    <w:rsid w:val="002B7E07"/>
    <w:rsid w:val="002D0561"/>
    <w:rsid w:val="002E0A18"/>
    <w:rsid w:val="002E31BF"/>
    <w:rsid w:val="002E44DA"/>
    <w:rsid w:val="003D0996"/>
    <w:rsid w:val="003D1CBA"/>
    <w:rsid w:val="003D4C8E"/>
    <w:rsid w:val="00451750"/>
    <w:rsid w:val="00462FA4"/>
    <w:rsid w:val="004852FA"/>
    <w:rsid w:val="004C1F1B"/>
    <w:rsid w:val="004C53C1"/>
    <w:rsid w:val="004E4F5C"/>
    <w:rsid w:val="004E603B"/>
    <w:rsid w:val="004F7B8A"/>
    <w:rsid w:val="0050620F"/>
    <w:rsid w:val="005343C6"/>
    <w:rsid w:val="00545919"/>
    <w:rsid w:val="0055005A"/>
    <w:rsid w:val="0056039F"/>
    <w:rsid w:val="0056352F"/>
    <w:rsid w:val="005A4728"/>
    <w:rsid w:val="005B42EE"/>
    <w:rsid w:val="005B71F5"/>
    <w:rsid w:val="005C674D"/>
    <w:rsid w:val="005E306B"/>
    <w:rsid w:val="005F20B5"/>
    <w:rsid w:val="005F3046"/>
    <w:rsid w:val="00626A3E"/>
    <w:rsid w:val="00660B13"/>
    <w:rsid w:val="0066623D"/>
    <w:rsid w:val="00697A3E"/>
    <w:rsid w:val="006F10E8"/>
    <w:rsid w:val="006F2BB1"/>
    <w:rsid w:val="00713E93"/>
    <w:rsid w:val="0073224C"/>
    <w:rsid w:val="00793B31"/>
    <w:rsid w:val="007941D3"/>
    <w:rsid w:val="007A0252"/>
    <w:rsid w:val="007F5D91"/>
    <w:rsid w:val="0080545D"/>
    <w:rsid w:val="0084269F"/>
    <w:rsid w:val="00863B4C"/>
    <w:rsid w:val="008D7BBE"/>
    <w:rsid w:val="00940E99"/>
    <w:rsid w:val="00945B68"/>
    <w:rsid w:val="00957D31"/>
    <w:rsid w:val="00972232"/>
    <w:rsid w:val="009865D4"/>
    <w:rsid w:val="009931BF"/>
    <w:rsid w:val="009A720A"/>
    <w:rsid w:val="009B4C07"/>
    <w:rsid w:val="00A00059"/>
    <w:rsid w:val="00A329E6"/>
    <w:rsid w:val="00A60747"/>
    <w:rsid w:val="00A7635E"/>
    <w:rsid w:val="00A76A60"/>
    <w:rsid w:val="00A833C8"/>
    <w:rsid w:val="00AD7F82"/>
    <w:rsid w:val="00B311E8"/>
    <w:rsid w:val="00B43972"/>
    <w:rsid w:val="00B96F09"/>
    <w:rsid w:val="00BD0801"/>
    <w:rsid w:val="00BF1E95"/>
    <w:rsid w:val="00BF3762"/>
    <w:rsid w:val="00C11FB6"/>
    <w:rsid w:val="00C27AE9"/>
    <w:rsid w:val="00C86266"/>
    <w:rsid w:val="00CA7044"/>
    <w:rsid w:val="00CC39A1"/>
    <w:rsid w:val="00CD4A38"/>
    <w:rsid w:val="00CE3E1B"/>
    <w:rsid w:val="00CE6A4B"/>
    <w:rsid w:val="00CF1CB8"/>
    <w:rsid w:val="00D22048"/>
    <w:rsid w:val="00D2215E"/>
    <w:rsid w:val="00D242C2"/>
    <w:rsid w:val="00D37FA2"/>
    <w:rsid w:val="00D52549"/>
    <w:rsid w:val="00D57E1B"/>
    <w:rsid w:val="00DB1AE5"/>
    <w:rsid w:val="00DD3502"/>
    <w:rsid w:val="00DF0115"/>
    <w:rsid w:val="00DF02DA"/>
    <w:rsid w:val="00E1220E"/>
    <w:rsid w:val="00EA2BC7"/>
    <w:rsid w:val="00EC487C"/>
    <w:rsid w:val="00F343E3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0E990DD"/>
  <w15:docId w15:val="{E3BD6B37-D036-4B85-BB6C-679BFC25C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9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7BF17D-A1B2-4D96-AEB1-536C9B364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1084</Words>
  <Characters>619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Тимофієв Павло Валерійович</cp:lastModifiedBy>
  <cp:revision>1</cp:revision>
  <cp:lastPrinted>2020-03-27T08:04:00Z</cp:lastPrinted>
  <dcterms:created xsi:type="dcterms:W3CDTF">2021-06-16T09:31:00Z</dcterms:created>
  <dcterms:modified xsi:type="dcterms:W3CDTF">2021-11-01T08:36:00Z</dcterms:modified>
</cp:coreProperties>
</file>