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A849E9" w:rsidRDefault="004B0A41" w:rsidP="006761EA">
      <w:pPr>
        <w:spacing w:after="0" w:line="240" w:lineRule="auto"/>
        <w:rPr>
          <w:lang w:val="en-US"/>
        </w:rPr>
      </w:pPr>
      <w:bookmarkStart w:id="0" w:name="_GoBack"/>
      <w:bookmarkEnd w:id="0"/>
    </w:p>
    <w:p w:rsidR="004B0A41" w:rsidRDefault="004B0A41" w:rsidP="006761EA">
      <w:pPr>
        <w:widowControl w:val="0"/>
        <w:spacing w:after="0" w:line="240" w:lineRule="auto"/>
        <w:rPr>
          <w:szCs w:val="28"/>
        </w:rPr>
      </w:pPr>
    </w:p>
    <w:p w:rsidR="004B0A41" w:rsidRDefault="004B0A41" w:rsidP="006761E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6761E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6761E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Default="004E5483" w:rsidP="006761E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45A1" w:rsidRPr="00534EF7" w:rsidRDefault="005D45A1" w:rsidP="006761EA">
      <w:pPr>
        <w:pStyle w:val="7"/>
        <w:keepNext w:val="0"/>
        <w:widowControl w:val="0"/>
        <w:ind w:firstLine="0"/>
        <w:rPr>
          <w:rFonts w:ascii="Times New Roman" w:hAnsi="Times New Roman" w:cs="Times New Roman"/>
          <w:b w:val="0"/>
        </w:rPr>
      </w:pPr>
    </w:p>
    <w:p w:rsidR="00A7200A" w:rsidRDefault="00A7200A" w:rsidP="006761E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9C25C8" w:rsidRDefault="004B0A41" w:rsidP="006761E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9C25C8">
        <w:rPr>
          <w:rFonts w:ascii="Times New Roman" w:hAnsi="Times New Roman" w:cs="Times New Roman"/>
        </w:rPr>
        <w:t>ВИСНОВОК</w:t>
      </w:r>
    </w:p>
    <w:p w:rsidR="009A1B7D" w:rsidRDefault="00B17B36" w:rsidP="006761E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17B36">
        <w:rPr>
          <w:rFonts w:ascii="Times New Roman" w:hAnsi="Times New Roman" w:cs="Times New Roman"/>
          <w:b/>
        </w:rPr>
        <w:t xml:space="preserve">на проект Закону України «Про </w:t>
      </w:r>
      <w:r w:rsidR="00F710FC" w:rsidRPr="00F710FC">
        <w:rPr>
          <w:rFonts w:ascii="Times New Roman" w:hAnsi="Times New Roman" w:cs="Times New Roman"/>
          <w:b/>
        </w:rPr>
        <w:t xml:space="preserve">внесення змін до деяких законів України (щодо визначення підслідності кримінальних правопорушень, досудове розслідування яких здійснюють слідчі органів </w:t>
      </w:r>
      <w:r w:rsidR="001E1888">
        <w:rPr>
          <w:rFonts w:ascii="Times New Roman" w:hAnsi="Times New Roman" w:cs="Times New Roman"/>
          <w:b/>
        </w:rPr>
        <w:br/>
      </w:r>
      <w:r w:rsidR="001D7ADD">
        <w:rPr>
          <w:rFonts w:ascii="Times New Roman" w:hAnsi="Times New Roman" w:cs="Times New Roman"/>
          <w:b/>
        </w:rPr>
        <w:t>Д</w:t>
      </w:r>
      <w:r w:rsidR="00F710FC" w:rsidRPr="00F710FC">
        <w:rPr>
          <w:rFonts w:ascii="Times New Roman" w:hAnsi="Times New Roman" w:cs="Times New Roman"/>
          <w:b/>
        </w:rPr>
        <w:t>ержавного бюро розслідувань)</w:t>
      </w:r>
      <w:r w:rsidRPr="00B17B36">
        <w:rPr>
          <w:rFonts w:ascii="Times New Roman" w:hAnsi="Times New Roman" w:cs="Times New Roman"/>
          <w:b/>
        </w:rPr>
        <w:t>»</w:t>
      </w:r>
    </w:p>
    <w:p w:rsidR="00B17B36" w:rsidRPr="00534EF7" w:rsidRDefault="00B17B36" w:rsidP="006761EA">
      <w:pPr>
        <w:pStyle w:val="a3"/>
        <w:widowControl w:val="0"/>
        <w:ind w:firstLine="0"/>
        <w:jc w:val="center"/>
        <w:rPr>
          <w:rFonts w:ascii="Times New Roman" w:hAnsi="Times New Roman" w:cs="Times New Roman"/>
          <w:bCs/>
        </w:rPr>
      </w:pPr>
    </w:p>
    <w:p w:rsidR="001D7ADD" w:rsidRDefault="007570F4" w:rsidP="007570F4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szCs w:val="28"/>
        </w:rPr>
      </w:pPr>
      <w:r>
        <w:rPr>
          <w:bCs/>
          <w:szCs w:val="28"/>
        </w:rPr>
        <w:t>Законопроект, як зазначено в пояснювальній записці до нього,</w:t>
      </w:r>
      <w:r w:rsidRPr="007570F4">
        <w:rPr>
          <w:bCs/>
          <w:szCs w:val="28"/>
        </w:rPr>
        <w:t xml:space="preserve"> розроблено з метою забезпечення належного функціонування Державного бюро розслідувань</w:t>
      </w:r>
      <w:r>
        <w:rPr>
          <w:bCs/>
          <w:szCs w:val="28"/>
        </w:rPr>
        <w:t xml:space="preserve"> (далі – ДБР)</w:t>
      </w:r>
      <w:r w:rsidR="00CE4C59">
        <w:rPr>
          <w:bCs/>
          <w:szCs w:val="28"/>
        </w:rPr>
        <w:t xml:space="preserve"> та виконання ним</w:t>
      </w:r>
      <w:r w:rsidRPr="007570F4">
        <w:rPr>
          <w:bCs/>
          <w:szCs w:val="28"/>
        </w:rPr>
        <w:t xml:space="preserve"> функцій щодо боротьби із кримінальними правопорушеннями, скоєними публічними діячами та службовими особами, які займають відповідальне та особливо відповідальне становище у державі.</w:t>
      </w:r>
      <w:r w:rsidR="00FC7458">
        <w:rPr>
          <w:bCs/>
          <w:szCs w:val="28"/>
        </w:rPr>
        <w:t xml:space="preserve"> </w:t>
      </w:r>
    </w:p>
    <w:p w:rsidR="007570F4" w:rsidRPr="007570F4" w:rsidRDefault="001D7ADD" w:rsidP="007570F4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szCs w:val="28"/>
        </w:rPr>
      </w:pPr>
      <w:r>
        <w:rPr>
          <w:bCs/>
          <w:szCs w:val="28"/>
        </w:rPr>
        <w:t xml:space="preserve">Для досягнення вказаної мети у законопроекті пропонується внести </w:t>
      </w:r>
      <w:r w:rsidR="00FC7458">
        <w:rPr>
          <w:bCs/>
          <w:szCs w:val="28"/>
        </w:rPr>
        <w:t>змін</w:t>
      </w:r>
      <w:r>
        <w:rPr>
          <w:bCs/>
          <w:szCs w:val="28"/>
        </w:rPr>
        <w:t>и</w:t>
      </w:r>
      <w:r w:rsidR="00FC7458">
        <w:rPr>
          <w:bCs/>
          <w:szCs w:val="28"/>
        </w:rPr>
        <w:t xml:space="preserve"> до </w:t>
      </w:r>
      <w:r w:rsidR="000F487B">
        <w:rPr>
          <w:bCs/>
          <w:szCs w:val="28"/>
        </w:rPr>
        <w:t xml:space="preserve">ч. 4 ст. 216 </w:t>
      </w:r>
      <w:r w:rsidRPr="007570F4">
        <w:rPr>
          <w:bCs/>
          <w:szCs w:val="28"/>
        </w:rPr>
        <w:t xml:space="preserve">Кримінального процесуального кодексу України </w:t>
      </w:r>
      <w:r>
        <w:rPr>
          <w:bCs/>
          <w:szCs w:val="28"/>
        </w:rPr>
        <w:t>(далі – КПК)</w:t>
      </w:r>
      <w:r w:rsidR="000F487B">
        <w:rPr>
          <w:bCs/>
          <w:szCs w:val="28"/>
        </w:rPr>
        <w:t xml:space="preserve"> </w:t>
      </w:r>
      <w:r>
        <w:rPr>
          <w:bCs/>
          <w:szCs w:val="28"/>
        </w:rPr>
        <w:t>та розширити перелік злочинів, які відносяться до підслідності слідчих органів ДБР</w:t>
      </w:r>
      <w:r w:rsidR="004D5D1D">
        <w:rPr>
          <w:bCs/>
          <w:szCs w:val="28"/>
        </w:rPr>
        <w:t xml:space="preserve">. </w:t>
      </w:r>
      <w:r>
        <w:rPr>
          <w:bCs/>
          <w:szCs w:val="28"/>
        </w:rPr>
        <w:t>Зокрема, відповідно до положень законопроекту на слідчих органів ДБР</w:t>
      </w:r>
      <w:r w:rsidR="004D5D1D">
        <w:rPr>
          <w:bCs/>
          <w:szCs w:val="28"/>
        </w:rPr>
        <w:t xml:space="preserve"> </w:t>
      </w:r>
      <w:r>
        <w:rPr>
          <w:bCs/>
          <w:szCs w:val="28"/>
        </w:rPr>
        <w:t>також покладається обов’язок здійснювати досудове розслідування злочинів, вчинених</w:t>
      </w:r>
      <w:r w:rsidR="004D5D1D">
        <w:rPr>
          <w:bCs/>
          <w:szCs w:val="28"/>
        </w:rPr>
        <w:t xml:space="preserve"> Головою та членами Центральної виборчої комісії, Рахункової палати, </w:t>
      </w:r>
      <w:r w:rsidR="002504C7" w:rsidRPr="002504C7">
        <w:rPr>
          <w:bCs/>
          <w:szCs w:val="28"/>
        </w:rPr>
        <w:t>депутатом Верховної Ради Автономної Республіки Крим, депутатом обласної ради, міської ради міст Києва та Севастополя, посадовою особою місцевого самоврядування, посаду якої віднесено до першої та другої категорій посад;</w:t>
      </w:r>
      <w:r w:rsidR="002504C7">
        <w:rPr>
          <w:bCs/>
          <w:szCs w:val="28"/>
        </w:rPr>
        <w:t xml:space="preserve"> </w:t>
      </w:r>
      <w:r w:rsidR="002504C7" w:rsidRPr="002504C7">
        <w:rPr>
          <w:bCs/>
          <w:szCs w:val="28"/>
        </w:rPr>
        <w:t>керівником постійно діючого допоміжного органу, утвореного Президентом України, та його заступниками,</w:t>
      </w:r>
      <w:r w:rsidR="002504C7">
        <w:rPr>
          <w:bCs/>
          <w:szCs w:val="28"/>
        </w:rPr>
        <w:t xml:space="preserve"> </w:t>
      </w:r>
      <w:r w:rsidR="002504C7" w:rsidRPr="002504C7">
        <w:rPr>
          <w:bCs/>
          <w:szCs w:val="28"/>
        </w:rPr>
        <w:t>уповноваженим Президента України, головою місцевої державної адміністрації, його першим заступником та заступником;</w:t>
      </w:r>
      <w:r w:rsidR="002504C7">
        <w:rPr>
          <w:bCs/>
          <w:szCs w:val="28"/>
        </w:rPr>
        <w:t xml:space="preserve"> </w:t>
      </w:r>
      <w:r w:rsidR="002504C7" w:rsidRPr="002504C7">
        <w:rPr>
          <w:bCs/>
          <w:szCs w:val="28"/>
        </w:rPr>
        <w:t xml:space="preserve">суддею Конституційного </w:t>
      </w:r>
      <w:r w:rsidR="00071D29">
        <w:rPr>
          <w:bCs/>
          <w:szCs w:val="28"/>
        </w:rPr>
        <w:t>С</w:t>
      </w:r>
      <w:r w:rsidR="002504C7" w:rsidRPr="002504C7">
        <w:rPr>
          <w:bCs/>
          <w:szCs w:val="28"/>
        </w:rPr>
        <w:t>уду України, присяжним (під час виконання ним обов’язків у суді), Головою та заступником</w:t>
      </w:r>
      <w:r w:rsidR="00071D29">
        <w:rPr>
          <w:bCs/>
          <w:szCs w:val="28"/>
        </w:rPr>
        <w:t xml:space="preserve"> Голови</w:t>
      </w:r>
      <w:r w:rsidR="002504C7" w:rsidRPr="002504C7">
        <w:rPr>
          <w:bCs/>
          <w:szCs w:val="28"/>
        </w:rPr>
        <w:t>, членом та інспектором Вищої ради правосуддя, Вищої кваліфікаційної комісії суддів України;</w:t>
      </w:r>
      <w:r w:rsidR="002504C7">
        <w:rPr>
          <w:bCs/>
          <w:szCs w:val="28"/>
        </w:rPr>
        <w:t xml:space="preserve"> </w:t>
      </w:r>
      <w:r w:rsidR="002504C7" w:rsidRPr="002504C7">
        <w:rPr>
          <w:bCs/>
          <w:szCs w:val="28"/>
        </w:rPr>
        <w:t>прокурорами органів прокуратури,</w:t>
      </w:r>
      <w:r w:rsidR="002504C7">
        <w:rPr>
          <w:bCs/>
          <w:szCs w:val="28"/>
        </w:rPr>
        <w:t xml:space="preserve"> </w:t>
      </w:r>
      <w:r w:rsidR="002504C7" w:rsidRPr="002504C7">
        <w:rPr>
          <w:bCs/>
          <w:szCs w:val="28"/>
        </w:rPr>
        <w:t>особами рядового і начальницького складу</w:t>
      </w:r>
      <w:r w:rsidR="002504C7">
        <w:rPr>
          <w:bCs/>
          <w:szCs w:val="28"/>
        </w:rPr>
        <w:t>.</w:t>
      </w:r>
      <w:r w:rsidR="00A276E5">
        <w:rPr>
          <w:bCs/>
          <w:szCs w:val="28"/>
        </w:rPr>
        <w:t xml:space="preserve"> </w:t>
      </w:r>
    </w:p>
    <w:p w:rsidR="007570F4" w:rsidRDefault="001D7ADD" w:rsidP="007570F4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szCs w:val="28"/>
        </w:rPr>
      </w:pPr>
      <w:r>
        <w:rPr>
          <w:bCs/>
          <w:szCs w:val="28"/>
        </w:rPr>
        <w:t xml:space="preserve">Крім того, </w:t>
      </w:r>
      <w:r w:rsidR="007570F4" w:rsidRPr="007570F4">
        <w:rPr>
          <w:bCs/>
          <w:szCs w:val="28"/>
        </w:rPr>
        <w:t>про</w:t>
      </w:r>
      <w:r w:rsidR="007570F4">
        <w:rPr>
          <w:bCs/>
          <w:szCs w:val="28"/>
        </w:rPr>
        <w:t>е</w:t>
      </w:r>
      <w:r w:rsidR="007570F4" w:rsidRPr="007570F4">
        <w:rPr>
          <w:bCs/>
          <w:szCs w:val="28"/>
        </w:rPr>
        <w:t xml:space="preserve">ктом </w:t>
      </w:r>
      <w:r w:rsidR="007570F4">
        <w:rPr>
          <w:bCs/>
          <w:szCs w:val="28"/>
        </w:rPr>
        <w:t>усуваються</w:t>
      </w:r>
      <w:r w:rsidR="007570F4" w:rsidRPr="007570F4">
        <w:rPr>
          <w:bCs/>
          <w:szCs w:val="28"/>
        </w:rPr>
        <w:t xml:space="preserve"> розбіжності та неузгодженості між положеннями ч</w:t>
      </w:r>
      <w:r w:rsidR="007570F4">
        <w:rPr>
          <w:bCs/>
          <w:szCs w:val="28"/>
        </w:rPr>
        <w:t xml:space="preserve">. 4 ст. </w:t>
      </w:r>
      <w:r w:rsidR="007570F4" w:rsidRPr="007570F4">
        <w:rPr>
          <w:bCs/>
          <w:szCs w:val="28"/>
        </w:rPr>
        <w:t xml:space="preserve">216 </w:t>
      </w:r>
      <w:r>
        <w:rPr>
          <w:bCs/>
          <w:szCs w:val="28"/>
        </w:rPr>
        <w:t>КПК</w:t>
      </w:r>
      <w:r w:rsidR="007570F4">
        <w:rPr>
          <w:bCs/>
          <w:szCs w:val="28"/>
        </w:rPr>
        <w:t xml:space="preserve"> </w:t>
      </w:r>
      <w:r w:rsidR="007570F4" w:rsidRPr="007570F4">
        <w:rPr>
          <w:bCs/>
          <w:szCs w:val="28"/>
        </w:rPr>
        <w:t>та положеннями ст</w:t>
      </w:r>
      <w:r w:rsidR="007570F4">
        <w:rPr>
          <w:bCs/>
          <w:szCs w:val="28"/>
        </w:rPr>
        <w:t>.</w:t>
      </w:r>
      <w:r w:rsidR="007570F4" w:rsidRPr="007570F4">
        <w:rPr>
          <w:bCs/>
          <w:szCs w:val="28"/>
        </w:rPr>
        <w:t xml:space="preserve"> 5 Закону України </w:t>
      </w:r>
      <w:r w:rsidR="00E922AA">
        <w:rPr>
          <w:bCs/>
          <w:szCs w:val="28"/>
        </w:rPr>
        <w:br/>
      </w:r>
      <w:r w:rsidR="007570F4" w:rsidRPr="007570F4">
        <w:rPr>
          <w:bCs/>
          <w:szCs w:val="28"/>
        </w:rPr>
        <w:t>«Про Державне бюро розслідувань»</w:t>
      </w:r>
      <w:r>
        <w:rPr>
          <w:bCs/>
          <w:szCs w:val="28"/>
        </w:rPr>
        <w:t xml:space="preserve"> (далі – Закон)</w:t>
      </w:r>
      <w:r w:rsidR="007570F4" w:rsidRPr="007570F4">
        <w:rPr>
          <w:bCs/>
          <w:szCs w:val="28"/>
        </w:rPr>
        <w:t>.</w:t>
      </w:r>
    </w:p>
    <w:p w:rsidR="00EB10E2" w:rsidRDefault="00EB10E2" w:rsidP="007570F4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Cs w:val="28"/>
        </w:rPr>
      </w:pPr>
      <w:r w:rsidRPr="00103E8B">
        <w:rPr>
          <w:szCs w:val="28"/>
        </w:rPr>
        <w:t xml:space="preserve">За результатами розгляду поданого законопроекту Головне науково-експертне управління </w:t>
      </w:r>
      <w:r>
        <w:rPr>
          <w:szCs w:val="28"/>
        </w:rPr>
        <w:t>вважає за необхідне зазначити наступне.</w:t>
      </w:r>
    </w:p>
    <w:p w:rsidR="00105D20" w:rsidRDefault="007145F0" w:rsidP="00105D20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szCs w:val="28"/>
        </w:rPr>
      </w:pPr>
      <w:r w:rsidRPr="005D19B5">
        <w:rPr>
          <w:b/>
          <w:bCs/>
          <w:szCs w:val="28"/>
        </w:rPr>
        <w:t>1</w:t>
      </w:r>
      <w:r w:rsidRPr="00E922AA">
        <w:rPr>
          <w:b/>
          <w:bCs/>
          <w:szCs w:val="28"/>
        </w:rPr>
        <w:t>.</w:t>
      </w:r>
      <w:r w:rsidRPr="00171198">
        <w:rPr>
          <w:bCs/>
          <w:szCs w:val="28"/>
        </w:rPr>
        <w:t xml:space="preserve"> </w:t>
      </w:r>
      <w:r w:rsidR="001D7ADD">
        <w:rPr>
          <w:bCs/>
          <w:szCs w:val="28"/>
        </w:rPr>
        <w:t xml:space="preserve">Відповідно до чинної редакції </w:t>
      </w:r>
      <w:r w:rsidR="00171198">
        <w:rPr>
          <w:bCs/>
          <w:szCs w:val="28"/>
        </w:rPr>
        <w:t xml:space="preserve"> </w:t>
      </w:r>
      <w:r w:rsidR="009B1756">
        <w:rPr>
          <w:bCs/>
          <w:szCs w:val="28"/>
        </w:rPr>
        <w:t xml:space="preserve">ст. 5 Закону </w:t>
      </w:r>
      <w:r w:rsidR="006F6919">
        <w:rPr>
          <w:bCs/>
          <w:szCs w:val="28"/>
        </w:rPr>
        <w:t>ДБР</w:t>
      </w:r>
      <w:r w:rsidR="001611EC" w:rsidRPr="001611EC">
        <w:rPr>
          <w:bCs/>
          <w:szCs w:val="28"/>
        </w:rPr>
        <w:t xml:space="preserve"> вирішує завдання із запобігання, виявлення, припинення, розкриття і розслідування:</w:t>
      </w:r>
      <w:r w:rsidR="001611EC">
        <w:rPr>
          <w:bCs/>
          <w:szCs w:val="28"/>
        </w:rPr>
        <w:t xml:space="preserve"> </w:t>
      </w:r>
      <w:r w:rsidR="001611EC" w:rsidRPr="001611EC">
        <w:rPr>
          <w:bCs/>
          <w:szCs w:val="28"/>
        </w:rPr>
        <w:t xml:space="preserve">1) злочинів, </w:t>
      </w:r>
      <w:r w:rsidR="001611EC" w:rsidRPr="001611EC">
        <w:rPr>
          <w:bCs/>
          <w:szCs w:val="28"/>
        </w:rPr>
        <w:lastRenderedPageBreak/>
        <w:t xml:space="preserve">вчинених службовими особами, які займають особливо відповідальне становище відповідно до </w:t>
      </w:r>
      <w:r w:rsidR="001E1888">
        <w:rPr>
          <w:bCs/>
          <w:szCs w:val="28"/>
        </w:rPr>
        <w:t>ч. 1 ст.</w:t>
      </w:r>
      <w:r w:rsidR="001611EC" w:rsidRPr="001611EC">
        <w:rPr>
          <w:bCs/>
          <w:szCs w:val="28"/>
        </w:rPr>
        <w:t xml:space="preserve"> 9 Закону України </w:t>
      </w:r>
      <w:r w:rsidR="001611EC">
        <w:rPr>
          <w:bCs/>
          <w:szCs w:val="28"/>
        </w:rPr>
        <w:t>«</w:t>
      </w:r>
      <w:r w:rsidR="001611EC" w:rsidRPr="001611EC">
        <w:rPr>
          <w:bCs/>
          <w:szCs w:val="28"/>
        </w:rPr>
        <w:t>Про державну службу</w:t>
      </w:r>
      <w:r w:rsidR="005D19B5">
        <w:rPr>
          <w:bCs/>
          <w:szCs w:val="28"/>
        </w:rPr>
        <w:t>»</w:t>
      </w:r>
      <w:r w:rsidR="001611EC" w:rsidRPr="001611EC">
        <w:rPr>
          <w:bCs/>
          <w:szCs w:val="28"/>
        </w:rPr>
        <w:t xml:space="preserve">, особами, посади яких віднесено до першої </w:t>
      </w:r>
      <w:r w:rsidR="00CE73FB">
        <w:rPr>
          <w:bCs/>
          <w:szCs w:val="28"/>
        </w:rPr>
        <w:t>–</w:t>
      </w:r>
      <w:r w:rsidR="001611EC" w:rsidRPr="001611EC">
        <w:rPr>
          <w:bCs/>
          <w:szCs w:val="28"/>
        </w:rPr>
        <w:t xml:space="preserve"> третьої категорій посад державної служби, суддями та працівниками правоохоронних органів, крім випадків, коли ці злочини віднесено до підслідності детективів Національного антикорупційного бюро України;</w:t>
      </w:r>
      <w:r w:rsidR="001611EC">
        <w:rPr>
          <w:bCs/>
          <w:szCs w:val="28"/>
        </w:rPr>
        <w:t xml:space="preserve"> </w:t>
      </w:r>
      <w:r w:rsidR="001611EC" w:rsidRPr="001611EC">
        <w:rPr>
          <w:bCs/>
          <w:szCs w:val="28"/>
        </w:rPr>
        <w:t xml:space="preserve">2) злочинів, вчинених службовими особами Національного антикорупційного бюро України, заступником Генерального прокурора </w:t>
      </w:r>
      <w:r w:rsidR="00CE73FB">
        <w:rPr>
          <w:bCs/>
          <w:szCs w:val="28"/>
        </w:rPr>
        <w:t>–</w:t>
      </w:r>
      <w:r w:rsidR="001611EC" w:rsidRPr="001611EC">
        <w:rPr>
          <w:bCs/>
          <w:szCs w:val="28"/>
        </w:rPr>
        <w:t xml:space="preserve"> керівником Спеціалізованої антикорупційної прокуратури або іншими прокурорами Спеціалізованої антикорупційної прокуратури, крім випадків,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України;</w:t>
      </w:r>
      <w:r w:rsidR="001611EC">
        <w:rPr>
          <w:bCs/>
          <w:szCs w:val="28"/>
        </w:rPr>
        <w:t xml:space="preserve"> </w:t>
      </w:r>
      <w:r w:rsidR="001611EC" w:rsidRPr="001611EC">
        <w:rPr>
          <w:bCs/>
          <w:szCs w:val="28"/>
        </w:rPr>
        <w:t>3) злочинів проти встановленого порядку несення військової служби (військових злочинів), крі</w:t>
      </w:r>
      <w:r w:rsidR="00CE73FB">
        <w:rPr>
          <w:bCs/>
          <w:szCs w:val="28"/>
        </w:rPr>
        <w:t>м злочинів, передбачених ст.</w:t>
      </w:r>
      <w:r w:rsidR="001611EC" w:rsidRPr="001611EC">
        <w:rPr>
          <w:bCs/>
          <w:szCs w:val="28"/>
        </w:rPr>
        <w:t xml:space="preserve"> 422 Кримінального кодексу України.</w:t>
      </w:r>
    </w:p>
    <w:p w:rsidR="001D7ADD" w:rsidRDefault="001D7ADD" w:rsidP="00105D20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szCs w:val="28"/>
        </w:rPr>
      </w:pPr>
      <w:r>
        <w:rPr>
          <w:bCs/>
          <w:szCs w:val="28"/>
        </w:rPr>
        <w:t>У законопроекті</w:t>
      </w:r>
      <w:r w:rsidRPr="00171198">
        <w:rPr>
          <w:bCs/>
          <w:szCs w:val="28"/>
        </w:rPr>
        <w:t xml:space="preserve"> пропонується </w:t>
      </w:r>
      <w:r w:rsidRPr="007145F0">
        <w:rPr>
          <w:bCs/>
          <w:szCs w:val="28"/>
        </w:rPr>
        <w:t xml:space="preserve">викласти </w:t>
      </w:r>
      <w:r w:rsidR="009B1756">
        <w:rPr>
          <w:bCs/>
          <w:szCs w:val="28"/>
        </w:rPr>
        <w:t xml:space="preserve">зазначену норму у новій редакції, вказавши при цьому лише на те, що </w:t>
      </w:r>
      <w:r>
        <w:rPr>
          <w:bCs/>
          <w:szCs w:val="28"/>
        </w:rPr>
        <w:t>«</w:t>
      </w:r>
      <w:r w:rsidRPr="007145F0">
        <w:rPr>
          <w:bCs/>
          <w:szCs w:val="28"/>
        </w:rPr>
        <w:t>Державне бюро розслідувань вирішує завдання із запобігання, виявлення, припинення, розкриття і досудового розслідування кримінальних правопорушень, віднесених до його підслідності, відповідно до вимог Кримінального</w:t>
      </w:r>
      <w:r>
        <w:rPr>
          <w:bCs/>
          <w:szCs w:val="28"/>
        </w:rPr>
        <w:t xml:space="preserve"> процесуального кодексу України</w:t>
      </w:r>
      <w:r w:rsidRPr="007145F0">
        <w:rPr>
          <w:bCs/>
          <w:szCs w:val="28"/>
        </w:rPr>
        <w:t>».</w:t>
      </w:r>
    </w:p>
    <w:p w:rsidR="00EB10E2" w:rsidRPr="009B1756" w:rsidRDefault="009B1756" w:rsidP="00105D20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szCs w:val="28"/>
        </w:rPr>
      </w:pPr>
      <w:r>
        <w:rPr>
          <w:bCs/>
          <w:szCs w:val="28"/>
        </w:rPr>
        <w:t>На наш погляд, така пропозиція</w:t>
      </w:r>
      <w:r w:rsidR="005D19B5">
        <w:rPr>
          <w:bCs/>
          <w:szCs w:val="28"/>
        </w:rPr>
        <w:t xml:space="preserve"> </w:t>
      </w:r>
      <w:r>
        <w:rPr>
          <w:bCs/>
          <w:szCs w:val="28"/>
        </w:rPr>
        <w:t>є дещо</w:t>
      </w:r>
      <w:r w:rsidR="005D19B5">
        <w:rPr>
          <w:bCs/>
          <w:szCs w:val="28"/>
        </w:rPr>
        <w:t xml:space="preserve"> </w:t>
      </w:r>
      <w:r>
        <w:rPr>
          <w:bCs/>
          <w:szCs w:val="28"/>
        </w:rPr>
        <w:t>сумнівною</w:t>
      </w:r>
      <w:r w:rsidR="00893D95">
        <w:rPr>
          <w:bCs/>
          <w:szCs w:val="28"/>
        </w:rPr>
        <w:t xml:space="preserve">. Адже, </w:t>
      </w:r>
      <w:r w:rsidR="00893D95" w:rsidRPr="009B1756">
        <w:rPr>
          <w:bCs/>
          <w:i/>
          <w:szCs w:val="28"/>
        </w:rPr>
        <w:t>по-перше</w:t>
      </w:r>
      <w:r w:rsidR="00893D95">
        <w:rPr>
          <w:bCs/>
          <w:szCs w:val="28"/>
        </w:rPr>
        <w:t>, Закон України «</w:t>
      </w:r>
      <w:r w:rsidR="00893D95" w:rsidRPr="00171198">
        <w:rPr>
          <w:bCs/>
          <w:szCs w:val="28"/>
        </w:rPr>
        <w:t>Про Державне бюро розслідувань</w:t>
      </w:r>
      <w:r w:rsidR="00893D95">
        <w:rPr>
          <w:bCs/>
          <w:szCs w:val="28"/>
        </w:rPr>
        <w:t xml:space="preserve">» є спеціальним законом, який </w:t>
      </w:r>
      <w:r w:rsidR="00893D95" w:rsidRPr="00B72BAD">
        <w:rPr>
          <w:bCs/>
          <w:i/>
          <w:szCs w:val="28"/>
        </w:rPr>
        <w:t>визначає правовий статус вказаного органу</w:t>
      </w:r>
      <w:r w:rsidR="00893D95">
        <w:rPr>
          <w:bCs/>
          <w:szCs w:val="28"/>
        </w:rPr>
        <w:t>.</w:t>
      </w:r>
      <w:r w:rsidR="001A2A26">
        <w:rPr>
          <w:bCs/>
          <w:szCs w:val="28"/>
        </w:rPr>
        <w:t xml:space="preserve"> </w:t>
      </w:r>
      <w:r>
        <w:rPr>
          <w:bCs/>
          <w:szCs w:val="28"/>
        </w:rPr>
        <w:t>Що ж стосується КПК, то у нього зовсім інше призначення</w:t>
      </w:r>
      <w:r w:rsidR="001A2A26">
        <w:rPr>
          <w:bCs/>
          <w:szCs w:val="28"/>
        </w:rPr>
        <w:t xml:space="preserve"> </w:t>
      </w:r>
      <w:r w:rsidR="00E411E8">
        <w:rPr>
          <w:bCs/>
          <w:szCs w:val="28"/>
        </w:rPr>
        <w:t>–</w:t>
      </w:r>
      <w:r w:rsidR="001A2A26">
        <w:rPr>
          <w:bCs/>
          <w:szCs w:val="28"/>
        </w:rPr>
        <w:t xml:space="preserve"> </w:t>
      </w:r>
      <w:r w:rsidR="00E411E8">
        <w:rPr>
          <w:bCs/>
          <w:szCs w:val="28"/>
        </w:rPr>
        <w:t xml:space="preserve">визначати </w:t>
      </w:r>
      <w:r w:rsidR="00E411E8" w:rsidRPr="00E411E8">
        <w:rPr>
          <w:bCs/>
          <w:i/>
          <w:szCs w:val="28"/>
        </w:rPr>
        <w:t>порядок кримінального провадження на території України</w:t>
      </w:r>
      <w:r w:rsidR="00E411E8">
        <w:rPr>
          <w:bCs/>
          <w:szCs w:val="28"/>
        </w:rPr>
        <w:t xml:space="preserve"> (див. ч. 1 ст. 1 КПК).</w:t>
      </w:r>
      <w:r w:rsidR="00893D95">
        <w:rPr>
          <w:bCs/>
          <w:szCs w:val="28"/>
        </w:rPr>
        <w:t xml:space="preserve"> </w:t>
      </w:r>
      <w:r w:rsidR="00893D95" w:rsidRPr="009B1756">
        <w:rPr>
          <w:bCs/>
          <w:i/>
          <w:szCs w:val="28"/>
        </w:rPr>
        <w:t>По-друге</w:t>
      </w:r>
      <w:r w:rsidR="00893D95">
        <w:rPr>
          <w:bCs/>
          <w:szCs w:val="28"/>
        </w:rPr>
        <w:t xml:space="preserve">, </w:t>
      </w:r>
      <w:r w:rsidR="006F6919">
        <w:rPr>
          <w:bCs/>
          <w:szCs w:val="28"/>
        </w:rPr>
        <w:t>запропонований</w:t>
      </w:r>
      <w:r w:rsidR="00893D95">
        <w:rPr>
          <w:bCs/>
          <w:szCs w:val="28"/>
        </w:rPr>
        <w:t xml:space="preserve"> пр</w:t>
      </w:r>
      <w:r>
        <w:rPr>
          <w:bCs/>
          <w:szCs w:val="28"/>
        </w:rPr>
        <w:t>оектом підхід створює негативний прецедент щодо</w:t>
      </w:r>
      <w:r w:rsidR="00893D95">
        <w:rPr>
          <w:bCs/>
          <w:szCs w:val="28"/>
        </w:rPr>
        <w:t xml:space="preserve"> безконтрольно</w:t>
      </w:r>
      <w:r>
        <w:rPr>
          <w:bCs/>
          <w:szCs w:val="28"/>
        </w:rPr>
        <w:t>го та</w:t>
      </w:r>
      <w:r w:rsidR="006F6919">
        <w:rPr>
          <w:bCs/>
          <w:szCs w:val="28"/>
        </w:rPr>
        <w:t xml:space="preserve"> </w:t>
      </w:r>
      <w:r>
        <w:rPr>
          <w:bCs/>
          <w:szCs w:val="28"/>
        </w:rPr>
        <w:t>необґрунтованого розширення</w:t>
      </w:r>
      <w:r w:rsidR="00893D95">
        <w:rPr>
          <w:bCs/>
          <w:szCs w:val="28"/>
        </w:rPr>
        <w:t xml:space="preserve"> перелік</w:t>
      </w:r>
      <w:r w:rsidR="00CE73FB">
        <w:rPr>
          <w:bCs/>
          <w:szCs w:val="28"/>
        </w:rPr>
        <w:t>у</w:t>
      </w:r>
      <w:r w:rsidR="00893D95">
        <w:rPr>
          <w:bCs/>
          <w:szCs w:val="28"/>
        </w:rPr>
        <w:t xml:space="preserve"> </w:t>
      </w:r>
      <w:r w:rsidR="00AA1879">
        <w:rPr>
          <w:bCs/>
          <w:szCs w:val="28"/>
        </w:rPr>
        <w:t xml:space="preserve">суб’єктів, </w:t>
      </w:r>
      <w:r w:rsidR="00071D29">
        <w:rPr>
          <w:bCs/>
          <w:szCs w:val="28"/>
        </w:rPr>
        <w:t xml:space="preserve">щодо яких </w:t>
      </w:r>
      <w:r w:rsidR="00E234FC">
        <w:rPr>
          <w:bCs/>
          <w:szCs w:val="28"/>
        </w:rPr>
        <w:t xml:space="preserve">досудове розслідування </w:t>
      </w:r>
      <w:r w:rsidR="00071D29">
        <w:rPr>
          <w:bCs/>
          <w:szCs w:val="28"/>
        </w:rPr>
        <w:t xml:space="preserve">у разі </w:t>
      </w:r>
      <w:r w:rsidR="00E234FC">
        <w:rPr>
          <w:bCs/>
          <w:szCs w:val="28"/>
        </w:rPr>
        <w:t>вчинен</w:t>
      </w:r>
      <w:r w:rsidR="00071D29">
        <w:rPr>
          <w:bCs/>
          <w:szCs w:val="28"/>
        </w:rPr>
        <w:t>ня</w:t>
      </w:r>
      <w:r w:rsidR="00E234FC">
        <w:rPr>
          <w:bCs/>
          <w:szCs w:val="28"/>
        </w:rPr>
        <w:t xml:space="preserve"> </w:t>
      </w:r>
      <w:r w:rsidR="00071D29">
        <w:rPr>
          <w:bCs/>
          <w:szCs w:val="28"/>
        </w:rPr>
        <w:t>ними злочинів</w:t>
      </w:r>
      <w:r w:rsidR="00E234FC">
        <w:rPr>
          <w:bCs/>
          <w:szCs w:val="28"/>
        </w:rPr>
        <w:t xml:space="preserve"> </w:t>
      </w:r>
      <w:r>
        <w:rPr>
          <w:bCs/>
          <w:szCs w:val="28"/>
        </w:rPr>
        <w:t xml:space="preserve">мають здійснювати слідчі органів ДБР (як це фактично має місце </w:t>
      </w:r>
      <w:r w:rsidR="00071D29">
        <w:rPr>
          <w:bCs/>
          <w:szCs w:val="28"/>
        </w:rPr>
        <w:t>у даному</w:t>
      </w:r>
      <w:r>
        <w:rPr>
          <w:bCs/>
          <w:szCs w:val="28"/>
        </w:rPr>
        <w:t xml:space="preserve"> законопроекті).</w:t>
      </w:r>
    </w:p>
    <w:p w:rsidR="001611EC" w:rsidRDefault="00892B84" w:rsidP="00BE245B">
      <w:pPr>
        <w:spacing w:after="0" w:line="240" w:lineRule="auto"/>
        <w:ind w:firstLine="709"/>
        <w:jc w:val="both"/>
        <w:rPr>
          <w:szCs w:val="28"/>
        </w:rPr>
      </w:pPr>
      <w:r w:rsidRPr="00892B84">
        <w:rPr>
          <w:b/>
          <w:szCs w:val="28"/>
        </w:rPr>
        <w:t>2</w:t>
      </w:r>
      <w:r w:rsidRPr="00E922AA">
        <w:rPr>
          <w:b/>
          <w:szCs w:val="28"/>
        </w:rPr>
        <w:t>.</w:t>
      </w:r>
      <w:r>
        <w:rPr>
          <w:szCs w:val="28"/>
        </w:rPr>
        <w:t xml:space="preserve"> </w:t>
      </w:r>
      <w:r w:rsidR="00071D29">
        <w:rPr>
          <w:szCs w:val="28"/>
        </w:rPr>
        <w:t>Основна суть концепції</w:t>
      </w:r>
      <w:r w:rsidR="00A40D8F">
        <w:rPr>
          <w:szCs w:val="28"/>
        </w:rPr>
        <w:t xml:space="preserve"> створення ДБР полягала в тому, що цей орган буде розслідувати </w:t>
      </w:r>
      <w:r w:rsidR="00244669">
        <w:rPr>
          <w:szCs w:val="28"/>
        </w:rPr>
        <w:t>кримінальні правопорушення</w:t>
      </w:r>
      <w:r w:rsidR="00F24956">
        <w:rPr>
          <w:szCs w:val="28"/>
        </w:rPr>
        <w:t xml:space="preserve">, вчинені службовими </w:t>
      </w:r>
      <w:r w:rsidR="00F24956" w:rsidRPr="00F24956">
        <w:rPr>
          <w:i/>
          <w:szCs w:val="28"/>
        </w:rPr>
        <w:t>особами, які займають особливо відповідальне становище</w:t>
      </w:r>
      <w:r w:rsidR="00EC5615">
        <w:rPr>
          <w:rStyle w:val="ad"/>
          <w:i/>
          <w:szCs w:val="28"/>
        </w:rPr>
        <w:footnoteReference w:id="1"/>
      </w:r>
      <w:r w:rsidR="00F24956">
        <w:rPr>
          <w:i/>
          <w:szCs w:val="28"/>
        </w:rPr>
        <w:t xml:space="preserve">, </w:t>
      </w:r>
      <w:r w:rsidR="00782717" w:rsidRPr="00782717">
        <w:rPr>
          <w:szCs w:val="28"/>
        </w:rPr>
        <w:t xml:space="preserve">службовими особами </w:t>
      </w:r>
      <w:r w:rsidR="00782717">
        <w:rPr>
          <w:szCs w:val="28"/>
        </w:rPr>
        <w:t xml:space="preserve">Національного антикорупційного бюро України, </w:t>
      </w:r>
      <w:r w:rsidR="00BE245B" w:rsidRPr="00BE245B">
        <w:rPr>
          <w:szCs w:val="28"/>
        </w:rPr>
        <w:t xml:space="preserve">заступником Генерального прокурора </w:t>
      </w:r>
      <w:r w:rsidR="009B1756">
        <w:rPr>
          <w:szCs w:val="28"/>
        </w:rPr>
        <w:t>–</w:t>
      </w:r>
      <w:r w:rsidR="00BE245B" w:rsidRPr="00BE245B">
        <w:rPr>
          <w:szCs w:val="28"/>
        </w:rPr>
        <w:t xml:space="preserve"> керівником Спеціалізованої антикорупційної прокуратури або іншими прокурорами Спеціалізованої антикорупційної прокуратури</w:t>
      </w:r>
      <w:r w:rsidR="00BE245B">
        <w:rPr>
          <w:szCs w:val="28"/>
        </w:rPr>
        <w:t xml:space="preserve">, </w:t>
      </w:r>
      <w:r w:rsidR="00BE245B" w:rsidRPr="00BE245B">
        <w:rPr>
          <w:szCs w:val="28"/>
        </w:rPr>
        <w:t>проти встановленого порядку несення військової служби (військові злочини)</w:t>
      </w:r>
      <w:r w:rsidR="00BE245B">
        <w:rPr>
          <w:szCs w:val="28"/>
        </w:rPr>
        <w:t xml:space="preserve">, за певними винятками, передбаченими </w:t>
      </w:r>
      <w:r w:rsidR="009B1756">
        <w:rPr>
          <w:szCs w:val="28"/>
        </w:rPr>
        <w:t>КПК</w:t>
      </w:r>
      <w:r w:rsidR="00BE245B">
        <w:rPr>
          <w:szCs w:val="28"/>
        </w:rPr>
        <w:t>.</w:t>
      </w:r>
    </w:p>
    <w:p w:rsidR="00BE245B" w:rsidRPr="00F24956" w:rsidRDefault="00071D29" w:rsidP="00BE245B">
      <w:pPr>
        <w:spacing w:after="0" w:line="240" w:lineRule="auto"/>
        <w:ind w:firstLine="709"/>
        <w:jc w:val="both"/>
        <w:rPr>
          <w:szCs w:val="28"/>
        </w:rPr>
      </w:pPr>
      <w:r w:rsidRPr="008249BB">
        <w:rPr>
          <w:i/>
          <w:szCs w:val="28"/>
        </w:rPr>
        <w:t>У з</w:t>
      </w:r>
      <w:r w:rsidR="00BE245B" w:rsidRPr="008249BB">
        <w:rPr>
          <w:i/>
          <w:szCs w:val="28"/>
        </w:rPr>
        <w:t>аконопроект</w:t>
      </w:r>
      <w:r w:rsidRPr="008249BB">
        <w:rPr>
          <w:i/>
          <w:szCs w:val="28"/>
        </w:rPr>
        <w:t>і</w:t>
      </w:r>
      <w:r w:rsidR="00BE245B" w:rsidRPr="008249BB">
        <w:rPr>
          <w:i/>
          <w:szCs w:val="28"/>
        </w:rPr>
        <w:t xml:space="preserve"> зазначена концепція</w:t>
      </w:r>
      <w:r w:rsidRPr="008249BB">
        <w:rPr>
          <w:i/>
          <w:szCs w:val="28"/>
        </w:rPr>
        <w:t xml:space="preserve"> змінюється</w:t>
      </w:r>
      <w:r w:rsidRPr="00071D29">
        <w:rPr>
          <w:szCs w:val="28"/>
        </w:rPr>
        <w:t xml:space="preserve"> </w:t>
      </w:r>
      <w:r w:rsidR="00CE73FB">
        <w:rPr>
          <w:szCs w:val="28"/>
        </w:rPr>
        <w:t>і</w:t>
      </w:r>
      <w:r w:rsidR="005A4BEC">
        <w:rPr>
          <w:szCs w:val="28"/>
        </w:rPr>
        <w:t xml:space="preserve"> до підслідності ДБР відносять, наприклад, злочини, вчинені</w:t>
      </w:r>
      <w:r w:rsidR="006C0EA4">
        <w:rPr>
          <w:szCs w:val="28"/>
        </w:rPr>
        <w:t xml:space="preserve"> </w:t>
      </w:r>
      <w:r w:rsidR="006C0EA4" w:rsidRPr="006C0EA4">
        <w:rPr>
          <w:i/>
          <w:szCs w:val="28"/>
        </w:rPr>
        <w:t>особами рядового складу</w:t>
      </w:r>
      <w:r w:rsidR="006C0EA4">
        <w:rPr>
          <w:szCs w:val="28"/>
        </w:rPr>
        <w:t xml:space="preserve"> правоохоронного органу</w:t>
      </w:r>
      <w:r w:rsidR="00D00186">
        <w:rPr>
          <w:szCs w:val="28"/>
        </w:rPr>
        <w:t>,</w:t>
      </w:r>
      <w:r w:rsidR="006C0EA4">
        <w:rPr>
          <w:szCs w:val="28"/>
        </w:rPr>
        <w:t xml:space="preserve"> </w:t>
      </w:r>
      <w:r w:rsidR="00D00186" w:rsidRPr="00D00186">
        <w:rPr>
          <w:i/>
          <w:szCs w:val="28"/>
        </w:rPr>
        <w:t>прокурорами</w:t>
      </w:r>
      <w:r w:rsidR="00D00186">
        <w:rPr>
          <w:szCs w:val="28"/>
        </w:rPr>
        <w:t xml:space="preserve"> органів прокуратури </w:t>
      </w:r>
      <w:r w:rsidR="00CE73FB">
        <w:rPr>
          <w:szCs w:val="28"/>
        </w:rPr>
        <w:t xml:space="preserve">(п. 5 ч. 4 ст. 216 </w:t>
      </w:r>
      <w:r w:rsidR="00CE73FB">
        <w:rPr>
          <w:szCs w:val="28"/>
        </w:rPr>
        <w:lastRenderedPageBreak/>
        <w:t>КПК у</w:t>
      </w:r>
      <w:r w:rsidR="006C0EA4">
        <w:rPr>
          <w:szCs w:val="28"/>
        </w:rPr>
        <w:t xml:space="preserve"> редакції проекту),</w:t>
      </w:r>
      <w:r w:rsidR="00D00186">
        <w:rPr>
          <w:szCs w:val="28"/>
        </w:rPr>
        <w:t xml:space="preserve"> </w:t>
      </w:r>
      <w:r w:rsidR="005A4BEC" w:rsidRPr="005A4BEC">
        <w:rPr>
          <w:i/>
          <w:szCs w:val="28"/>
        </w:rPr>
        <w:t>присяжним</w:t>
      </w:r>
      <w:r w:rsidR="005A4BEC">
        <w:rPr>
          <w:szCs w:val="28"/>
        </w:rPr>
        <w:t xml:space="preserve"> (під час виконання ним обов’язків у суді), </w:t>
      </w:r>
      <w:r w:rsidR="005A4BEC" w:rsidRPr="00B66B3C">
        <w:rPr>
          <w:i/>
          <w:szCs w:val="28"/>
        </w:rPr>
        <w:t>інспектором</w:t>
      </w:r>
      <w:r w:rsidR="005A4BEC">
        <w:rPr>
          <w:szCs w:val="28"/>
        </w:rPr>
        <w:t xml:space="preserve"> Вищої ради</w:t>
      </w:r>
      <w:r w:rsidR="00C06F27">
        <w:rPr>
          <w:szCs w:val="28"/>
        </w:rPr>
        <w:t xml:space="preserve"> </w:t>
      </w:r>
      <w:r w:rsidR="005A4BEC">
        <w:rPr>
          <w:szCs w:val="28"/>
        </w:rPr>
        <w:t>правосуддя, Вищої кваліфікаційної комісії суддів України</w:t>
      </w:r>
      <w:r w:rsidR="00C06F27">
        <w:rPr>
          <w:szCs w:val="28"/>
        </w:rPr>
        <w:t xml:space="preserve"> (п. 4 ч. 4 ст. 216 КПК в редакції проекту)</w:t>
      </w:r>
      <w:r w:rsidR="006420C3">
        <w:rPr>
          <w:szCs w:val="28"/>
        </w:rPr>
        <w:t xml:space="preserve">, яких </w:t>
      </w:r>
      <w:r w:rsidR="006420C3" w:rsidRPr="008249BB">
        <w:rPr>
          <w:i/>
          <w:szCs w:val="28"/>
        </w:rPr>
        <w:t>навряд чи можна віднести до службових осіб, які займають особливо відповідальне становище</w:t>
      </w:r>
      <w:r w:rsidR="006420C3">
        <w:rPr>
          <w:szCs w:val="28"/>
        </w:rPr>
        <w:t>.</w:t>
      </w:r>
      <w:r w:rsidR="009221C9">
        <w:rPr>
          <w:szCs w:val="28"/>
        </w:rPr>
        <w:t xml:space="preserve"> Крім того, зі змісту законопроекту</w:t>
      </w:r>
      <w:r w:rsidR="00CE73FB">
        <w:rPr>
          <w:szCs w:val="28"/>
        </w:rPr>
        <w:t xml:space="preserve"> та супровідних документів</w:t>
      </w:r>
      <w:r w:rsidR="008249BB">
        <w:rPr>
          <w:szCs w:val="28"/>
        </w:rPr>
        <w:t xml:space="preserve"> до нього</w:t>
      </w:r>
      <w:r w:rsidR="009221C9">
        <w:rPr>
          <w:szCs w:val="28"/>
        </w:rPr>
        <w:t xml:space="preserve"> не вбачається, на якій підставі інспекторів вищевказаних органів виділили з-поміж інших працівників секретаріатів з тим, щоб віднести злочини, вчинені ними</w:t>
      </w:r>
      <w:r w:rsidR="008249BB">
        <w:rPr>
          <w:szCs w:val="28"/>
        </w:rPr>
        <w:t>,</w:t>
      </w:r>
      <w:r w:rsidR="009221C9">
        <w:rPr>
          <w:szCs w:val="28"/>
        </w:rPr>
        <w:t xml:space="preserve"> до підслідності саме слідчих органів ДБР.</w:t>
      </w:r>
      <w:r w:rsidR="00636B05">
        <w:rPr>
          <w:szCs w:val="28"/>
        </w:rPr>
        <w:t xml:space="preserve"> </w:t>
      </w:r>
    </w:p>
    <w:p w:rsidR="008031FE" w:rsidRDefault="00850607" w:rsidP="00F87FFB">
      <w:pPr>
        <w:spacing w:after="0" w:line="240" w:lineRule="auto"/>
        <w:ind w:firstLine="709"/>
        <w:jc w:val="both"/>
        <w:rPr>
          <w:szCs w:val="28"/>
        </w:rPr>
      </w:pPr>
      <w:r w:rsidRPr="00850607">
        <w:rPr>
          <w:b/>
          <w:szCs w:val="28"/>
        </w:rPr>
        <w:t>3</w:t>
      </w:r>
      <w:r w:rsidRPr="00E922AA">
        <w:rPr>
          <w:b/>
          <w:szCs w:val="28"/>
        </w:rPr>
        <w:t>.</w:t>
      </w:r>
      <w:r>
        <w:rPr>
          <w:szCs w:val="28"/>
        </w:rPr>
        <w:t xml:space="preserve"> </w:t>
      </w:r>
      <w:r w:rsidR="006A51E7">
        <w:rPr>
          <w:szCs w:val="28"/>
        </w:rPr>
        <w:t>Звертаємо увагу, що з</w:t>
      </w:r>
      <w:r w:rsidR="008031FE">
        <w:rPr>
          <w:szCs w:val="28"/>
        </w:rPr>
        <w:t xml:space="preserve">апропонованими проектом змінами з підслідності ДБР </w:t>
      </w:r>
      <w:r w:rsidR="000277FC" w:rsidRPr="008249BB">
        <w:rPr>
          <w:i/>
          <w:szCs w:val="28"/>
        </w:rPr>
        <w:t xml:space="preserve">вилучаються </w:t>
      </w:r>
      <w:r w:rsidR="00475768" w:rsidRPr="008249BB">
        <w:rPr>
          <w:i/>
          <w:szCs w:val="28"/>
        </w:rPr>
        <w:t>кримінальні правопорушення</w:t>
      </w:r>
      <w:r w:rsidR="008031FE" w:rsidRPr="008249BB">
        <w:rPr>
          <w:i/>
          <w:szCs w:val="28"/>
        </w:rPr>
        <w:t>,</w:t>
      </w:r>
      <w:r w:rsidR="008031FE" w:rsidRPr="008249BB">
        <w:rPr>
          <w:szCs w:val="28"/>
        </w:rPr>
        <w:t xml:space="preserve"> </w:t>
      </w:r>
      <w:r w:rsidR="008031FE" w:rsidRPr="008249BB">
        <w:rPr>
          <w:i/>
          <w:szCs w:val="28"/>
        </w:rPr>
        <w:t xml:space="preserve">вчинені </w:t>
      </w:r>
      <w:r w:rsidR="008031FE" w:rsidRPr="008249BB">
        <w:rPr>
          <w:rStyle w:val="rvts0"/>
          <w:i/>
        </w:rPr>
        <w:t>особами, посади яких належать до категорії «А»</w:t>
      </w:r>
      <w:r w:rsidR="000277FC" w:rsidRPr="000277FC">
        <w:rPr>
          <w:szCs w:val="28"/>
        </w:rPr>
        <w:t xml:space="preserve"> </w:t>
      </w:r>
      <w:r w:rsidR="000277FC" w:rsidRPr="004E7B08">
        <w:rPr>
          <w:szCs w:val="28"/>
        </w:rPr>
        <w:t>(вищ</w:t>
      </w:r>
      <w:r w:rsidR="000277FC">
        <w:rPr>
          <w:szCs w:val="28"/>
        </w:rPr>
        <w:t>ого</w:t>
      </w:r>
      <w:r w:rsidR="000277FC" w:rsidRPr="004E7B08">
        <w:rPr>
          <w:szCs w:val="28"/>
        </w:rPr>
        <w:t xml:space="preserve"> корпус</w:t>
      </w:r>
      <w:r w:rsidR="000277FC">
        <w:rPr>
          <w:szCs w:val="28"/>
        </w:rPr>
        <w:t>у</w:t>
      </w:r>
      <w:r w:rsidR="000277FC" w:rsidRPr="004E7B08">
        <w:rPr>
          <w:szCs w:val="28"/>
        </w:rPr>
        <w:t xml:space="preserve"> державної служби)</w:t>
      </w:r>
      <w:r w:rsidR="00EE4DBE">
        <w:rPr>
          <w:rStyle w:val="rvts0"/>
        </w:rPr>
        <w:t>, наприклад,</w:t>
      </w:r>
      <w:r w:rsidR="00A45B42">
        <w:rPr>
          <w:rStyle w:val="rvts0"/>
        </w:rPr>
        <w:t xml:space="preserve"> керівником апарату Конституційного Суду України, керівником секретаріату Голови Державної судової адміністрації України,</w:t>
      </w:r>
      <w:r w:rsidR="00EE4DBE">
        <w:rPr>
          <w:rStyle w:val="rvts0"/>
        </w:rPr>
        <w:t xml:space="preserve"> </w:t>
      </w:r>
      <w:r w:rsidR="00A45B42">
        <w:rPr>
          <w:szCs w:val="28"/>
        </w:rPr>
        <w:t>Державним секретарем Кабінету Міністрів України</w:t>
      </w:r>
      <w:r w:rsidR="00A45B42">
        <w:rPr>
          <w:rStyle w:val="rvts0"/>
        </w:rPr>
        <w:t xml:space="preserve"> тощо</w:t>
      </w:r>
      <w:r w:rsidR="008031FE">
        <w:rPr>
          <w:rStyle w:val="rvts0"/>
        </w:rPr>
        <w:t xml:space="preserve"> (див. ч. 2 ст. 6 Закону України «Про державну службу»). </w:t>
      </w:r>
      <w:r w:rsidR="00D053D2">
        <w:rPr>
          <w:rStyle w:val="rvts0"/>
        </w:rPr>
        <w:t>Відтак, за умови невіднесення вчинених ними кримінальних правопорушень до підслідності інших органів досудового розслідування (див. ст. 216 КПК) їх досудове розслідування буде здійснюватися слідчими Національної поліції.</w:t>
      </w:r>
    </w:p>
    <w:p w:rsidR="008031FE" w:rsidRDefault="008031FE" w:rsidP="00F87FFB">
      <w:pPr>
        <w:spacing w:after="0" w:line="240" w:lineRule="auto"/>
        <w:ind w:firstLine="709"/>
        <w:jc w:val="both"/>
        <w:rPr>
          <w:szCs w:val="28"/>
        </w:rPr>
      </w:pPr>
    </w:p>
    <w:p w:rsidR="008031FE" w:rsidRDefault="008031FE" w:rsidP="00F87FFB">
      <w:pPr>
        <w:spacing w:after="0" w:line="240" w:lineRule="auto"/>
        <w:ind w:firstLine="709"/>
        <w:jc w:val="both"/>
        <w:rPr>
          <w:szCs w:val="28"/>
        </w:rPr>
      </w:pPr>
    </w:p>
    <w:p w:rsidR="00147AA5" w:rsidRPr="00147AA5" w:rsidRDefault="00147AA5" w:rsidP="00F87FFB">
      <w:pPr>
        <w:spacing w:after="0" w:line="240" w:lineRule="auto"/>
        <w:ind w:firstLine="709"/>
        <w:jc w:val="both"/>
        <w:rPr>
          <w:szCs w:val="28"/>
        </w:rPr>
      </w:pPr>
      <w:r w:rsidRPr="00147AA5">
        <w:rPr>
          <w:szCs w:val="28"/>
        </w:rPr>
        <w:t>Узагальнюючий висновок: за результатами розгляду у першому читанні законопроект доцільно повернути суб’єкту права законодавчої ініціативи на доопрацювання.</w:t>
      </w:r>
    </w:p>
    <w:p w:rsidR="00EB10E2" w:rsidRPr="00EB10E2" w:rsidRDefault="00EB10E2" w:rsidP="00F87FFB">
      <w:pPr>
        <w:pStyle w:val="a3"/>
        <w:ind w:firstLine="709"/>
        <w:rPr>
          <w:rFonts w:ascii="Times New Roman" w:hAnsi="Times New Roman"/>
        </w:rPr>
      </w:pPr>
    </w:p>
    <w:p w:rsidR="00D044D9" w:rsidRDefault="00D044D9" w:rsidP="00147AA5">
      <w:pPr>
        <w:widowControl w:val="0"/>
        <w:ind w:firstLine="709"/>
        <w:jc w:val="both"/>
        <w:rPr>
          <w:bCs/>
          <w:iCs/>
          <w:szCs w:val="28"/>
        </w:rPr>
      </w:pPr>
      <w:bookmarkStart w:id="1" w:name="o2"/>
      <w:bookmarkEnd w:id="1"/>
    </w:p>
    <w:p w:rsidR="00EB10E2" w:rsidRPr="00EB10E2" w:rsidRDefault="00EB10E2" w:rsidP="00147AA5">
      <w:pPr>
        <w:widowControl w:val="0"/>
        <w:ind w:firstLine="709"/>
        <w:jc w:val="both"/>
        <w:rPr>
          <w:szCs w:val="28"/>
        </w:rPr>
      </w:pPr>
      <w:r w:rsidRPr="00EB10E2">
        <w:rPr>
          <w:bCs/>
          <w:iCs/>
          <w:szCs w:val="28"/>
        </w:rPr>
        <w:t>Керівник</w:t>
      </w:r>
      <w:r>
        <w:rPr>
          <w:bCs/>
          <w:iCs/>
          <w:szCs w:val="28"/>
        </w:rPr>
        <w:t xml:space="preserve"> </w:t>
      </w:r>
      <w:r w:rsidRPr="00EB10E2">
        <w:rPr>
          <w:bCs/>
          <w:iCs/>
          <w:szCs w:val="28"/>
        </w:rPr>
        <w:t>Головного управління</w:t>
      </w:r>
      <w:r w:rsidRPr="00EB10E2">
        <w:rPr>
          <w:bCs/>
          <w:iCs/>
          <w:szCs w:val="28"/>
        </w:rPr>
        <w:tab/>
        <w:t xml:space="preserve">   </w:t>
      </w:r>
      <w:r>
        <w:rPr>
          <w:bCs/>
          <w:iCs/>
          <w:szCs w:val="28"/>
        </w:rPr>
        <w:t xml:space="preserve">                          </w:t>
      </w:r>
      <w:r w:rsidRPr="00EB10E2">
        <w:rPr>
          <w:bCs/>
          <w:iCs/>
          <w:szCs w:val="28"/>
        </w:rPr>
        <w:t xml:space="preserve">         С. Тихонюк</w:t>
      </w:r>
    </w:p>
    <w:p w:rsidR="00EB10E2" w:rsidRDefault="00EB10E2" w:rsidP="00EB10E2">
      <w:pPr>
        <w:widowControl w:val="0"/>
        <w:tabs>
          <w:tab w:val="left" w:pos="1440"/>
          <w:tab w:val="left" w:pos="1800"/>
        </w:tabs>
        <w:ind w:firstLine="720"/>
        <w:jc w:val="both"/>
        <w:rPr>
          <w:bCs/>
        </w:rPr>
      </w:pPr>
    </w:p>
    <w:p w:rsidR="00EB10E2" w:rsidRPr="00EB10E2" w:rsidRDefault="00EB10E2" w:rsidP="00EB10E2">
      <w:pPr>
        <w:widowControl w:val="0"/>
        <w:tabs>
          <w:tab w:val="left" w:pos="1440"/>
          <w:tab w:val="left" w:pos="1800"/>
        </w:tabs>
        <w:ind w:firstLine="720"/>
        <w:jc w:val="both"/>
        <w:rPr>
          <w:bCs/>
          <w:sz w:val="20"/>
          <w:szCs w:val="20"/>
        </w:rPr>
      </w:pPr>
      <w:r w:rsidRPr="00EB10E2">
        <w:rPr>
          <w:bCs/>
          <w:sz w:val="20"/>
          <w:szCs w:val="20"/>
        </w:rPr>
        <w:t>Вик.: В.</w:t>
      </w:r>
      <w:r>
        <w:rPr>
          <w:bCs/>
          <w:sz w:val="20"/>
          <w:szCs w:val="20"/>
        </w:rPr>
        <w:t xml:space="preserve"> Попович</w:t>
      </w:r>
      <w:r w:rsidRPr="00EB10E2">
        <w:rPr>
          <w:bCs/>
          <w:sz w:val="20"/>
          <w:szCs w:val="20"/>
        </w:rPr>
        <w:t>, І.</w:t>
      </w:r>
      <w:r>
        <w:rPr>
          <w:bCs/>
          <w:sz w:val="20"/>
          <w:szCs w:val="20"/>
        </w:rPr>
        <w:t xml:space="preserve"> Кунець</w:t>
      </w:r>
    </w:p>
    <w:sectPr w:rsidR="00EB10E2" w:rsidRPr="00EB10E2" w:rsidSect="00071D2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418" w:left="1701" w:header="45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5FD" w:rsidRDefault="004635FD" w:rsidP="004B0A41">
      <w:pPr>
        <w:spacing w:after="0" w:line="240" w:lineRule="auto"/>
      </w:pPr>
      <w:r>
        <w:separator/>
      </w:r>
    </w:p>
  </w:endnote>
  <w:endnote w:type="continuationSeparator" w:id="0">
    <w:p w:rsidR="004635FD" w:rsidRDefault="004635FD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922AA">
      <w:rPr>
        <w:rStyle w:val="a9"/>
        <w:noProof/>
      </w:rPr>
      <w:t>3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755" w:rsidRDefault="00BA5755">
    <w:pPr>
      <w:pStyle w:val="a7"/>
      <w:jc w:val="right"/>
    </w:pPr>
  </w:p>
  <w:p w:rsidR="00BA5755" w:rsidRDefault="00BA57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5FD" w:rsidRDefault="004635FD" w:rsidP="004B0A41">
      <w:pPr>
        <w:spacing w:after="0" w:line="240" w:lineRule="auto"/>
      </w:pPr>
      <w:r>
        <w:separator/>
      </w:r>
    </w:p>
  </w:footnote>
  <w:footnote w:type="continuationSeparator" w:id="0">
    <w:p w:rsidR="004635FD" w:rsidRDefault="004635FD" w:rsidP="004B0A41">
      <w:pPr>
        <w:spacing w:after="0" w:line="240" w:lineRule="auto"/>
      </w:pPr>
      <w:r>
        <w:continuationSeparator/>
      </w:r>
    </w:p>
  </w:footnote>
  <w:footnote w:id="1">
    <w:p w:rsidR="00EC5615" w:rsidRDefault="00EC5615" w:rsidP="00E922AA">
      <w:pPr>
        <w:pStyle w:val="ab"/>
        <w:jc w:val="both"/>
      </w:pPr>
      <w:r>
        <w:rPr>
          <w:rStyle w:val="ad"/>
        </w:rPr>
        <w:footnoteRef/>
      </w:r>
      <w:r>
        <w:t xml:space="preserve"> Тертишник В.М. Науково-практичний коментар Кримінального процесуального кодексу України. Вид. </w:t>
      </w:r>
      <w:r w:rsidR="00E922AA">
        <w:br/>
      </w:r>
      <w:r>
        <w:t>15-те, доповн. і перероб. – К.: Правова Єдність, 2018. – С. 330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7756953"/>
      <w:docPartObj>
        <w:docPartGallery w:val="Page Numbers (Top of Page)"/>
        <w:docPartUnique/>
      </w:docPartObj>
    </w:sdtPr>
    <w:sdtEndPr/>
    <w:sdtContent>
      <w:p w:rsidR="008B68D0" w:rsidRDefault="008B68D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1D8">
          <w:rPr>
            <w:noProof/>
          </w:rPr>
          <w:t>3</w:t>
        </w:r>
        <w:r>
          <w:fldChar w:fldCharType="end"/>
        </w:r>
      </w:p>
    </w:sdtContent>
  </w:sdt>
  <w:p w:rsidR="00673120" w:rsidRDefault="00673120" w:rsidP="003C190B">
    <w:pPr>
      <w:pStyle w:val="a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EF7" w:rsidRPr="00617FD7" w:rsidRDefault="00ED2A68" w:rsidP="00534EF7">
    <w:pPr>
      <w:pStyle w:val="a5"/>
      <w:jc w:val="right"/>
      <w:rPr>
        <w:sz w:val="20"/>
        <w:szCs w:val="20"/>
      </w:rPr>
    </w:pPr>
    <w:r w:rsidRPr="00617FD7">
      <w:rPr>
        <w:sz w:val="20"/>
        <w:szCs w:val="20"/>
      </w:rPr>
      <w:t xml:space="preserve">До </w:t>
    </w:r>
    <w:r w:rsidR="00BF01D8" w:rsidRPr="00617FD7">
      <w:rPr>
        <w:sz w:val="20"/>
        <w:szCs w:val="20"/>
      </w:rPr>
      <w:t xml:space="preserve">реєстр. </w:t>
    </w:r>
    <w:r w:rsidRPr="00617FD7">
      <w:rPr>
        <w:sz w:val="20"/>
        <w:szCs w:val="20"/>
      </w:rPr>
      <w:t xml:space="preserve">№ </w:t>
    </w:r>
    <w:r w:rsidR="00D25CD5">
      <w:rPr>
        <w:sz w:val="20"/>
        <w:szCs w:val="20"/>
        <w:lang w:val="ru-RU"/>
      </w:rPr>
      <w:t>2</w:t>
    </w:r>
    <w:r w:rsidR="00D25CD5">
      <w:rPr>
        <w:sz w:val="20"/>
        <w:szCs w:val="20"/>
      </w:rPr>
      <w:t>560</w:t>
    </w:r>
    <w:r w:rsidR="00492DFF" w:rsidRPr="00617FD7">
      <w:rPr>
        <w:sz w:val="20"/>
        <w:szCs w:val="20"/>
      </w:rPr>
      <w:t xml:space="preserve"> від </w:t>
    </w:r>
    <w:r w:rsidR="00D25CD5">
      <w:rPr>
        <w:sz w:val="20"/>
        <w:szCs w:val="20"/>
      </w:rPr>
      <w:t>09</w:t>
    </w:r>
    <w:r w:rsidR="00492DFF" w:rsidRPr="00617FD7">
      <w:rPr>
        <w:sz w:val="20"/>
        <w:szCs w:val="20"/>
      </w:rPr>
      <w:t>.</w:t>
    </w:r>
    <w:r w:rsidR="00D25CD5">
      <w:rPr>
        <w:sz w:val="20"/>
        <w:szCs w:val="20"/>
      </w:rPr>
      <w:t>12</w:t>
    </w:r>
    <w:r w:rsidR="00BF01D8" w:rsidRPr="00617FD7">
      <w:rPr>
        <w:sz w:val="20"/>
        <w:szCs w:val="20"/>
      </w:rPr>
      <w:t>.20</w:t>
    </w:r>
    <w:r w:rsidR="00D25CD5">
      <w:rPr>
        <w:sz w:val="20"/>
        <w:szCs w:val="20"/>
      </w:rPr>
      <w:t>19</w:t>
    </w:r>
  </w:p>
  <w:p w:rsidR="00F7319A" w:rsidRPr="00617FD7" w:rsidRDefault="00D25CD5" w:rsidP="00534EF7">
    <w:pPr>
      <w:pStyle w:val="a5"/>
      <w:jc w:val="right"/>
      <w:rPr>
        <w:rFonts w:eastAsia="Times New Roman"/>
        <w:sz w:val="20"/>
        <w:szCs w:val="20"/>
        <w:lang w:eastAsia="ru-RU"/>
      </w:rPr>
    </w:pPr>
    <w:r>
      <w:rPr>
        <w:rFonts w:eastAsia="Times New Roman"/>
        <w:sz w:val="20"/>
        <w:szCs w:val="20"/>
        <w:lang w:eastAsia="ru-RU"/>
      </w:rPr>
      <w:t>Народні</w:t>
    </w:r>
    <w:r w:rsidR="009C7582">
      <w:rPr>
        <w:rFonts w:eastAsia="Times New Roman"/>
        <w:sz w:val="20"/>
        <w:szCs w:val="20"/>
        <w:lang w:eastAsia="ru-RU"/>
      </w:rPr>
      <w:t xml:space="preserve"> депутат</w:t>
    </w:r>
    <w:r>
      <w:rPr>
        <w:rFonts w:eastAsia="Times New Roman"/>
        <w:sz w:val="20"/>
        <w:szCs w:val="20"/>
        <w:lang w:eastAsia="ru-RU"/>
      </w:rPr>
      <w:t>и</w:t>
    </w:r>
    <w:r w:rsidR="00F7319A" w:rsidRPr="00617FD7">
      <w:rPr>
        <w:rFonts w:eastAsia="Times New Roman"/>
        <w:sz w:val="20"/>
        <w:szCs w:val="20"/>
        <w:lang w:eastAsia="ru-RU"/>
      </w:rPr>
      <w:t xml:space="preserve"> України</w:t>
    </w:r>
  </w:p>
  <w:p w:rsidR="00ED2A68" w:rsidRPr="00B40A92" w:rsidRDefault="00D25CD5" w:rsidP="00534EF7">
    <w:pPr>
      <w:pStyle w:val="a5"/>
      <w:jc w:val="right"/>
      <w:rPr>
        <w:sz w:val="20"/>
        <w:szCs w:val="20"/>
      </w:rPr>
    </w:pPr>
    <w:r>
      <w:rPr>
        <w:sz w:val="20"/>
        <w:szCs w:val="20"/>
      </w:rPr>
      <w:t>С</w:t>
    </w:r>
    <w:r w:rsidR="009C7582">
      <w:rPr>
        <w:sz w:val="20"/>
        <w:szCs w:val="20"/>
      </w:rPr>
      <w:t xml:space="preserve">. </w:t>
    </w:r>
    <w:r>
      <w:rPr>
        <w:sz w:val="20"/>
        <w:szCs w:val="20"/>
      </w:rPr>
      <w:t>Іонушас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86718"/>
    <w:multiLevelType w:val="hybridMultilevel"/>
    <w:tmpl w:val="EC261BCA"/>
    <w:lvl w:ilvl="0" w:tplc="5F8AD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FB2ADB"/>
    <w:multiLevelType w:val="hybridMultilevel"/>
    <w:tmpl w:val="794253B0"/>
    <w:lvl w:ilvl="0" w:tplc="8B0E278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809CD"/>
    <w:multiLevelType w:val="hybridMultilevel"/>
    <w:tmpl w:val="062406F4"/>
    <w:lvl w:ilvl="0" w:tplc="DE5AC3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3C32"/>
    <w:rsid w:val="00004566"/>
    <w:rsid w:val="00004B0A"/>
    <w:rsid w:val="000072AB"/>
    <w:rsid w:val="00007871"/>
    <w:rsid w:val="000118EA"/>
    <w:rsid w:val="000143EE"/>
    <w:rsid w:val="000151D1"/>
    <w:rsid w:val="00015DB9"/>
    <w:rsid w:val="00016147"/>
    <w:rsid w:val="000215A8"/>
    <w:rsid w:val="000277FC"/>
    <w:rsid w:val="00031F4B"/>
    <w:rsid w:val="000325A0"/>
    <w:rsid w:val="00034DEE"/>
    <w:rsid w:val="0003622C"/>
    <w:rsid w:val="00047650"/>
    <w:rsid w:val="00051F37"/>
    <w:rsid w:val="00071D29"/>
    <w:rsid w:val="0008336E"/>
    <w:rsid w:val="000919E2"/>
    <w:rsid w:val="00091D7C"/>
    <w:rsid w:val="00094B4C"/>
    <w:rsid w:val="000965C0"/>
    <w:rsid w:val="000A3294"/>
    <w:rsid w:val="000A3DCF"/>
    <w:rsid w:val="000A6B0D"/>
    <w:rsid w:val="000B014F"/>
    <w:rsid w:val="000B1627"/>
    <w:rsid w:val="000B4AE9"/>
    <w:rsid w:val="000C1472"/>
    <w:rsid w:val="000E1206"/>
    <w:rsid w:val="000E28AF"/>
    <w:rsid w:val="000E66C8"/>
    <w:rsid w:val="000F487B"/>
    <w:rsid w:val="00103E7D"/>
    <w:rsid w:val="00104E59"/>
    <w:rsid w:val="001056EF"/>
    <w:rsid w:val="00105D20"/>
    <w:rsid w:val="001112B9"/>
    <w:rsid w:val="00114792"/>
    <w:rsid w:val="001152C2"/>
    <w:rsid w:val="00120495"/>
    <w:rsid w:val="001271D8"/>
    <w:rsid w:val="00133BAD"/>
    <w:rsid w:val="001356FC"/>
    <w:rsid w:val="00136B0E"/>
    <w:rsid w:val="0014149C"/>
    <w:rsid w:val="001414AD"/>
    <w:rsid w:val="00147AA5"/>
    <w:rsid w:val="00160A5F"/>
    <w:rsid w:val="001611EC"/>
    <w:rsid w:val="0016305E"/>
    <w:rsid w:val="0016395D"/>
    <w:rsid w:val="00171198"/>
    <w:rsid w:val="001719F8"/>
    <w:rsid w:val="001749B1"/>
    <w:rsid w:val="001817C8"/>
    <w:rsid w:val="001859C7"/>
    <w:rsid w:val="0019483A"/>
    <w:rsid w:val="001A1544"/>
    <w:rsid w:val="001A2608"/>
    <w:rsid w:val="001A2A26"/>
    <w:rsid w:val="001A57FD"/>
    <w:rsid w:val="001B16DE"/>
    <w:rsid w:val="001B3813"/>
    <w:rsid w:val="001C2329"/>
    <w:rsid w:val="001C5ED2"/>
    <w:rsid w:val="001C6F04"/>
    <w:rsid w:val="001D1D40"/>
    <w:rsid w:val="001D57CC"/>
    <w:rsid w:val="001D6336"/>
    <w:rsid w:val="001D7ADD"/>
    <w:rsid w:val="001E1888"/>
    <w:rsid w:val="001E3AFF"/>
    <w:rsid w:val="001E412E"/>
    <w:rsid w:val="001F25ED"/>
    <w:rsid w:val="001F2DFE"/>
    <w:rsid w:val="001F3480"/>
    <w:rsid w:val="001F4486"/>
    <w:rsid w:val="0020517D"/>
    <w:rsid w:val="002057B3"/>
    <w:rsid w:val="0021256F"/>
    <w:rsid w:val="002223B2"/>
    <w:rsid w:val="002250B1"/>
    <w:rsid w:val="00225698"/>
    <w:rsid w:val="00226B2E"/>
    <w:rsid w:val="00230436"/>
    <w:rsid w:val="00230752"/>
    <w:rsid w:val="00244669"/>
    <w:rsid w:val="002467FA"/>
    <w:rsid w:val="002504C7"/>
    <w:rsid w:val="002566D6"/>
    <w:rsid w:val="00265704"/>
    <w:rsid w:val="00267CF2"/>
    <w:rsid w:val="002737AA"/>
    <w:rsid w:val="00276263"/>
    <w:rsid w:val="0028298C"/>
    <w:rsid w:val="0028591A"/>
    <w:rsid w:val="00294681"/>
    <w:rsid w:val="00297286"/>
    <w:rsid w:val="002A0EB9"/>
    <w:rsid w:val="002A6C19"/>
    <w:rsid w:val="002B1189"/>
    <w:rsid w:val="002C1751"/>
    <w:rsid w:val="002D0E56"/>
    <w:rsid w:val="002D58CB"/>
    <w:rsid w:val="002D593A"/>
    <w:rsid w:val="002E4B7F"/>
    <w:rsid w:val="002E4C49"/>
    <w:rsid w:val="002F4479"/>
    <w:rsid w:val="0030391A"/>
    <w:rsid w:val="00304B38"/>
    <w:rsid w:val="003060A0"/>
    <w:rsid w:val="00312E2A"/>
    <w:rsid w:val="003149A5"/>
    <w:rsid w:val="00331442"/>
    <w:rsid w:val="00332D03"/>
    <w:rsid w:val="00334528"/>
    <w:rsid w:val="0034099B"/>
    <w:rsid w:val="00353DB9"/>
    <w:rsid w:val="00354ABB"/>
    <w:rsid w:val="00355349"/>
    <w:rsid w:val="00357166"/>
    <w:rsid w:val="00357AD9"/>
    <w:rsid w:val="00361924"/>
    <w:rsid w:val="00361AC5"/>
    <w:rsid w:val="00366C2B"/>
    <w:rsid w:val="003723A8"/>
    <w:rsid w:val="003731B7"/>
    <w:rsid w:val="003751D8"/>
    <w:rsid w:val="003754BA"/>
    <w:rsid w:val="00381D83"/>
    <w:rsid w:val="00384FCD"/>
    <w:rsid w:val="00391C95"/>
    <w:rsid w:val="003938D0"/>
    <w:rsid w:val="003949C7"/>
    <w:rsid w:val="00396788"/>
    <w:rsid w:val="0039761D"/>
    <w:rsid w:val="003A23ED"/>
    <w:rsid w:val="003A453E"/>
    <w:rsid w:val="003B04B9"/>
    <w:rsid w:val="003B2567"/>
    <w:rsid w:val="003C190B"/>
    <w:rsid w:val="003C4290"/>
    <w:rsid w:val="003D3A13"/>
    <w:rsid w:val="003D6FDF"/>
    <w:rsid w:val="003E2585"/>
    <w:rsid w:val="003E70F1"/>
    <w:rsid w:val="003F0246"/>
    <w:rsid w:val="003F1B5B"/>
    <w:rsid w:val="003F473B"/>
    <w:rsid w:val="003F5E6D"/>
    <w:rsid w:val="00401B9E"/>
    <w:rsid w:val="004022D1"/>
    <w:rsid w:val="004069EA"/>
    <w:rsid w:val="00431EDD"/>
    <w:rsid w:val="00433747"/>
    <w:rsid w:val="00436FA0"/>
    <w:rsid w:val="004370E0"/>
    <w:rsid w:val="00440940"/>
    <w:rsid w:val="0044414A"/>
    <w:rsid w:val="00446D87"/>
    <w:rsid w:val="00460C24"/>
    <w:rsid w:val="0046166B"/>
    <w:rsid w:val="004634F9"/>
    <w:rsid w:val="004635FD"/>
    <w:rsid w:val="00463E6F"/>
    <w:rsid w:val="0047289B"/>
    <w:rsid w:val="00474680"/>
    <w:rsid w:val="00475768"/>
    <w:rsid w:val="00475820"/>
    <w:rsid w:val="0048422D"/>
    <w:rsid w:val="004918C8"/>
    <w:rsid w:val="00492DF4"/>
    <w:rsid w:val="00492DFF"/>
    <w:rsid w:val="00493B49"/>
    <w:rsid w:val="0049538F"/>
    <w:rsid w:val="004A01E6"/>
    <w:rsid w:val="004A5028"/>
    <w:rsid w:val="004A506A"/>
    <w:rsid w:val="004A5600"/>
    <w:rsid w:val="004B0A41"/>
    <w:rsid w:val="004B1424"/>
    <w:rsid w:val="004B6E11"/>
    <w:rsid w:val="004C491E"/>
    <w:rsid w:val="004D5D1D"/>
    <w:rsid w:val="004E5483"/>
    <w:rsid w:val="004E5F7D"/>
    <w:rsid w:val="004E6715"/>
    <w:rsid w:val="004E6E76"/>
    <w:rsid w:val="004E7B08"/>
    <w:rsid w:val="004F23AD"/>
    <w:rsid w:val="004F2C74"/>
    <w:rsid w:val="004F55A0"/>
    <w:rsid w:val="00501136"/>
    <w:rsid w:val="00502D7D"/>
    <w:rsid w:val="00512F35"/>
    <w:rsid w:val="00514270"/>
    <w:rsid w:val="005148A6"/>
    <w:rsid w:val="005204CF"/>
    <w:rsid w:val="00522439"/>
    <w:rsid w:val="0053142E"/>
    <w:rsid w:val="00533BE4"/>
    <w:rsid w:val="00534AE3"/>
    <w:rsid w:val="00534EF7"/>
    <w:rsid w:val="00537B08"/>
    <w:rsid w:val="00537B30"/>
    <w:rsid w:val="0054296C"/>
    <w:rsid w:val="00543D5B"/>
    <w:rsid w:val="00545243"/>
    <w:rsid w:val="0054785A"/>
    <w:rsid w:val="00557729"/>
    <w:rsid w:val="0056513A"/>
    <w:rsid w:val="00567580"/>
    <w:rsid w:val="005818EC"/>
    <w:rsid w:val="005976FD"/>
    <w:rsid w:val="005A47A7"/>
    <w:rsid w:val="005A4BEC"/>
    <w:rsid w:val="005B1167"/>
    <w:rsid w:val="005B1816"/>
    <w:rsid w:val="005B2AD9"/>
    <w:rsid w:val="005B7E62"/>
    <w:rsid w:val="005C5E11"/>
    <w:rsid w:val="005C7AA1"/>
    <w:rsid w:val="005D19B5"/>
    <w:rsid w:val="005D45A1"/>
    <w:rsid w:val="005E30DF"/>
    <w:rsid w:val="005E5376"/>
    <w:rsid w:val="00604FE8"/>
    <w:rsid w:val="006169B9"/>
    <w:rsid w:val="00617FD7"/>
    <w:rsid w:val="00621CA5"/>
    <w:rsid w:val="00623717"/>
    <w:rsid w:val="006245DE"/>
    <w:rsid w:val="00636B05"/>
    <w:rsid w:val="006420C3"/>
    <w:rsid w:val="006453FC"/>
    <w:rsid w:val="00646A3A"/>
    <w:rsid w:val="00654609"/>
    <w:rsid w:val="00655B8E"/>
    <w:rsid w:val="00662E67"/>
    <w:rsid w:val="00672A0A"/>
    <w:rsid w:val="00673120"/>
    <w:rsid w:val="006761EA"/>
    <w:rsid w:val="00682F61"/>
    <w:rsid w:val="006843A9"/>
    <w:rsid w:val="006A2B60"/>
    <w:rsid w:val="006A3324"/>
    <w:rsid w:val="006A3DBC"/>
    <w:rsid w:val="006A4932"/>
    <w:rsid w:val="006A4A36"/>
    <w:rsid w:val="006A51E7"/>
    <w:rsid w:val="006B76BA"/>
    <w:rsid w:val="006C0EA4"/>
    <w:rsid w:val="006C31D8"/>
    <w:rsid w:val="006D4293"/>
    <w:rsid w:val="006D51E2"/>
    <w:rsid w:val="006E543A"/>
    <w:rsid w:val="006F5380"/>
    <w:rsid w:val="006F6875"/>
    <w:rsid w:val="006F6919"/>
    <w:rsid w:val="00700133"/>
    <w:rsid w:val="00710609"/>
    <w:rsid w:val="00711DD1"/>
    <w:rsid w:val="00712466"/>
    <w:rsid w:val="007145F0"/>
    <w:rsid w:val="007154B2"/>
    <w:rsid w:val="00716103"/>
    <w:rsid w:val="00716EFB"/>
    <w:rsid w:val="007308F8"/>
    <w:rsid w:val="00731240"/>
    <w:rsid w:val="00734082"/>
    <w:rsid w:val="00744C49"/>
    <w:rsid w:val="00747D6B"/>
    <w:rsid w:val="007570F4"/>
    <w:rsid w:val="0076392D"/>
    <w:rsid w:val="00763DCA"/>
    <w:rsid w:val="007741C7"/>
    <w:rsid w:val="00775F49"/>
    <w:rsid w:val="00781154"/>
    <w:rsid w:val="0078170B"/>
    <w:rsid w:val="00782717"/>
    <w:rsid w:val="00783700"/>
    <w:rsid w:val="00792001"/>
    <w:rsid w:val="00792980"/>
    <w:rsid w:val="00793114"/>
    <w:rsid w:val="007A4DED"/>
    <w:rsid w:val="007A4E20"/>
    <w:rsid w:val="007B0A1B"/>
    <w:rsid w:val="007B0B77"/>
    <w:rsid w:val="007B15C6"/>
    <w:rsid w:val="007B1ABC"/>
    <w:rsid w:val="007B2A5B"/>
    <w:rsid w:val="007B4DDF"/>
    <w:rsid w:val="007B5890"/>
    <w:rsid w:val="007B71B0"/>
    <w:rsid w:val="007B7C52"/>
    <w:rsid w:val="007C70B4"/>
    <w:rsid w:val="007D4F9D"/>
    <w:rsid w:val="007D6B2F"/>
    <w:rsid w:val="007E0494"/>
    <w:rsid w:val="007E45F2"/>
    <w:rsid w:val="007E7C9E"/>
    <w:rsid w:val="007F2514"/>
    <w:rsid w:val="007F273C"/>
    <w:rsid w:val="007F4493"/>
    <w:rsid w:val="0080014A"/>
    <w:rsid w:val="008024D5"/>
    <w:rsid w:val="008031FE"/>
    <w:rsid w:val="00813BD4"/>
    <w:rsid w:val="00820912"/>
    <w:rsid w:val="008249BB"/>
    <w:rsid w:val="008308BA"/>
    <w:rsid w:val="00830D1E"/>
    <w:rsid w:val="00835102"/>
    <w:rsid w:val="008417E9"/>
    <w:rsid w:val="008465FD"/>
    <w:rsid w:val="00850607"/>
    <w:rsid w:val="00854A65"/>
    <w:rsid w:val="00871335"/>
    <w:rsid w:val="00872692"/>
    <w:rsid w:val="008861AA"/>
    <w:rsid w:val="00886D9E"/>
    <w:rsid w:val="00891E7B"/>
    <w:rsid w:val="00892A0C"/>
    <w:rsid w:val="00892B84"/>
    <w:rsid w:val="00893D95"/>
    <w:rsid w:val="00893F88"/>
    <w:rsid w:val="0089455B"/>
    <w:rsid w:val="00895887"/>
    <w:rsid w:val="008969EA"/>
    <w:rsid w:val="00896AD7"/>
    <w:rsid w:val="008A6176"/>
    <w:rsid w:val="008A7019"/>
    <w:rsid w:val="008B68D0"/>
    <w:rsid w:val="008C583C"/>
    <w:rsid w:val="008C5BE9"/>
    <w:rsid w:val="008D147D"/>
    <w:rsid w:val="008E42F9"/>
    <w:rsid w:val="008E7FA1"/>
    <w:rsid w:val="008F3646"/>
    <w:rsid w:val="008F6558"/>
    <w:rsid w:val="00917B41"/>
    <w:rsid w:val="009221C9"/>
    <w:rsid w:val="009278A8"/>
    <w:rsid w:val="00941BAF"/>
    <w:rsid w:val="0094460B"/>
    <w:rsid w:val="009450E7"/>
    <w:rsid w:val="00955C73"/>
    <w:rsid w:val="00971E9C"/>
    <w:rsid w:val="00972CF8"/>
    <w:rsid w:val="00972DE1"/>
    <w:rsid w:val="00973A52"/>
    <w:rsid w:val="0099173B"/>
    <w:rsid w:val="00991C36"/>
    <w:rsid w:val="00991E40"/>
    <w:rsid w:val="009A1B7D"/>
    <w:rsid w:val="009A7CAD"/>
    <w:rsid w:val="009B072E"/>
    <w:rsid w:val="009B1756"/>
    <w:rsid w:val="009C25C8"/>
    <w:rsid w:val="009C4462"/>
    <w:rsid w:val="009C447E"/>
    <w:rsid w:val="009C71C1"/>
    <w:rsid w:val="009C7582"/>
    <w:rsid w:val="009D4DB1"/>
    <w:rsid w:val="009E1801"/>
    <w:rsid w:val="009E1D44"/>
    <w:rsid w:val="009E7FCC"/>
    <w:rsid w:val="009F3093"/>
    <w:rsid w:val="009F558C"/>
    <w:rsid w:val="009F63BD"/>
    <w:rsid w:val="009F6793"/>
    <w:rsid w:val="00A00F5E"/>
    <w:rsid w:val="00A07F06"/>
    <w:rsid w:val="00A12BF9"/>
    <w:rsid w:val="00A131A4"/>
    <w:rsid w:val="00A16562"/>
    <w:rsid w:val="00A25AFF"/>
    <w:rsid w:val="00A276E5"/>
    <w:rsid w:val="00A30E60"/>
    <w:rsid w:val="00A32390"/>
    <w:rsid w:val="00A33010"/>
    <w:rsid w:val="00A3309C"/>
    <w:rsid w:val="00A353DE"/>
    <w:rsid w:val="00A376CD"/>
    <w:rsid w:val="00A409E0"/>
    <w:rsid w:val="00A40D8F"/>
    <w:rsid w:val="00A42CEA"/>
    <w:rsid w:val="00A43C2A"/>
    <w:rsid w:val="00A43CE6"/>
    <w:rsid w:val="00A45B42"/>
    <w:rsid w:val="00A513D7"/>
    <w:rsid w:val="00A53B81"/>
    <w:rsid w:val="00A54BBB"/>
    <w:rsid w:val="00A6174F"/>
    <w:rsid w:val="00A64575"/>
    <w:rsid w:val="00A652D3"/>
    <w:rsid w:val="00A7200A"/>
    <w:rsid w:val="00A72E16"/>
    <w:rsid w:val="00A745CF"/>
    <w:rsid w:val="00A81FB8"/>
    <w:rsid w:val="00A84145"/>
    <w:rsid w:val="00A849E9"/>
    <w:rsid w:val="00A873D2"/>
    <w:rsid w:val="00A957BB"/>
    <w:rsid w:val="00AA1879"/>
    <w:rsid w:val="00AC4079"/>
    <w:rsid w:val="00AC5043"/>
    <w:rsid w:val="00AD1BDB"/>
    <w:rsid w:val="00AD3352"/>
    <w:rsid w:val="00AD5918"/>
    <w:rsid w:val="00AD752E"/>
    <w:rsid w:val="00AE16CA"/>
    <w:rsid w:val="00AF5EC5"/>
    <w:rsid w:val="00AF7744"/>
    <w:rsid w:val="00B06553"/>
    <w:rsid w:val="00B068B2"/>
    <w:rsid w:val="00B1471D"/>
    <w:rsid w:val="00B17B36"/>
    <w:rsid w:val="00B24FC7"/>
    <w:rsid w:val="00B2612A"/>
    <w:rsid w:val="00B355DD"/>
    <w:rsid w:val="00B40A92"/>
    <w:rsid w:val="00B57381"/>
    <w:rsid w:val="00B64A81"/>
    <w:rsid w:val="00B66591"/>
    <w:rsid w:val="00B66B3C"/>
    <w:rsid w:val="00B70906"/>
    <w:rsid w:val="00B71C2F"/>
    <w:rsid w:val="00B72BAD"/>
    <w:rsid w:val="00B823D2"/>
    <w:rsid w:val="00B863E3"/>
    <w:rsid w:val="00B904A0"/>
    <w:rsid w:val="00B93765"/>
    <w:rsid w:val="00B93996"/>
    <w:rsid w:val="00B945B5"/>
    <w:rsid w:val="00B951F1"/>
    <w:rsid w:val="00B968F1"/>
    <w:rsid w:val="00B96931"/>
    <w:rsid w:val="00BA33E6"/>
    <w:rsid w:val="00BA5755"/>
    <w:rsid w:val="00BB4BF4"/>
    <w:rsid w:val="00BB68B7"/>
    <w:rsid w:val="00BB70B8"/>
    <w:rsid w:val="00BB7145"/>
    <w:rsid w:val="00BB7186"/>
    <w:rsid w:val="00BC2213"/>
    <w:rsid w:val="00BE245B"/>
    <w:rsid w:val="00BF01D8"/>
    <w:rsid w:val="00BF1093"/>
    <w:rsid w:val="00BF24D8"/>
    <w:rsid w:val="00C01B28"/>
    <w:rsid w:val="00C03F6D"/>
    <w:rsid w:val="00C0527E"/>
    <w:rsid w:val="00C053CC"/>
    <w:rsid w:val="00C06308"/>
    <w:rsid w:val="00C06773"/>
    <w:rsid w:val="00C06F27"/>
    <w:rsid w:val="00C07485"/>
    <w:rsid w:val="00C108D7"/>
    <w:rsid w:val="00C1165A"/>
    <w:rsid w:val="00C1528D"/>
    <w:rsid w:val="00C1577F"/>
    <w:rsid w:val="00C25ACC"/>
    <w:rsid w:val="00C3214F"/>
    <w:rsid w:val="00C34523"/>
    <w:rsid w:val="00C42485"/>
    <w:rsid w:val="00C428F3"/>
    <w:rsid w:val="00C43440"/>
    <w:rsid w:val="00C536E5"/>
    <w:rsid w:val="00C561A9"/>
    <w:rsid w:val="00C666F7"/>
    <w:rsid w:val="00C66702"/>
    <w:rsid w:val="00C71284"/>
    <w:rsid w:val="00C725E4"/>
    <w:rsid w:val="00C72868"/>
    <w:rsid w:val="00C8643C"/>
    <w:rsid w:val="00C92C34"/>
    <w:rsid w:val="00C96254"/>
    <w:rsid w:val="00CB40C0"/>
    <w:rsid w:val="00CB7C02"/>
    <w:rsid w:val="00CC111D"/>
    <w:rsid w:val="00CC38D0"/>
    <w:rsid w:val="00CD0FD0"/>
    <w:rsid w:val="00CE0714"/>
    <w:rsid w:val="00CE4C59"/>
    <w:rsid w:val="00CE73FB"/>
    <w:rsid w:val="00CE7C50"/>
    <w:rsid w:val="00CF0B2C"/>
    <w:rsid w:val="00CF1C5A"/>
    <w:rsid w:val="00CF1F3C"/>
    <w:rsid w:val="00D00186"/>
    <w:rsid w:val="00D01F6A"/>
    <w:rsid w:val="00D044D9"/>
    <w:rsid w:val="00D04C84"/>
    <w:rsid w:val="00D053D2"/>
    <w:rsid w:val="00D06ADC"/>
    <w:rsid w:val="00D17398"/>
    <w:rsid w:val="00D25CD5"/>
    <w:rsid w:val="00D32A36"/>
    <w:rsid w:val="00D3580B"/>
    <w:rsid w:val="00D37CD8"/>
    <w:rsid w:val="00D426D1"/>
    <w:rsid w:val="00D45B55"/>
    <w:rsid w:val="00D52E16"/>
    <w:rsid w:val="00D53F22"/>
    <w:rsid w:val="00D56333"/>
    <w:rsid w:val="00D605B2"/>
    <w:rsid w:val="00D6083B"/>
    <w:rsid w:val="00D72645"/>
    <w:rsid w:val="00D8092F"/>
    <w:rsid w:val="00D825E8"/>
    <w:rsid w:val="00D82A95"/>
    <w:rsid w:val="00D830DC"/>
    <w:rsid w:val="00D86845"/>
    <w:rsid w:val="00D94C59"/>
    <w:rsid w:val="00DA1A4C"/>
    <w:rsid w:val="00DA3BC3"/>
    <w:rsid w:val="00DA64A7"/>
    <w:rsid w:val="00DA6E69"/>
    <w:rsid w:val="00DB1291"/>
    <w:rsid w:val="00DD0C46"/>
    <w:rsid w:val="00DD2A6B"/>
    <w:rsid w:val="00DD30C2"/>
    <w:rsid w:val="00DE00C5"/>
    <w:rsid w:val="00DE3032"/>
    <w:rsid w:val="00DF00B2"/>
    <w:rsid w:val="00DF1727"/>
    <w:rsid w:val="00DF2C55"/>
    <w:rsid w:val="00E02374"/>
    <w:rsid w:val="00E04DE4"/>
    <w:rsid w:val="00E07323"/>
    <w:rsid w:val="00E07397"/>
    <w:rsid w:val="00E16A3E"/>
    <w:rsid w:val="00E234FC"/>
    <w:rsid w:val="00E27DA3"/>
    <w:rsid w:val="00E353E6"/>
    <w:rsid w:val="00E411E8"/>
    <w:rsid w:val="00E46E4E"/>
    <w:rsid w:val="00E545B3"/>
    <w:rsid w:val="00E54D83"/>
    <w:rsid w:val="00E60100"/>
    <w:rsid w:val="00E611CA"/>
    <w:rsid w:val="00E63B21"/>
    <w:rsid w:val="00E72EBB"/>
    <w:rsid w:val="00E82012"/>
    <w:rsid w:val="00E922AA"/>
    <w:rsid w:val="00E9366F"/>
    <w:rsid w:val="00E94E82"/>
    <w:rsid w:val="00EA3892"/>
    <w:rsid w:val="00EA4B43"/>
    <w:rsid w:val="00EA4BA9"/>
    <w:rsid w:val="00EB10E2"/>
    <w:rsid w:val="00EB2941"/>
    <w:rsid w:val="00EB2C49"/>
    <w:rsid w:val="00EB335E"/>
    <w:rsid w:val="00EC196B"/>
    <w:rsid w:val="00EC1BB6"/>
    <w:rsid w:val="00EC5615"/>
    <w:rsid w:val="00ED2A68"/>
    <w:rsid w:val="00EE0536"/>
    <w:rsid w:val="00EE08E8"/>
    <w:rsid w:val="00EE136C"/>
    <w:rsid w:val="00EE4DBE"/>
    <w:rsid w:val="00EF15B7"/>
    <w:rsid w:val="00EF6E39"/>
    <w:rsid w:val="00F02D06"/>
    <w:rsid w:val="00F075CD"/>
    <w:rsid w:val="00F07ABE"/>
    <w:rsid w:val="00F11F6D"/>
    <w:rsid w:val="00F128CA"/>
    <w:rsid w:val="00F174DA"/>
    <w:rsid w:val="00F24956"/>
    <w:rsid w:val="00F36EEF"/>
    <w:rsid w:val="00F37610"/>
    <w:rsid w:val="00F37EE2"/>
    <w:rsid w:val="00F517CC"/>
    <w:rsid w:val="00F51CEE"/>
    <w:rsid w:val="00F55F47"/>
    <w:rsid w:val="00F5736A"/>
    <w:rsid w:val="00F6064F"/>
    <w:rsid w:val="00F60E4C"/>
    <w:rsid w:val="00F64055"/>
    <w:rsid w:val="00F675E6"/>
    <w:rsid w:val="00F7010E"/>
    <w:rsid w:val="00F710FC"/>
    <w:rsid w:val="00F7319A"/>
    <w:rsid w:val="00F82AE4"/>
    <w:rsid w:val="00F82CD9"/>
    <w:rsid w:val="00F8356F"/>
    <w:rsid w:val="00F87FFB"/>
    <w:rsid w:val="00F9185F"/>
    <w:rsid w:val="00F93F8E"/>
    <w:rsid w:val="00F95FDC"/>
    <w:rsid w:val="00FA00B3"/>
    <w:rsid w:val="00FA1E0D"/>
    <w:rsid w:val="00FA78ED"/>
    <w:rsid w:val="00FB0FF5"/>
    <w:rsid w:val="00FB1230"/>
    <w:rsid w:val="00FB5413"/>
    <w:rsid w:val="00FB543D"/>
    <w:rsid w:val="00FC6A69"/>
    <w:rsid w:val="00FC7458"/>
    <w:rsid w:val="00FD3B54"/>
    <w:rsid w:val="00FD6055"/>
    <w:rsid w:val="00FD6FB7"/>
    <w:rsid w:val="00FD78C8"/>
    <w:rsid w:val="00FE47E0"/>
    <w:rsid w:val="00FE5E3B"/>
    <w:rsid w:val="00FF15F6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F457AE-616E-4E53-858F-47D7EF67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styleId="aa">
    <w:name w:val="Hyperlink"/>
    <w:uiPriority w:val="99"/>
    <w:rsid w:val="00543D5B"/>
    <w:rPr>
      <w:rFonts w:cs="Times New Roman"/>
      <w:color w:val="0000FF"/>
      <w:u w:val="single"/>
    </w:rPr>
  </w:style>
  <w:style w:type="character" w:customStyle="1" w:styleId="rvts0">
    <w:name w:val="rvts0"/>
    <w:rsid w:val="00543D5B"/>
  </w:style>
  <w:style w:type="character" w:customStyle="1" w:styleId="rvts37">
    <w:name w:val="rvts37"/>
    <w:rsid w:val="00543D5B"/>
  </w:style>
  <w:style w:type="paragraph" w:styleId="ab">
    <w:name w:val="footnote text"/>
    <w:basedOn w:val="a"/>
    <w:link w:val="ac"/>
    <w:uiPriority w:val="99"/>
    <w:semiHidden/>
    <w:unhideWhenUsed/>
    <w:rsid w:val="007154B2"/>
    <w:rPr>
      <w:sz w:val="20"/>
      <w:szCs w:val="20"/>
    </w:rPr>
  </w:style>
  <w:style w:type="character" w:customStyle="1" w:styleId="ac">
    <w:name w:val="Текст виноски Знак"/>
    <w:link w:val="ab"/>
    <w:uiPriority w:val="99"/>
    <w:semiHidden/>
    <w:rsid w:val="007154B2"/>
    <w:rPr>
      <w:lang w:eastAsia="en-US"/>
    </w:rPr>
  </w:style>
  <w:style w:type="character" w:styleId="ad">
    <w:name w:val="footnote reference"/>
    <w:uiPriority w:val="99"/>
    <w:semiHidden/>
    <w:unhideWhenUsed/>
    <w:rsid w:val="007154B2"/>
    <w:rPr>
      <w:vertAlign w:val="superscript"/>
    </w:rPr>
  </w:style>
  <w:style w:type="paragraph" w:customStyle="1" w:styleId="ae">
    <w:name w:val="Ігор"/>
    <w:basedOn w:val="a"/>
    <w:autoRedefine/>
    <w:rsid w:val="00793114"/>
    <w:pPr>
      <w:spacing w:before="120" w:after="120" w:line="240" w:lineRule="auto"/>
      <w:ind w:firstLine="709"/>
      <w:jc w:val="both"/>
    </w:pPr>
    <w:rPr>
      <w:rFonts w:eastAsia="Times New Roman"/>
      <w:szCs w:val="28"/>
      <w:lang w:eastAsia="ru-RU"/>
    </w:rPr>
  </w:style>
  <w:style w:type="paragraph" w:styleId="af">
    <w:name w:val="Normal (Web)"/>
    <w:basedOn w:val="a"/>
    <w:semiHidden/>
    <w:unhideWhenUsed/>
    <w:rsid w:val="005B18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af0">
    <w:name w:val="Balloon Text"/>
    <w:basedOn w:val="a"/>
    <w:link w:val="af1"/>
    <w:uiPriority w:val="99"/>
    <w:semiHidden/>
    <w:unhideWhenUsed/>
    <w:rsid w:val="009B07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link w:val="af0"/>
    <w:uiPriority w:val="99"/>
    <w:semiHidden/>
    <w:rsid w:val="009B072E"/>
    <w:rPr>
      <w:rFonts w:ascii="Segoe UI" w:hAnsi="Segoe UI" w:cs="Segoe UI"/>
      <w:sz w:val="18"/>
      <w:szCs w:val="18"/>
      <w:lang w:eastAsia="en-US"/>
    </w:rPr>
  </w:style>
  <w:style w:type="paragraph" w:styleId="af2">
    <w:name w:val="List Paragraph"/>
    <w:basedOn w:val="a"/>
    <w:uiPriority w:val="34"/>
    <w:qFormat/>
    <w:rsid w:val="001E412E"/>
    <w:pPr>
      <w:ind w:left="720"/>
      <w:contextualSpacing/>
    </w:pPr>
  </w:style>
  <w:style w:type="character" w:customStyle="1" w:styleId="dat1">
    <w:name w:val="dat1"/>
    <w:basedOn w:val="a0"/>
    <w:rsid w:val="005976FD"/>
  </w:style>
  <w:style w:type="character" w:customStyle="1" w:styleId="valid">
    <w:name w:val="valid"/>
    <w:basedOn w:val="a0"/>
    <w:rsid w:val="00597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02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9BDB8-4592-43BD-A2F2-35068F68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4073</Words>
  <Characters>2322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2020-02-27T09:59:00Z</cp:lastPrinted>
  <dcterms:created xsi:type="dcterms:W3CDTF">2020-02-27T12:01:00Z</dcterms:created>
  <dcterms:modified xsi:type="dcterms:W3CDTF">2020-02-27T12:01:00Z</dcterms:modified>
</cp:coreProperties>
</file>