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082A0C">
        <w:rPr>
          <w:color w:val="000000"/>
          <w:spacing w:val="-2"/>
          <w:sz w:val="21"/>
          <w:szCs w:val="21"/>
          <w:lang w:val="uk-UA"/>
        </w:rPr>
        <w:t xml:space="preserve"> 2562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082A0C">
        <w:rPr>
          <w:color w:val="000000"/>
          <w:spacing w:val="-2"/>
          <w:sz w:val="21"/>
          <w:szCs w:val="21"/>
          <w:lang w:val="uk-UA"/>
        </w:rPr>
        <w:t>1</w:t>
      </w:r>
      <w:r w:rsidR="00D10D04">
        <w:rPr>
          <w:color w:val="000000"/>
          <w:spacing w:val="-2"/>
          <w:sz w:val="21"/>
          <w:szCs w:val="21"/>
          <w:lang w:val="uk-UA"/>
        </w:rPr>
        <w:t>0</w:t>
      </w:r>
      <w:r w:rsidRPr="00BF3A41">
        <w:rPr>
          <w:color w:val="000000"/>
          <w:spacing w:val="-2"/>
          <w:sz w:val="21"/>
          <w:szCs w:val="21"/>
        </w:rPr>
        <w:t>.</w:t>
      </w:r>
      <w:r w:rsidR="00082A0C">
        <w:rPr>
          <w:color w:val="000000"/>
          <w:spacing w:val="-2"/>
          <w:sz w:val="21"/>
          <w:szCs w:val="21"/>
          <w:lang w:val="uk-UA"/>
        </w:rPr>
        <w:t>12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C03256" w:rsidRPr="00972F0C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</w:t>
      </w:r>
      <w:r w:rsidR="00931CE9" w:rsidRPr="00972F0C">
        <w:rPr>
          <w:b/>
          <w:sz w:val="28"/>
          <w:szCs w:val="28"/>
          <w:shd w:val="clear" w:color="auto" w:fill="FFFFFF"/>
          <w:lang w:val="uk-UA"/>
        </w:rPr>
        <w:t xml:space="preserve"> та природокористування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630416" w:rsidRPr="00630416" w:rsidRDefault="000568F1" w:rsidP="00630416">
      <w:pPr>
        <w:ind w:firstLine="709"/>
        <w:jc w:val="both"/>
        <w:rPr>
          <w:sz w:val="28"/>
          <w:szCs w:val="28"/>
          <w:lang w:val="uk-UA"/>
        </w:rPr>
      </w:pPr>
      <w:r w:rsidRPr="00630416">
        <w:rPr>
          <w:sz w:val="28"/>
          <w:szCs w:val="28"/>
          <w:lang w:val="uk-UA"/>
        </w:rPr>
        <w:t xml:space="preserve">Комітет </w:t>
      </w:r>
      <w:r w:rsidR="004C7F9F" w:rsidRPr="00630416">
        <w:rPr>
          <w:sz w:val="28"/>
          <w:szCs w:val="28"/>
          <w:lang w:val="uk-UA"/>
        </w:rPr>
        <w:t>Верховної Ради України</w:t>
      </w:r>
      <w:r w:rsidR="004C7F9F" w:rsidRPr="00630416">
        <w:rPr>
          <w:b/>
          <w:sz w:val="28"/>
          <w:szCs w:val="28"/>
          <w:lang w:val="uk-UA"/>
        </w:rPr>
        <w:t xml:space="preserve"> </w:t>
      </w:r>
      <w:r w:rsidRPr="00630416">
        <w:rPr>
          <w:sz w:val="28"/>
          <w:szCs w:val="28"/>
          <w:lang w:val="uk-UA"/>
        </w:rPr>
        <w:t xml:space="preserve">з питань бюджету на своєму засіданні </w:t>
      </w:r>
      <w:r w:rsidR="001B2954" w:rsidRPr="00630416">
        <w:rPr>
          <w:sz w:val="28"/>
          <w:szCs w:val="28"/>
          <w:lang w:val="uk-UA"/>
        </w:rPr>
        <w:t xml:space="preserve">  </w:t>
      </w:r>
      <w:r w:rsidR="00CF1B26" w:rsidRPr="00CF1B26">
        <w:rPr>
          <w:sz w:val="28"/>
          <w:szCs w:val="28"/>
          <w:lang w:val="uk-UA"/>
        </w:rPr>
        <w:t>19 лютого 2020 року (протокол № 27)</w:t>
      </w:r>
      <w:r w:rsidR="00935E46" w:rsidRPr="00630416">
        <w:rPr>
          <w:sz w:val="28"/>
          <w:szCs w:val="28"/>
          <w:lang w:val="uk-UA"/>
        </w:rPr>
        <w:t xml:space="preserve"> відповідно до </w:t>
      </w:r>
      <w:r w:rsidR="00631549" w:rsidRPr="00630416">
        <w:rPr>
          <w:sz w:val="28"/>
          <w:szCs w:val="28"/>
          <w:lang w:val="uk-UA"/>
        </w:rPr>
        <w:t xml:space="preserve">статей 27 і 109 </w:t>
      </w:r>
      <w:r w:rsidR="00935E46" w:rsidRPr="00630416">
        <w:rPr>
          <w:sz w:val="28"/>
          <w:szCs w:val="28"/>
          <w:lang w:val="uk-UA"/>
        </w:rPr>
        <w:t>Бюджетного кодексу України</w:t>
      </w:r>
      <w:r w:rsidR="006C60C2" w:rsidRPr="00630416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0416">
        <w:rPr>
          <w:sz w:val="28"/>
          <w:szCs w:val="28"/>
          <w:lang w:val="uk-UA"/>
        </w:rPr>
        <w:t xml:space="preserve"> </w:t>
      </w:r>
      <w:r w:rsidRPr="00630416">
        <w:rPr>
          <w:sz w:val="28"/>
          <w:szCs w:val="28"/>
          <w:lang w:val="uk-UA"/>
        </w:rPr>
        <w:t xml:space="preserve">розглянув </w:t>
      </w:r>
      <w:r w:rsidR="004C7F9F" w:rsidRPr="00630416">
        <w:rPr>
          <w:sz w:val="28"/>
          <w:szCs w:val="28"/>
          <w:lang w:val="uk-UA"/>
        </w:rPr>
        <w:t xml:space="preserve">проект Закону України про </w:t>
      </w:r>
      <w:r w:rsidR="00630416" w:rsidRPr="00630416">
        <w:rPr>
          <w:sz w:val="28"/>
          <w:szCs w:val="28"/>
          <w:lang w:val="uk-UA"/>
        </w:rPr>
        <w:t>внесення змін до деяких законодавчих актів України щодо об'єктів підвищеної небезпеки (реєстр. № 2562 від 10.12.2019), поданий Кабінетом Міністрів України.</w:t>
      </w:r>
    </w:p>
    <w:p w:rsidR="000F4D99" w:rsidRDefault="00C0390A" w:rsidP="00630416">
      <w:pPr>
        <w:ind w:firstLine="709"/>
        <w:jc w:val="both"/>
        <w:rPr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Як зазначено </w:t>
      </w:r>
      <w:r w:rsidRPr="00630416">
        <w:rPr>
          <w:sz w:val="28"/>
          <w:szCs w:val="28"/>
          <w:lang w:val="uk-UA"/>
        </w:rPr>
        <w:t xml:space="preserve">у пояснювальній записці до законопроекту, </w:t>
      </w:r>
      <w:r w:rsidR="000F4D99">
        <w:rPr>
          <w:sz w:val="28"/>
          <w:szCs w:val="28"/>
          <w:lang w:val="uk-UA"/>
        </w:rPr>
        <w:t>його розроблено</w:t>
      </w:r>
      <w:r w:rsidR="00630416" w:rsidRPr="00630416">
        <w:rPr>
          <w:sz w:val="28"/>
          <w:szCs w:val="28"/>
          <w:lang w:val="uk-UA"/>
        </w:rPr>
        <w:t xml:space="preserve"> </w:t>
      </w:r>
      <w:r w:rsidR="00630416" w:rsidRPr="00630416">
        <w:rPr>
          <w:rStyle w:val="rvts0"/>
          <w:sz w:val="28"/>
          <w:szCs w:val="28"/>
          <w:lang w:val="uk-UA"/>
        </w:rPr>
        <w:t xml:space="preserve">з метою </w:t>
      </w:r>
      <w:r w:rsidR="00630416" w:rsidRPr="00630416">
        <w:rPr>
          <w:sz w:val="28"/>
          <w:szCs w:val="28"/>
          <w:lang w:val="uk-UA"/>
        </w:rPr>
        <w:t xml:space="preserve">гармонізації законодавства України із законодавством Європейського Союзу у сфері безпеки об’єктів підвищеної небезпеки </w:t>
      </w:r>
      <w:r w:rsidR="000F4D99">
        <w:rPr>
          <w:sz w:val="28"/>
          <w:szCs w:val="28"/>
          <w:lang w:val="uk-UA"/>
        </w:rPr>
        <w:t>та зменшення адміністративного тиску на суб’єкти господарювання.</w:t>
      </w:r>
    </w:p>
    <w:p w:rsidR="00630416" w:rsidRPr="004B328D" w:rsidRDefault="000F4D99" w:rsidP="000F4D9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Зокрема, змінами до </w:t>
      </w:r>
      <w:r w:rsidR="00630416" w:rsidRPr="00630416">
        <w:rPr>
          <w:sz w:val="28"/>
          <w:szCs w:val="28"/>
          <w:lang w:val="uk-UA"/>
        </w:rPr>
        <w:t xml:space="preserve">Закону України «Про об’єкти підвищеної небезпеки» </w:t>
      </w:r>
      <w:r>
        <w:rPr>
          <w:sz w:val="28"/>
          <w:szCs w:val="28"/>
          <w:lang w:val="uk-UA"/>
        </w:rPr>
        <w:t>пропонується:</w:t>
      </w:r>
      <w:r w:rsidR="00447688">
        <w:rPr>
          <w:sz w:val="28"/>
          <w:szCs w:val="28"/>
          <w:lang w:val="uk-UA"/>
        </w:rPr>
        <w:t xml:space="preserve"> </w:t>
      </w:r>
      <w:r w:rsidR="004B328D">
        <w:rPr>
          <w:sz w:val="28"/>
          <w:szCs w:val="28"/>
          <w:lang w:val="uk-UA"/>
        </w:rPr>
        <w:t>в</w:t>
      </w:r>
      <w:r w:rsidRPr="004B328D">
        <w:rPr>
          <w:sz w:val="28"/>
          <w:szCs w:val="28"/>
          <w:lang w:val="uk-UA"/>
        </w:rPr>
        <w:t xml:space="preserve">икласти у новій редакції термінологічні визначення та положення щодо сфери дії </w:t>
      </w:r>
      <w:r w:rsidR="00630416" w:rsidRPr="004B328D">
        <w:rPr>
          <w:sz w:val="28"/>
          <w:szCs w:val="28"/>
          <w:lang w:val="uk-UA"/>
        </w:rPr>
        <w:t>Закону</w:t>
      </w:r>
      <w:r w:rsidR="004B328D">
        <w:rPr>
          <w:sz w:val="28"/>
          <w:szCs w:val="28"/>
          <w:lang w:val="uk-UA"/>
        </w:rPr>
        <w:t>;</w:t>
      </w:r>
      <w:r w:rsidR="00630416" w:rsidRPr="004B328D">
        <w:rPr>
          <w:sz w:val="28"/>
          <w:szCs w:val="28"/>
          <w:lang w:val="uk-UA"/>
        </w:rPr>
        <w:t xml:space="preserve"> </w:t>
      </w:r>
      <w:r w:rsidR="00454DA2" w:rsidRPr="004B328D">
        <w:rPr>
          <w:sz w:val="28"/>
          <w:szCs w:val="28"/>
          <w:lang w:val="uk-UA"/>
        </w:rPr>
        <w:t xml:space="preserve">визначити </w:t>
      </w:r>
      <w:r w:rsidR="00630416" w:rsidRPr="004B328D">
        <w:rPr>
          <w:sz w:val="28"/>
          <w:szCs w:val="28"/>
          <w:lang w:val="uk-UA"/>
        </w:rPr>
        <w:t>повноваження компетентного органу у сфері діяльності, пов’язаної з об’єктами підвищеної небезпеки</w:t>
      </w:r>
      <w:r w:rsidR="004B328D">
        <w:rPr>
          <w:sz w:val="28"/>
          <w:szCs w:val="28"/>
          <w:lang w:val="uk-UA"/>
        </w:rPr>
        <w:t>;</w:t>
      </w:r>
      <w:r w:rsidR="00630416" w:rsidRPr="004B328D">
        <w:rPr>
          <w:sz w:val="28"/>
          <w:szCs w:val="28"/>
          <w:lang w:val="uk-UA"/>
        </w:rPr>
        <w:t xml:space="preserve"> </w:t>
      </w:r>
      <w:r w:rsidR="004B328D" w:rsidRPr="004B328D">
        <w:rPr>
          <w:sz w:val="28"/>
          <w:szCs w:val="28"/>
          <w:lang w:val="uk-UA"/>
        </w:rPr>
        <w:t xml:space="preserve">встановити вимогу щодо здійснення органами державного нагляду (контролю) один раз на рік планових заходів державного нагляду (контролю) за діяльністю суб’єктів господарювання, пов’язаних із об’єктами підвищеної небезпеки 1 класу і віднесених до високого ступеня ризику; уточнити </w:t>
      </w:r>
      <w:r w:rsidR="00630416" w:rsidRPr="004B328D">
        <w:rPr>
          <w:sz w:val="28"/>
          <w:szCs w:val="28"/>
          <w:lang w:val="uk-UA"/>
        </w:rPr>
        <w:t xml:space="preserve">обов’язки </w:t>
      </w:r>
      <w:r w:rsidR="004B328D" w:rsidRPr="004B328D">
        <w:rPr>
          <w:sz w:val="28"/>
          <w:szCs w:val="28"/>
          <w:lang w:val="uk-UA"/>
        </w:rPr>
        <w:t>оператора</w:t>
      </w:r>
      <w:r w:rsidR="00630416" w:rsidRPr="004B328D">
        <w:rPr>
          <w:sz w:val="28"/>
          <w:szCs w:val="28"/>
          <w:lang w:val="uk-UA"/>
        </w:rPr>
        <w:t xml:space="preserve"> та </w:t>
      </w:r>
      <w:r w:rsidR="004B328D" w:rsidRPr="004B328D">
        <w:rPr>
          <w:sz w:val="28"/>
          <w:szCs w:val="28"/>
          <w:lang w:val="uk-UA"/>
        </w:rPr>
        <w:t xml:space="preserve">вимоги щодо надання ним звіту про заходи безпеки на </w:t>
      </w:r>
      <w:r w:rsidR="00630416" w:rsidRPr="004B328D">
        <w:rPr>
          <w:sz w:val="28"/>
          <w:szCs w:val="28"/>
          <w:lang w:val="uk-UA"/>
        </w:rPr>
        <w:t>об’єкті підвищеної небезпеки</w:t>
      </w:r>
      <w:r w:rsidR="00447688">
        <w:rPr>
          <w:sz w:val="28"/>
          <w:szCs w:val="28"/>
          <w:lang w:val="uk-UA"/>
        </w:rPr>
        <w:t>.</w:t>
      </w:r>
    </w:p>
    <w:p w:rsidR="00630416" w:rsidRPr="00630416" w:rsidRDefault="00447688" w:rsidP="0063041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4B328D">
        <w:rPr>
          <w:sz w:val="28"/>
          <w:szCs w:val="28"/>
          <w:lang w:val="uk-UA"/>
        </w:rPr>
        <w:t xml:space="preserve">оряд з цим, положеннями законопроекту </w:t>
      </w:r>
      <w:r w:rsidR="00630416" w:rsidRPr="00630416">
        <w:rPr>
          <w:sz w:val="28"/>
          <w:szCs w:val="28"/>
          <w:lang w:val="uk-UA"/>
        </w:rPr>
        <w:t>Кодекс України про адміністративні правопорушення доповнен</w:t>
      </w:r>
      <w:r w:rsidR="004B328D">
        <w:rPr>
          <w:sz w:val="28"/>
          <w:szCs w:val="28"/>
          <w:lang w:val="uk-UA"/>
        </w:rPr>
        <w:t>о</w:t>
      </w:r>
      <w:r w:rsidR="00630416" w:rsidRPr="00630416">
        <w:rPr>
          <w:sz w:val="28"/>
          <w:szCs w:val="28"/>
          <w:lang w:val="uk-UA"/>
        </w:rPr>
        <w:t xml:space="preserve"> статт</w:t>
      </w:r>
      <w:r w:rsidR="004B328D">
        <w:rPr>
          <w:sz w:val="28"/>
          <w:szCs w:val="28"/>
          <w:lang w:val="uk-UA"/>
        </w:rPr>
        <w:t>ю</w:t>
      </w:r>
      <w:r w:rsidR="00630416" w:rsidRPr="00630416">
        <w:rPr>
          <w:sz w:val="28"/>
          <w:szCs w:val="28"/>
          <w:lang w:val="uk-UA"/>
        </w:rPr>
        <w:t xml:space="preserve"> 164 </w:t>
      </w:r>
      <w:r w:rsidR="004B328D" w:rsidRPr="00630416">
        <w:rPr>
          <w:sz w:val="28"/>
          <w:szCs w:val="28"/>
          <w:lang w:val="uk-UA"/>
        </w:rPr>
        <w:t xml:space="preserve">новою частиною </w:t>
      </w:r>
      <w:r w:rsidR="004B328D">
        <w:rPr>
          <w:sz w:val="28"/>
          <w:szCs w:val="28"/>
          <w:lang w:val="uk-UA"/>
        </w:rPr>
        <w:t xml:space="preserve">та </w:t>
      </w:r>
      <w:r w:rsidR="00630416" w:rsidRPr="00630416">
        <w:rPr>
          <w:sz w:val="28"/>
          <w:szCs w:val="28"/>
          <w:lang w:val="uk-UA"/>
        </w:rPr>
        <w:t>встановлено адміністративну відповідальність: за надання суб’єктом господарювання недостовірних відомостей у звіті про заходи безпеки на об’єкті підвищеної небезпеки, передбаченому Законом України «Про об’єкти підвищеної небезпеки» - у вигляді штрафів на суб’єкта господарювання від тисячі до двох тисяч неоподатковуваних мінімумів доходів громадян /</w:t>
      </w:r>
      <w:r w:rsidR="00630416" w:rsidRPr="00630416">
        <w:rPr>
          <w:i/>
          <w:sz w:val="28"/>
          <w:szCs w:val="28"/>
          <w:lang w:val="uk-UA"/>
        </w:rPr>
        <w:t>виходячи із розміру встановленого на даний час неоподатковуваного мінімуму доходів громадян 17 грн розміри штрафів становитимуть від 17000 до 34000 грн</w:t>
      </w:r>
      <w:r w:rsidR="00630416" w:rsidRPr="00630416">
        <w:rPr>
          <w:sz w:val="28"/>
          <w:szCs w:val="28"/>
          <w:lang w:val="uk-UA"/>
        </w:rPr>
        <w:t>/.</w:t>
      </w:r>
    </w:p>
    <w:p w:rsidR="00630416" w:rsidRPr="00630416" w:rsidRDefault="00630416" w:rsidP="00630416">
      <w:pPr>
        <w:ind w:firstLine="709"/>
        <w:jc w:val="both"/>
        <w:rPr>
          <w:sz w:val="28"/>
          <w:szCs w:val="28"/>
          <w:lang w:val="uk-UA"/>
        </w:rPr>
      </w:pPr>
      <w:r w:rsidRPr="00630416">
        <w:rPr>
          <w:sz w:val="28"/>
          <w:szCs w:val="28"/>
          <w:lang w:val="uk-UA"/>
        </w:rPr>
        <w:lastRenderedPageBreak/>
        <w:t>Як зазначено у пояснювальній записці до законопроекту</w:t>
      </w:r>
      <w:r w:rsidR="002E46FF">
        <w:rPr>
          <w:sz w:val="28"/>
          <w:szCs w:val="28"/>
          <w:lang w:val="uk-UA"/>
        </w:rPr>
        <w:t>,</w:t>
      </w:r>
      <w:r w:rsidRPr="00630416">
        <w:rPr>
          <w:sz w:val="28"/>
          <w:szCs w:val="28"/>
          <w:lang w:val="uk-UA"/>
        </w:rPr>
        <w:t xml:space="preserve"> </w:t>
      </w:r>
      <w:r w:rsidR="00DD1D2D">
        <w:rPr>
          <w:sz w:val="28"/>
          <w:szCs w:val="28"/>
          <w:lang w:val="uk-UA"/>
        </w:rPr>
        <w:t xml:space="preserve">підготовленій </w:t>
      </w:r>
      <w:r w:rsidR="00DD1D2D" w:rsidRPr="00630416">
        <w:rPr>
          <w:sz w:val="28"/>
          <w:szCs w:val="28"/>
          <w:lang w:val="uk-UA"/>
        </w:rPr>
        <w:t xml:space="preserve">Міністерством </w:t>
      </w:r>
      <w:r w:rsidR="00DD1D2D">
        <w:rPr>
          <w:sz w:val="28"/>
          <w:szCs w:val="28"/>
          <w:lang w:val="uk-UA"/>
        </w:rPr>
        <w:t>внутрішніх справ</w:t>
      </w:r>
      <w:r w:rsidR="00DD1D2D" w:rsidRPr="00630416">
        <w:rPr>
          <w:sz w:val="28"/>
          <w:szCs w:val="28"/>
          <w:lang w:val="uk-UA"/>
        </w:rPr>
        <w:t xml:space="preserve"> України</w:t>
      </w:r>
      <w:r w:rsidR="00DD1D2D">
        <w:rPr>
          <w:sz w:val="28"/>
          <w:szCs w:val="28"/>
          <w:lang w:val="uk-UA"/>
        </w:rPr>
        <w:t>,</w:t>
      </w:r>
      <w:r w:rsidR="00DD1D2D" w:rsidRPr="00630416">
        <w:rPr>
          <w:sz w:val="28"/>
          <w:szCs w:val="28"/>
          <w:lang w:val="uk-UA"/>
        </w:rPr>
        <w:t xml:space="preserve"> </w:t>
      </w:r>
      <w:r w:rsidRPr="00630416">
        <w:rPr>
          <w:sz w:val="28"/>
          <w:szCs w:val="28"/>
          <w:lang w:val="uk-UA"/>
        </w:rPr>
        <w:t>реалізація його положень не передбачає додаткових витрат державного та місцевих бюджетів, та зазначено про додаткові</w:t>
      </w:r>
      <w:r w:rsidRPr="00630416">
        <w:rPr>
          <w:sz w:val="28"/>
          <w:szCs w:val="28"/>
          <w:shd w:val="clear" w:color="auto" w:fill="FFFFFF"/>
          <w:lang w:val="uk-UA"/>
        </w:rPr>
        <w:t xml:space="preserve"> надходження до загального фонду державного та/або місцевих бюджетів коштів </w:t>
      </w:r>
      <w:r w:rsidRPr="00630416">
        <w:rPr>
          <w:sz w:val="28"/>
          <w:szCs w:val="28"/>
          <w:lang w:val="uk-UA"/>
        </w:rPr>
        <w:t xml:space="preserve">від сплати </w:t>
      </w:r>
      <w:r w:rsidR="00DD1D2D">
        <w:rPr>
          <w:sz w:val="28"/>
          <w:szCs w:val="28"/>
          <w:lang w:val="uk-UA"/>
        </w:rPr>
        <w:t xml:space="preserve">вказаних вище </w:t>
      </w:r>
      <w:r w:rsidRPr="00630416">
        <w:rPr>
          <w:sz w:val="28"/>
          <w:szCs w:val="28"/>
          <w:lang w:val="uk-UA"/>
        </w:rPr>
        <w:t xml:space="preserve">штрафів </w:t>
      </w:r>
      <w:r w:rsidR="00DD1D2D">
        <w:rPr>
          <w:sz w:val="28"/>
          <w:szCs w:val="28"/>
          <w:lang w:val="uk-UA"/>
        </w:rPr>
        <w:t xml:space="preserve">у 2020 році </w:t>
      </w:r>
      <w:r w:rsidRPr="00630416">
        <w:rPr>
          <w:sz w:val="28"/>
          <w:szCs w:val="28"/>
          <w:lang w:val="uk-UA"/>
        </w:rPr>
        <w:t xml:space="preserve">у сумі </w:t>
      </w:r>
      <w:r w:rsidRPr="00630416">
        <w:rPr>
          <w:sz w:val="28"/>
          <w:szCs w:val="28"/>
          <w:shd w:val="clear" w:color="auto" w:fill="FFFFFF"/>
          <w:lang w:val="uk-UA"/>
        </w:rPr>
        <w:t>1020</w:t>
      </w:r>
      <w:r w:rsidR="00DD1D2D">
        <w:rPr>
          <w:sz w:val="28"/>
          <w:szCs w:val="28"/>
          <w:shd w:val="clear" w:color="auto" w:fill="FFFFFF"/>
          <w:lang w:val="uk-UA"/>
        </w:rPr>
        <w:t> </w:t>
      </w:r>
      <w:r w:rsidRPr="00630416">
        <w:rPr>
          <w:sz w:val="28"/>
          <w:szCs w:val="28"/>
          <w:shd w:val="clear" w:color="auto" w:fill="FFFFFF"/>
          <w:lang w:val="uk-UA"/>
        </w:rPr>
        <w:t>тис. гривень</w:t>
      </w:r>
      <w:r w:rsidR="00DD1D2D">
        <w:rPr>
          <w:sz w:val="28"/>
          <w:szCs w:val="28"/>
          <w:shd w:val="clear" w:color="auto" w:fill="FFFFFF"/>
          <w:lang w:val="uk-UA"/>
        </w:rPr>
        <w:t>, у 2021-2022 роках – 510 тис. гривень</w:t>
      </w:r>
      <w:r w:rsidRPr="00630416">
        <w:rPr>
          <w:sz w:val="28"/>
          <w:szCs w:val="28"/>
          <w:shd w:val="clear" w:color="auto" w:fill="FFFFFF"/>
          <w:lang w:val="uk-UA"/>
        </w:rPr>
        <w:t>.</w:t>
      </w:r>
      <w:r w:rsidRPr="00630416">
        <w:rPr>
          <w:sz w:val="28"/>
          <w:szCs w:val="28"/>
          <w:lang w:val="uk-UA"/>
        </w:rPr>
        <w:t xml:space="preserve"> </w:t>
      </w:r>
    </w:p>
    <w:p w:rsidR="00630416" w:rsidRPr="00630416" w:rsidRDefault="00630416" w:rsidP="00630416">
      <w:pPr>
        <w:ind w:firstLine="709"/>
        <w:jc w:val="both"/>
        <w:rPr>
          <w:sz w:val="28"/>
          <w:szCs w:val="28"/>
          <w:lang w:val="uk-UA"/>
        </w:rPr>
      </w:pPr>
      <w:r w:rsidRPr="00630416">
        <w:rPr>
          <w:sz w:val="28"/>
          <w:szCs w:val="28"/>
          <w:lang w:val="uk-UA"/>
        </w:rPr>
        <w:t xml:space="preserve">Відповідно реалізація законопроекту </w:t>
      </w:r>
      <w:r w:rsidR="00DD1D2D">
        <w:rPr>
          <w:sz w:val="28"/>
          <w:szCs w:val="28"/>
          <w:lang w:val="uk-UA"/>
        </w:rPr>
        <w:t xml:space="preserve">може зумовити </w:t>
      </w:r>
      <w:r w:rsidRPr="00630416">
        <w:rPr>
          <w:sz w:val="28"/>
          <w:szCs w:val="28"/>
          <w:lang w:val="uk-UA"/>
        </w:rPr>
        <w:t xml:space="preserve">збільшення надходжень державного та/або місцевих бюджетів від сплати штрафів за зазначеними правопорушеннями у разі їх виявлення та залежно від санкцій, що застосовуватимуться, </w:t>
      </w:r>
      <w:r w:rsidR="00DD1D2D">
        <w:rPr>
          <w:sz w:val="28"/>
          <w:szCs w:val="28"/>
          <w:lang w:val="uk-UA"/>
        </w:rPr>
        <w:t xml:space="preserve">а загальних обсяг надходжень бюджету </w:t>
      </w:r>
      <w:proofErr w:type="spellStart"/>
      <w:r w:rsidR="00DD1D2D">
        <w:rPr>
          <w:sz w:val="28"/>
          <w:szCs w:val="28"/>
          <w:lang w:val="uk-UA"/>
        </w:rPr>
        <w:t>залежатиме</w:t>
      </w:r>
      <w:proofErr w:type="spellEnd"/>
      <w:r w:rsidR="00DD1D2D">
        <w:rPr>
          <w:sz w:val="28"/>
          <w:szCs w:val="28"/>
          <w:lang w:val="uk-UA"/>
        </w:rPr>
        <w:t xml:space="preserve"> від кількості правопорушень, </w:t>
      </w:r>
      <w:r w:rsidRPr="00630416">
        <w:rPr>
          <w:sz w:val="28"/>
          <w:szCs w:val="28"/>
          <w:lang w:val="uk-UA"/>
        </w:rPr>
        <w:t>про що також зазначено у експертному висновку Міністерством фінансів України до цього законопроекту.</w:t>
      </w:r>
    </w:p>
    <w:p w:rsidR="00630416" w:rsidRPr="00630416" w:rsidRDefault="00FD5006" w:rsidP="00630416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630416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630416">
        <w:rPr>
          <w:sz w:val="28"/>
          <w:szCs w:val="28"/>
          <w:lang w:val="uk-UA"/>
        </w:rPr>
        <w:t xml:space="preserve"> проект Закону України </w:t>
      </w:r>
      <w:r w:rsidR="004C7F9F" w:rsidRPr="00630416">
        <w:rPr>
          <w:sz w:val="28"/>
          <w:szCs w:val="28"/>
          <w:lang w:val="uk-UA"/>
        </w:rPr>
        <w:t>п</w:t>
      </w:r>
      <w:r w:rsidR="00785A78" w:rsidRPr="00630416">
        <w:rPr>
          <w:sz w:val="28"/>
          <w:szCs w:val="28"/>
          <w:lang w:val="uk-UA"/>
        </w:rPr>
        <w:t xml:space="preserve">ро </w:t>
      </w:r>
      <w:r w:rsidR="00630416" w:rsidRPr="00630416">
        <w:rPr>
          <w:sz w:val="28"/>
          <w:szCs w:val="28"/>
          <w:lang w:val="uk-UA"/>
        </w:rPr>
        <w:t>внесення змін до деяких законодавчих актів України щодо об'єктів підвищеної небезпеки (реєстр. № 2562 від 10.12.2019), поданий Кабінетом Міністрів України, має опосередкований вплив на показники бюджету (</w:t>
      </w:r>
      <w:r w:rsidR="00630416" w:rsidRPr="00630416">
        <w:rPr>
          <w:color w:val="000000"/>
          <w:sz w:val="28"/>
          <w:szCs w:val="28"/>
          <w:lang w:val="uk-UA"/>
        </w:rPr>
        <w:t xml:space="preserve">збільшуючи </w:t>
      </w:r>
      <w:r w:rsidR="00630416" w:rsidRPr="00630416">
        <w:rPr>
          <w:sz w:val="28"/>
          <w:szCs w:val="28"/>
          <w:lang w:val="uk-UA"/>
        </w:rPr>
        <w:t xml:space="preserve">надходження державного та місцевих бюджетів у разі виявлення відповідних правопорушень та в залежності від санкцій, що застосовуватимуться). </w:t>
      </w:r>
      <w:r w:rsidR="00630416" w:rsidRPr="00630416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630416" w:rsidRDefault="00630416" w:rsidP="00630416">
      <w:pPr>
        <w:ind w:firstLine="709"/>
        <w:jc w:val="both"/>
        <w:rPr>
          <w:color w:val="000000"/>
          <w:szCs w:val="28"/>
        </w:rPr>
      </w:pP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  <w:bookmarkStart w:id="0" w:name="_GoBack"/>
      <w:bookmarkEnd w:id="0"/>
    </w:p>
    <w:sectPr w:rsidR="00A34812" w:rsidSect="00741D81">
      <w:footerReference w:type="default" r:id="rId6"/>
      <w:pgSz w:w="11906" w:h="16838"/>
      <w:pgMar w:top="1008" w:right="850" w:bottom="1008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AC2" w:rsidRDefault="00B02AC2" w:rsidP="00741D81">
      <w:r>
        <w:separator/>
      </w:r>
    </w:p>
  </w:endnote>
  <w:endnote w:type="continuationSeparator" w:id="0">
    <w:p w:rsidR="00B02AC2" w:rsidRDefault="00B02AC2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B26" w:rsidRPr="00CF1B26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AC2" w:rsidRDefault="00B02AC2" w:rsidP="00741D81">
      <w:r>
        <w:separator/>
      </w:r>
    </w:p>
  </w:footnote>
  <w:footnote w:type="continuationSeparator" w:id="0">
    <w:p w:rsidR="00B02AC2" w:rsidRDefault="00B02AC2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82A0C"/>
    <w:rsid w:val="000C7DB9"/>
    <w:rsid w:val="000E6EE9"/>
    <w:rsid w:val="000F49AD"/>
    <w:rsid w:val="000F4D99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B551D"/>
    <w:rsid w:val="002C28DB"/>
    <w:rsid w:val="002E46FF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E6261"/>
    <w:rsid w:val="00447688"/>
    <w:rsid w:val="00454DA2"/>
    <w:rsid w:val="00463D11"/>
    <w:rsid w:val="00496279"/>
    <w:rsid w:val="004A6E2F"/>
    <w:rsid w:val="004B328D"/>
    <w:rsid w:val="004C7F9F"/>
    <w:rsid w:val="004E4BBA"/>
    <w:rsid w:val="0052414B"/>
    <w:rsid w:val="00541835"/>
    <w:rsid w:val="0058212C"/>
    <w:rsid w:val="005A2665"/>
    <w:rsid w:val="005D1B07"/>
    <w:rsid w:val="005D3DF7"/>
    <w:rsid w:val="006045B1"/>
    <w:rsid w:val="00606635"/>
    <w:rsid w:val="00630416"/>
    <w:rsid w:val="00631549"/>
    <w:rsid w:val="0067098C"/>
    <w:rsid w:val="006A263D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8D7E20"/>
    <w:rsid w:val="00921F7A"/>
    <w:rsid w:val="00931CE9"/>
    <w:rsid w:val="00932804"/>
    <w:rsid w:val="00935E46"/>
    <w:rsid w:val="00957FD4"/>
    <w:rsid w:val="00972F0C"/>
    <w:rsid w:val="0098650C"/>
    <w:rsid w:val="009D3359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02AC2"/>
    <w:rsid w:val="00B43886"/>
    <w:rsid w:val="00B46782"/>
    <w:rsid w:val="00B94642"/>
    <w:rsid w:val="00BA7A2D"/>
    <w:rsid w:val="00BB43BB"/>
    <w:rsid w:val="00BC7324"/>
    <w:rsid w:val="00BE50D7"/>
    <w:rsid w:val="00BE66CF"/>
    <w:rsid w:val="00BE6C14"/>
    <w:rsid w:val="00C03256"/>
    <w:rsid w:val="00C0390A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CF1B26"/>
    <w:rsid w:val="00D07676"/>
    <w:rsid w:val="00D10D04"/>
    <w:rsid w:val="00D56570"/>
    <w:rsid w:val="00D7137F"/>
    <w:rsid w:val="00DC0AB5"/>
    <w:rsid w:val="00DD1D2D"/>
    <w:rsid w:val="00DE769C"/>
    <w:rsid w:val="00E0428A"/>
    <w:rsid w:val="00E12552"/>
    <w:rsid w:val="00E32018"/>
    <w:rsid w:val="00E65A11"/>
    <w:rsid w:val="00E95884"/>
    <w:rsid w:val="00ED619A"/>
    <w:rsid w:val="00EE51A1"/>
    <w:rsid w:val="00F07DC7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character" w:customStyle="1" w:styleId="rvts0">
    <w:name w:val="rvts0"/>
    <w:basedOn w:val="a0"/>
    <w:rsid w:val="00630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2224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10</cp:revision>
  <cp:lastPrinted>2020-02-19T07:48:00Z</cp:lastPrinted>
  <dcterms:created xsi:type="dcterms:W3CDTF">2020-01-17T15:49:00Z</dcterms:created>
  <dcterms:modified xsi:type="dcterms:W3CDTF">2020-02-19T08:16:00Z</dcterms:modified>
</cp:coreProperties>
</file>