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3DC4" w:rsidRPr="00E15A1E" w:rsidRDefault="008E3DC4" w:rsidP="00E53741">
      <w:pPr>
        <w:spacing w:after="0"/>
        <w:ind w:left="142"/>
        <w:contextualSpacing/>
        <w:jc w:val="center"/>
        <w:rPr>
          <w:rFonts w:ascii="Times New Roman" w:eastAsia="Times New Roman" w:hAnsi="Times New Roman" w:cs="Times New Roman"/>
          <w:b/>
          <w:sz w:val="28"/>
          <w:szCs w:val="28"/>
        </w:rPr>
      </w:pPr>
      <w:r w:rsidRPr="00E15A1E">
        <w:rPr>
          <w:rFonts w:ascii="Times New Roman" w:eastAsia="Times New Roman" w:hAnsi="Times New Roman" w:cs="Times New Roman"/>
          <w:b/>
          <w:sz w:val="28"/>
          <w:szCs w:val="28"/>
        </w:rPr>
        <w:t>ПОРІВНЯЛЬНА ТАБЛИЦЯ</w:t>
      </w:r>
    </w:p>
    <w:p w:rsidR="008E3DC4" w:rsidRPr="00E15A1E" w:rsidRDefault="008E3DC4" w:rsidP="00E53741">
      <w:pPr>
        <w:spacing w:after="0"/>
        <w:ind w:left="142"/>
        <w:contextualSpacing/>
        <w:jc w:val="center"/>
        <w:rPr>
          <w:rFonts w:ascii="Times New Roman" w:eastAsia="Times New Roman" w:hAnsi="Times New Roman" w:cs="Times New Roman"/>
          <w:b/>
          <w:sz w:val="28"/>
          <w:szCs w:val="28"/>
        </w:rPr>
      </w:pPr>
      <w:r w:rsidRPr="00E15A1E">
        <w:rPr>
          <w:rFonts w:ascii="Times New Roman" w:eastAsia="Times New Roman" w:hAnsi="Times New Roman" w:cs="Times New Roman"/>
          <w:b/>
          <w:sz w:val="28"/>
          <w:szCs w:val="28"/>
        </w:rPr>
        <w:t>до проекту Закону України</w:t>
      </w:r>
      <w:r w:rsidR="003B061C" w:rsidRPr="00E15A1E">
        <w:rPr>
          <w:rFonts w:ascii="Times New Roman" w:eastAsia="Times New Roman" w:hAnsi="Times New Roman" w:cs="Times New Roman"/>
          <w:b/>
          <w:sz w:val="28"/>
          <w:szCs w:val="28"/>
        </w:rPr>
        <w:t xml:space="preserve"> </w:t>
      </w:r>
      <w:r w:rsidR="00801881" w:rsidRPr="00E15A1E">
        <w:rPr>
          <w:rFonts w:ascii="Times New Roman" w:hAnsi="Times New Roman"/>
          <w:b/>
          <w:kern w:val="2"/>
          <w:sz w:val="28"/>
          <w:szCs w:val="28"/>
        </w:rPr>
        <w:t xml:space="preserve">«Про внесення змін до Закону України «Про соціальні послуги» (щодо забезпечення безоплатного проїзду </w:t>
      </w:r>
      <w:r w:rsidR="007307C6" w:rsidRPr="00E15A1E">
        <w:rPr>
          <w:rFonts w:ascii="Times New Roman" w:hAnsi="Times New Roman"/>
          <w:b/>
          <w:kern w:val="2"/>
          <w:sz w:val="28"/>
          <w:szCs w:val="28"/>
        </w:rPr>
        <w:t xml:space="preserve">у пасажирському транспорті </w:t>
      </w:r>
      <w:r w:rsidR="00801881" w:rsidRPr="00E15A1E">
        <w:rPr>
          <w:rFonts w:ascii="Times New Roman" w:hAnsi="Times New Roman"/>
          <w:b/>
          <w:kern w:val="2"/>
          <w:sz w:val="28"/>
          <w:szCs w:val="28"/>
        </w:rPr>
        <w:t>працівникам</w:t>
      </w:r>
      <w:r w:rsidR="003E56B7" w:rsidRPr="00E15A1E">
        <w:rPr>
          <w:rFonts w:ascii="Times New Roman" w:hAnsi="Times New Roman"/>
          <w:b/>
          <w:kern w:val="2"/>
          <w:sz w:val="28"/>
          <w:szCs w:val="28"/>
        </w:rPr>
        <w:t xml:space="preserve"> надавачів соціальних послуг</w:t>
      </w:r>
      <w:r w:rsidR="00801881" w:rsidRPr="00E15A1E">
        <w:rPr>
          <w:rFonts w:ascii="Times New Roman" w:hAnsi="Times New Roman"/>
          <w:b/>
          <w:kern w:val="2"/>
          <w:sz w:val="28"/>
          <w:szCs w:val="28"/>
        </w:rPr>
        <w:t>)»</w:t>
      </w:r>
    </w:p>
    <w:tbl>
      <w:tblPr>
        <w:tblW w:w="1528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63"/>
        <w:gridCol w:w="205"/>
        <w:gridCol w:w="7512"/>
      </w:tblGrid>
      <w:tr w:rsidR="00E53741" w:rsidRPr="00E15A1E" w:rsidTr="00F2205F">
        <w:tc>
          <w:tcPr>
            <w:tcW w:w="7563" w:type="dxa"/>
            <w:tcBorders>
              <w:top w:val="single" w:sz="4" w:space="0" w:color="000000"/>
              <w:left w:val="single" w:sz="4" w:space="0" w:color="000000"/>
              <w:bottom w:val="single" w:sz="4" w:space="0" w:color="000000"/>
              <w:right w:val="single" w:sz="4" w:space="0" w:color="000000"/>
            </w:tcBorders>
            <w:hideMark/>
          </w:tcPr>
          <w:p w:rsidR="008E3DC4" w:rsidRPr="00E15A1E" w:rsidRDefault="008E3DC4" w:rsidP="00E53741">
            <w:pPr>
              <w:spacing w:after="0"/>
              <w:contextualSpacing/>
              <w:jc w:val="both"/>
              <w:rPr>
                <w:rFonts w:ascii="Times New Roman" w:eastAsia="Times New Roman" w:hAnsi="Times New Roman" w:cs="Times New Roman"/>
                <w:b/>
                <w:sz w:val="28"/>
                <w:szCs w:val="28"/>
              </w:rPr>
            </w:pPr>
            <w:r w:rsidRPr="00E15A1E">
              <w:rPr>
                <w:rFonts w:ascii="Times New Roman" w:eastAsia="Times New Roman" w:hAnsi="Times New Roman" w:cs="Times New Roman"/>
                <w:b/>
                <w:sz w:val="28"/>
                <w:szCs w:val="28"/>
              </w:rPr>
              <w:t>Зміст положення (норми) діючого законодавства</w:t>
            </w:r>
          </w:p>
        </w:tc>
        <w:tc>
          <w:tcPr>
            <w:tcW w:w="7717" w:type="dxa"/>
            <w:gridSpan w:val="2"/>
            <w:tcBorders>
              <w:top w:val="single" w:sz="4" w:space="0" w:color="000000"/>
              <w:left w:val="single" w:sz="4" w:space="0" w:color="000000"/>
              <w:bottom w:val="single" w:sz="4" w:space="0" w:color="000000"/>
              <w:right w:val="single" w:sz="4" w:space="0" w:color="000000"/>
            </w:tcBorders>
            <w:hideMark/>
          </w:tcPr>
          <w:p w:rsidR="008E3DC4" w:rsidRPr="00E15A1E" w:rsidRDefault="008E3DC4" w:rsidP="00E53741">
            <w:pPr>
              <w:spacing w:after="0"/>
              <w:contextualSpacing/>
              <w:jc w:val="both"/>
              <w:rPr>
                <w:rFonts w:ascii="Times New Roman" w:eastAsia="Times New Roman" w:hAnsi="Times New Roman" w:cs="Times New Roman"/>
                <w:b/>
                <w:sz w:val="28"/>
                <w:szCs w:val="28"/>
              </w:rPr>
            </w:pPr>
            <w:r w:rsidRPr="00E15A1E">
              <w:rPr>
                <w:rFonts w:ascii="Times New Roman" w:eastAsia="Times New Roman" w:hAnsi="Times New Roman" w:cs="Times New Roman"/>
                <w:b/>
                <w:sz w:val="28"/>
                <w:szCs w:val="28"/>
              </w:rPr>
              <w:t>Зміст положення (норми) з урахуванням пропонованих змін</w:t>
            </w:r>
          </w:p>
        </w:tc>
      </w:tr>
      <w:tr w:rsidR="00E53741" w:rsidRPr="00E15A1E" w:rsidTr="00F2205F">
        <w:trPr>
          <w:trHeight w:val="460"/>
        </w:trPr>
        <w:tc>
          <w:tcPr>
            <w:tcW w:w="15280" w:type="dxa"/>
            <w:gridSpan w:val="3"/>
            <w:tcBorders>
              <w:top w:val="single" w:sz="4" w:space="0" w:color="000000"/>
              <w:left w:val="single" w:sz="4" w:space="0" w:color="000000"/>
              <w:bottom w:val="single" w:sz="4" w:space="0" w:color="000000"/>
              <w:right w:val="single" w:sz="4" w:space="0" w:color="000000"/>
            </w:tcBorders>
            <w:vAlign w:val="center"/>
            <w:hideMark/>
          </w:tcPr>
          <w:p w:rsidR="008E3DC4" w:rsidRPr="00E15A1E" w:rsidRDefault="003B061C" w:rsidP="00E53741">
            <w:pPr>
              <w:spacing w:after="0"/>
              <w:contextualSpacing/>
              <w:jc w:val="center"/>
              <w:rPr>
                <w:rFonts w:ascii="Times New Roman" w:eastAsia="Times New Roman" w:hAnsi="Times New Roman" w:cs="Times New Roman"/>
                <w:b/>
                <w:sz w:val="28"/>
                <w:szCs w:val="28"/>
              </w:rPr>
            </w:pPr>
            <w:r w:rsidRPr="00E15A1E">
              <w:rPr>
                <w:rFonts w:ascii="Times New Roman" w:eastAsia="Times New Roman" w:hAnsi="Times New Roman" w:cs="Times New Roman"/>
                <w:b/>
                <w:sz w:val="28"/>
                <w:szCs w:val="28"/>
              </w:rPr>
              <w:t>Закон України «Про соціальні послуги»</w:t>
            </w:r>
          </w:p>
        </w:tc>
      </w:tr>
      <w:tr w:rsidR="00E53741" w:rsidRPr="00E53741" w:rsidTr="00DA1925">
        <w:trPr>
          <w:trHeight w:val="3676"/>
        </w:trPr>
        <w:tc>
          <w:tcPr>
            <w:tcW w:w="7768" w:type="dxa"/>
            <w:gridSpan w:val="2"/>
            <w:tcBorders>
              <w:top w:val="single" w:sz="4" w:space="0" w:color="000000"/>
              <w:left w:val="single" w:sz="4" w:space="0" w:color="000000"/>
              <w:bottom w:val="single" w:sz="4" w:space="0" w:color="000000"/>
              <w:right w:val="single" w:sz="4" w:space="0" w:color="000000"/>
            </w:tcBorders>
          </w:tcPr>
          <w:p w:rsidR="00E53741" w:rsidRPr="00E15A1E" w:rsidRDefault="003B061C" w:rsidP="00E53741">
            <w:pPr>
              <w:pStyle w:val="rvps2"/>
              <w:spacing w:before="0" w:beforeAutospacing="0" w:after="0" w:afterAutospacing="0"/>
              <w:contextualSpacing/>
              <w:jc w:val="both"/>
              <w:rPr>
                <w:sz w:val="28"/>
                <w:szCs w:val="28"/>
              </w:rPr>
            </w:pPr>
            <w:r w:rsidRPr="00E15A1E">
              <w:rPr>
                <w:sz w:val="28"/>
                <w:szCs w:val="28"/>
                <w:lang w:eastAsia="ru-RU"/>
              </w:rPr>
              <w:t xml:space="preserve">       </w:t>
            </w:r>
            <w:r w:rsidR="00E53741" w:rsidRPr="00E15A1E">
              <w:rPr>
                <w:rStyle w:val="rvts9"/>
                <w:sz w:val="28"/>
                <w:szCs w:val="28"/>
              </w:rPr>
              <w:t>Стаття 13.</w:t>
            </w:r>
            <w:r w:rsidR="00E53741" w:rsidRPr="00E15A1E">
              <w:rPr>
                <w:sz w:val="28"/>
                <w:szCs w:val="28"/>
              </w:rPr>
              <w:t xml:space="preserve"> Надавачі соціальних послуг</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1. Надавачі соціальних послуг провадять свою діяльність відповідно до законодавства про соціальні послуги, на підставі установчих та інших документів, якими визначено перелік соціальних послуг та категорії осіб, яким надаються такі послуги, за умови забезпечення їх відповідності критеріям діяльності надавачів соціальних послуг, встановленим Кабінетом Міністрів України.</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Надавачі соціальних послуг можуть належати до державного, комунального або недержавного секторів.</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w:t>
            </w:r>
          </w:p>
          <w:p w:rsidR="00DA1925" w:rsidRPr="00E15A1E" w:rsidRDefault="00DA1925"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r w:rsidRPr="00E15A1E">
              <w:rPr>
                <w:rFonts w:ascii="Times New Roman" w:eastAsia="Times New Roman" w:hAnsi="Times New Roman" w:cs="Times New Roman"/>
                <w:color w:val="000000"/>
                <w:sz w:val="28"/>
                <w:szCs w:val="28"/>
                <w:lang w:eastAsia="uk-UA"/>
              </w:rPr>
              <w:t>5. Оплата праці працівників надавачів соціальних послуг має забезпечувати належні матеріально-побутові умови для ефективної діяльності працівників, підвищувати престижність професії, сприяти підвищенню кваліфікації працівників.</w:t>
            </w:r>
          </w:p>
          <w:p w:rsidR="00DA1925" w:rsidRPr="00E15A1E" w:rsidRDefault="00DA1925"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bookmarkStart w:id="0" w:name="n206"/>
            <w:bookmarkEnd w:id="0"/>
            <w:r w:rsidRPr="00E15A1E">
              <w:rPr>
                <w:rFonts w:ascii="Times New Roman" w:eastAsia="Times New Roman" w:hAnsi="Times New Roman" w:cs="Times New Roman"/>
                <w:color w:val="000000"/>
                <w:sz w:val="28"/>
                <w:szCs w:val="28"/>
                <w:lang w:eastAsia="uk-UA"/>
              </w:rPr>
              <w:t>Умови оплати праці працівників надавачів соціальних послуг державного/комунального сектору визначаються Кабінетом Міністрів України. Місцеві органи виконавчої влади та органи місцевого самоврядування можуть встановлювати додаткові стимулюючі виплати працівникам надавачів соціальних послуг.</w:t>
            </w:r>
          </w:p>
          <w:p w:rsidR="00DA1925" w:rsidRPr="00E15A1E" w:rsidRDefault="00DA1925"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3E56B7" w:rsidRPr="00E15A1E" w:rsidRDefault="003E56B7"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3E56B7" w:rsidRPr="00E15A1E" w:rsidRDefault="003E56B7"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3E56B7" w:rsidRPr="00E15A1E" w:rsidRDefault="003E56B7"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3E56B7" w:rsidRPr="00E15A1E" w:rsidRDefault="003E56B7"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3E56B7" w:rsidRPr="00E15A1E" w:rsidRDefault="003E56B7"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3E56B7" w:rsidRPr="00E15A1E" w:rsidRDefault="003E56B7"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3E56B7" w:rsidRPr="00E15A1E" w:rsidRDefault="003E56B7"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3E56B7" w:rsidRPr="00E15A1E" w:rsidRDefault="003E56B7"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3E56B7" w:rsidRPr="00E15A1E" w:rsidRDefault="003E56B7"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p>
          <w:p w:rsidR="00DA1925" w:rsidRPr="00E15A1E" w:rsidRDefault="00DA1925" w:rsidP="00E53741">
            <w:pPr>
              <w:pStyle w:val="rvps2"/>
              <w:spacing w:before="0" w:beforeAutospacing="0" w:after="0" w:afterAutospacing="0"/>
              <w:contextualSpacing/>
              <w:jc w:val="both"/>
              <w:rPr>
                <w:sz w:val="28"/>
                <w:szCs w:val="28"/>
              </w:rPr>
            </w:pPr>
            <w:r w:rsidRPr="00E15A1E">
              <w:rPr>
                <w:sz w:val="28"/>
                <w:szCs w:val="28"/>
              </w:rPr>
              <w:t>…</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10. Надавачі соціальних послуг за рахунок власних коштів гарантують працівникам, які надають соціальні послуги:</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1) створення належних умов для професійної діяльності;</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2) проведення профілактичного медичного огляду;</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3) захист професійної честі, гідності та ділової репутації, у тому числі в судовому порядку;</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4) підвищення кваліфікації у встановленому порядку;</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5) забезпечення спеціальним одягом, взуттям, інвентарем, велосипедами, проїзними квитками або виплату грошової компенсації за їх придбання;</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6) створення безпечних умов праці;</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 xml:space="preserve">7) забезпечення </w:t>
            </w:r>
            <w:proofErr w:type="spellStart"/>
            <w:r w:rsidRPr="00E15A1E">
              <w:rPr>
                <w:sz w:val="28"/>
                <w:szCs w:val="28"/>
              </w:rPr>
              <w:t>супервізії</w:t>
            </w:r>
            <w:proofErr w:type="spellEnd"/>
            <w:r w:rsidRPr="00E15A1E">
              <w:rPr>
                <w:sz w:val="28"/>
                <w:szCs w:val="28"/>
              </w:rPr>
              <w:t>.</w:t>
            </w:r>
          </w:p>
          <w:p w:rsidR="00E53741" w:rsidRPr="00E15A1E" w:rsidRDefault="00DA1925" w:rsidP="00E53741">
            <w:pPr>
              <w:pStyle w:val="rvps2"/>
              <w:spacing w:before="0" w:beforeAutospacing="0" w:after="0" w:afterAutospacing="0"/>
              <w:contextualSpacing/>
              <w:jc w:val="both"/>
              <w:rPr>
                <w:sz w:val="28"/>
                <w:szCs w:val="28"/>
              </w:rPr>
            </w:pPr>
            <w:r w:rsidRPr="00E15A1E">
              <w:rPr>
                <w:sz w:val="28"/>
                <w:szCs w:val="28"/>
              </w:rPr>
              <w:t>…</w:t>
            </w:r>
          </w:p>
          <w:p w:rsidR="008E3DC4" w:rsidRPr="00E15A1E" w:rsidRDefault="00E53741" w:rsidP="00E53741">
            <w:pPr>
              <w:pStyle w:val="rvps2"/>
              <w:spacing w:before="0" w:beforeAutospacing="0" w:after="0" w:afterAutospacing="0"/>
              <w:contextualSpacing/>
              <w:jc w:val="both"/>
              <w:rPr>
                <w:sz w:val="28"/>
                <w:szCs w:val="28"/>
              </w:rPr>
            </w:pPr>
            <w:r w:rsidRPr="00E15A1E">
              <w:rPr>
                <w:sz w:val="28"/>
                <w:szCs w:val="28"/>
              </w:rPr>
              <w:t>11. До надання соціальних послуг можуть залучатися волонтери відповідно до закону.</w:t>
            </w:r>
          </w:p>
        </w:tc>
        <w:tc>
          <w:tcPr>
            <w:tcW w:w="7512" w:type="dxa"/>
            <w:tcBorders>
              <w:top w:val="single" w:sz="4" w:space="0" w:color="000000"/>
              <w:left w:val="single" w:sz="4" w:space="0" w:color="000000"/>
              <w:bottom w:val="single" w:sz="4" w:space="0" w:color="000000"/>
              <w:right w:val="single" w:sz="4" w:space="0" w:color="000000"/>
            </w:tcBorders>
            <w:hideMark/>
          </w:tcPr>
          <w:p w:rsidR="00E53741" w:rsidRPr="00E15A1E" w:rsidRDefault="00E53741" w:rsidP="00E53741">
            <w:pPr>
              <w:pStyle w:val="rvps2"/>
              <w:spacing w:before="0" w:beforeAutospacing="0" w:after="0" w:afterAutospacing="0"/>
              <w:contextualSpacing/>
              <w:jc w:val="both"/>
              <w:rPr>
                <w:sz w:val="28"/>
                <w:szCs w:val="28"/>
              </w:rPr>
            </w:pPr>
            <w:r w:rsidRPr="00E15A1E">
              <w:rPr>
                <w:rStyle w:val="rvts9"/>
                <w:sz w:val="28"/>
                <w:szCs w:val="28"/>
              </w:rPr>
              <w:lastRenderedPageBreak/>
              <w:t>Стаття 13.</w:t>
            </w:r>
            <w:r w:rsidRPr="00E15A1E">
              <w:rPr>
                <w:sz w:val="28"/>
                <w:szCs w:val="28"/>
              </w:rPr>
              <w:t xml:space="preserve"> Надавачі соціальних послуг</w:t>
            </w:r>
            <w:bookmarkStart w:id="1" w:name="n187"/>
            <w:bookmarkEnd w:id="1"/>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1. Надавачі соціальних послуг провадять свою діяльність відповідно до законодавства про соціальні послуги, на підставі установчих та інших документів, якими визначено перелік соціальних послуг та категорії осіб, яким надаються такі послуги, за умови забезпечення їх відповідності критеріям діяльності надавачів соціальних послуг, встановленим Кабінетом Міністрів України.</w:t>
            </w:r>
          </w:p>
          <w:p w:rsidR="00E53741" w:rsidRPr="00E15A1E" w:rsidRDefault="00E53741" w:rsidP="00E53741">
            <w:pPr>
              <w:pStyle w:val="rvps2"/>
              <w:spacing w:before="0" w:beforeAutospacing="0" w:after="0" w:afterAutospacing="0"/>
              <w:contextualSpacing/>
              <w:jc w:val="both"/>
              <w:rPr>
                <w:sz w:val="28"/>
                <w:szCs w:val="28"/>
              </w:rPr>
            </w:pPr>
            <w:bookmarkStart w:id="2" w:name="n188"/>
            <w:bookmarkEnd w:id="2"/>
            <w:r w:rsidRPr="00E15A1E">
              <w:rPr>
                <w:sz w:val="28"/>
                <w:szCs w:val="28"/>
              </w:rPr>
              <w:t>Надавачі соціальних послуг можуть належати до державного, комунального або недержавного секторів.</w:t>
            </w:r>
          </w:p>
          <w:p w:rsidR="00E53741" w:rsidRPr="00E15A1E" w:rsidRDefault="00E53741" w:rsidP="00E53741">
            <w:pPr>
              <w:pStyle w:val="rvps2"/>
              <w:spacing w:before="0" w:beforeAutospacing="0" w:after="0" w:afterAutospacing="0"/>
              <w:contextualSpacing/>
              <w:jc w:val="both"/>
              <w:rPr>
                <w:sz w:val="28"/>
                <w:szCs w:val="28"/>
              </w:rPr>
            </w:pPr>
            <w:bookmarkStart w:id="3" w:name="n189"/>
            <w:bookmarkStart w:id="4" w:name="n233"/>
            <w:bookmarkEnd w:id="3"/>
            <w:bookmarkEnd w:id="4"/>
            <w:r w:rsidRPr="00E15A1E">
              <w:rPr>
                <w:sz w:val="28"/>
                <w:szCs w:val="28"/>
              </w:rPr>
              <w:t>…</w:t>
            </w:r>
          </w:p>
          <w:p w:rsidR="00DA1925" w:rsidRPr="00E15A1E" w:rsidRDefault="00DA1925"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bookmarkStart w:id="5" w:name="n237"/>
            <w:bookmarkEnd w:id="5"/>
            <w:r w:rsidRPr="00E15A1E">
              <w:rPr>
                <w:rFonts w:ascii="Times New Roman" w:eastAsia="Times New Roman" w:hAnsi="Times New Roman" w:cs="Times New Roman"/>
                <w:color w:val="000000"/>
                <w:sz w:val="28"/>
                <w:szCs w:val="28"/>
                <w:lang w:eastAsia="uk-UA"/>
              </w:rPr>
              <w:t>5. Оплата праці працівників надавачів соціальних послуг має забезпечувати належні матеріально-побутові умови для ефективної діяльності працівників, підвищувати престижність професії, сприяти підвищенню кваліфікації працівників.</w:t>
            </w:r>
          </w:p>
          <w:p w:rsidR="00DA1925" w:rsidRPr="00E15A1E" w:rsidRDefault="00DA1925" w:rsidP="00DA1925">
            <w:pPr>
              <w:shd w:val="clear" w:color="auto" w:fill="FFFFFF"/>
              <w:spacing w:after="150" w:line="240" w:lineRule="auto"/>
              <w:jc w:val="both"/>
              <w:rPr>
                <w:rFonts w:ascii="Times New Roman" w:eastAsia="Times New Roman" w:hAnsi="Times New Roman" w:cs="Times New Roman"/>
                <w:color w:val="000000"/>
                <w:sz w:val="28"/>
                <w:szCs w:val="28"/>
                <w:lang w:eastAsia="uk-UA"/>
              </w:rPr>
            </w:pPr>
            <w:r w:rsidRPr="00E15A1E">
              <w:rPr>
                <w:rFonts w:ascii="Times New Roman" w:eastAsia="Times New Roman" w:hAnsi="Times New Roman" w:cs="Times New Roman"/>
                <w:color w:val="000000"/>
                <w:sz w:val="28"/>
                <w:szCs w:val="28"/>
                <w:lang w:eastAsia="uk-UA"/>
              </w:rPr>
              <w:t>Умови оплати праці працівників надавачів соціальних послуг державного/комунального сектору визначаються Кабінетом Міністрів України. Місцеві органи виконавчої влади та органи місцевого самоврядування можуть встановлювати додаткові стимулюючі виплати працівникам надавачів соціальних послуг.</w:t>
            </w:r>
          </w:p>
          <w:p w:rsidR="00DA1925" w:rsidRPr="00E15A1E" w:rsidRDefault="00DA1925" w:rsidP="00DA1925">
            <w:pPr>
              <w:widowControl w:val="0"/>
              <w:autoSpaceDE w:val="0"/>
              <w:autoSpaceDN w:val="0"/>
              <w:adjustRightInd w:val="0"/>
              <w:spacing w:after="0" w:line="240" w:lineRule="auto"/>
              <w:ind w:right="-7"/>
              <w:jc w:val="both"/>
              <w:rPr>
                <w:rFonts w:ascii="Times New Roman" w:hAnsi="Times New Roman" w:cs="Times New Roman"/>
                <w:b/>
                <w:sz w:val="28"/>
                <w:szCs w:val="28"/>
              </w:rPr>
            </w:pPr>
            <w:r w:rsidRPr="00E15A1E">
              <w:rPr>
                <w:rFonts w:ascii="Times New Roman" w:hAnsi="Times New Roman"/>
                <w:b/>
                <w:color w:val="000000"/>
                <w:sz w:val="28"/>
                <w:szCs w:val="28"/>
              </w:rPr>
              <w:t>Працівники</w:t>
            </w:r>
            <w:r w:rsidRPr="00E15A1E">
              <w:rPr>
                <w:rFonts w:ascii="Times New Roman" w:eastAsia="Times New Roman" w:hAnsi="Times New Roman" w:cs="Times New Roman"/>
                <w:b/>
                <w:color w:val="000000"/>
                <w:sz w:val="28"/>
                <w:szCs w:val="28"/>
                <w:lang w:eastAsia="uk-UA"/>
              </w:rPr>
              <w:t xml:space="preserve"> надавачів соціальних послуг </w:t>
            </w:r>
            <w:r w:rsidRPr="00E15A1E">
              <w:rPr>
                <w:rFonts w:ascii="Times New Roman" w:hAnsi="Times New Roman"/>
                <w:b/>
                <w:sz w:val="28"/>
                <w:szCs w:val="28"/>
              </w:rPr>
              <w:t>користуються безоплатно</w:t>
            </w:r>
            <w:r w:rsidRPr="00E15A1E">
              <w:rPr>
                <w:rFonts w:ascii="Times New Roman" w:hAnsi="Times New Roman"/>
                <w:b/>
                <w:color w:val="000000"/>
                <w:sz w:val="28"/>
                <w:szCs w:val="28"/>
              </w:rPr>
              <w:t xml:space="preserve"> </w:t>
            </w:r>
            <w:r w:rsidRPr="00E15A1E">
              <w:rPr>
                <w:rStyle w:val="rvts0"/>
                <w:rFonts w:ascii="Times New Roman" w:hAnsi="Times New Roman"/>
                <w:b/>
                <w:sz w:val="28"/>
                <w:szCs w:val="28"/>
              </w:rPr>
              <w:t xml:space="preserve">усіма видами міського пасажирського </w:t>
            </w:r>
            <w:r w:rsidRPr="00E15A1E">
              <w:rPr>
                <w:rStyle w:val="rvts0"/>
                <w:rFonts w:ascii="Times New Roman" w:hAnsi="Times New Roman"/>
                <w:b/>
                <w:sz w:val="28"/>
                <w:szCs w:val="28"/>
              </w:rPr>
              <w:lastRenderedPageBreak/>
              <w:t>транспорту (за винятком таксі)</w:t>
            </w:r>
            <w:r w:rsidRPr="00E15A1E">
              <w:rPr>
                <w:rFonts w:ascii="Times New Roman" w:hAnsi="Times New Roman"/>
                <w:b/>
                <w:color w:val="000000"/>
                <w:sz w:val="28"/>
                <w:szCs w:val="28"/>
              </w:rPr>
              <w:t xml:space="preserve">, </w:t>
            </w:r>
            <w:r w:rsidRPr="00E15A1E">
              <w:rPr>
                <w:rStyle w:val="rvts0"/>
                <w:rFonts w:ascii="Times New Roman" w:hAnsi="Times New Roman"/>
                <w:b/>
                <w:sz w:val="28"/>
                <w:szCs w:val="28"/>
              </w:rPr>
              <w:t>автомобільним транспортом загального користування в сільській місцевості</w:t>
            </w:r>
            <w:r w:rsidRPr="00E15A1E">
              <w:rPr>
                <w:rFonts w:ascii="Times New Roman" w:hAnsi="Times New Roman"/>
                <w:b/>
                <w:sz w:val="28"/>
                <w:szCs w:val="28"/>
              </w:rPr>
              <w:t xml:space="preserve"> у межах відповідної адміністративно-територіальної одиниці чи територіальної громади, на території якої вони виконують повноваження відповідно до закону, за </w:t>
            </w:r>
            <w:r w:rsidRPr="00E15A1E">
              <w:rPr>
                <w:rFonts w:ascii="Times New Roman" w:hAnsi="Times New Roman" w:cs="Times New Roman"/>
                <w:b/>
                <w:sz w:val="28"/>
                <w:szCs w:val="28"/>
              </w:rPr>
              <w:t>умови пред’явлення довідки з місця роботи.</w:t>
            </w:r>
          </w:p>
          <w:p w:rsidR="00DA1925" w:rsidRPr="00E15A1E" w:rsidRDefault="00DA1925" w:rsidP="00DA1925">
            <w:pPr>
              <w:widowControl w:val="0"/>
              <w:autoSpaceDE w:val="0"/>
              <w:autoSpaceDN w:val="0"/>
              <w:adjustRightInd w:val="0"/>
              <w:spacing w:after="0" w:line="240" w:lineRule="auto"/>
              <w:ind w:right="-7"/>
              <w:jc w:val="both"/>
              <w:rPr>
                <w:rFonts w:ascii="Times New Roman" w:hAnsi="Times New Roman" w:cs="Times New Roman"/>
                <w:b/>
                <w:sz w:val="28"/>
                <w:szCs w:val="28"/>
              </w:rPr>
            </w:pPr>
          </w:p>
          <w:p w:rsidR="00DA1925" w:rsidRPr="00E15A1E" w:rsidRDefault="00DA1925" w:rsidP="003E56B7">
            <w:pPr>
              <w:widowControl w:val="0"/>
              <w:autoSpaceDE w:val="0"/>
              <w:autoSpaceDN w:val="0"/>
              <w:adjustRightInd w:val="0"/>
              <w:spacing w:after="0" w:line="240" w:lineRule="auto"/>
              <w:ind w:right="-7"/>
              <w:jc w:val="both"/>
              <w:rPr>
                <w:rFonts w:ascii="Times New Roman" w:hAnsi="Times New Roman" w:cs="Times New Roman"/>
                <w:b/>
                <w:sz w:val="28"/>
                <w:szCs w:val="28"/>
              </w:rPr>
            </w:pPr>
            <w:r w:rsidRPr="00E15A1E">
              <w:rPr>
                <w:rFonts w:ascii="Times New Roman" w:hAnsi="Times New Roman" w:cs="Times New Roman"/>
                <w:b/>
                <w:sz w:val="28"/>
                <w:szCs w:val="28"/>
              </w:rPr>
              <w:t>Під час службових відряджень працівники</w:t>
            </w:r>
            <w:r w:rsidRPr="00E15A1E">
              <w:rPr>
                <w:rFonts w:ascii="Times New Roman" w:eastAsia="Times New Roman" w:hAnsi="Times New Roman" w:cs="Times New Roman"/>
                <w:b/>
                <w:color w:val="000000"/>
                <w:sz w:val="28"/>
                <w:szCs w:val="28"/>
                <w:lang w:eastAsia="uk-UA"/>
              </w:rPr>
              <w:t xml:space="preserve"> надавачів соціальних послуг</w:t>
            </w:r>
            <w:r w:rsidRPr="00E15A1E">
              <w:rPr>
                <w:rFonts w:ascii="Times New Roman" w:hAnsi="Times New Roman" w:cs="Times New Roman"/>
                <w:b/>
                <w:sz w:val="28"/>
                <w:szCs w:val="28"/>
              </w:rPr>
              <w:t xml:space="preserve"> мають право на позачергове придбання квитків на всі види транспорту, за умови пред’явлення довідки з місця роботи та посвідчення про відрядження.</w:t>
            </w:r>
          </w:p>
          <w:p w:rsidR="00DA1925" w:rsidRPr="00E15A1E" w:rsidRDefault="00DA1925" w:rsidP="00DA1925">
            <w:pPr>
              <w:pStyle w:val="rvps2"/>
              <w:spacing w:before="0" w:beforeAutospacing="0" w:after="0" w:afterAutospacing="0"/>
              <w:contextualSpacing/>
              <w:jc w:val="both"/>
              <w:rPr>
                <w:sz w:val="28"/>
                <w:szCs w:val="28"/>
              </w:rPr>
            </w:pPr>
            <w:r w:rsidRPr="00E15A1E">
              <w:rPr>
                <w:sz w:val="28"/>
                <w:szCs w:val="28"/>
              </w:rPr>
              <w:t>…</w:t>
            </w:r>
          </w:p>
          <w:p w:rsidR="00E53741" w:rsidRPr="00E15A1E" w:rsidRDefault="00E53741" w:rsidP="00E53741">
            <w:pPr>
              <w:pStyle w:val="rvps2"/>
              <w:spacing w:before="0" w:beforeAutospacing="0" w:after="0" w:afterAutospacing="0"/>
              <w:contextualSpacing/>
              <w:jc w:val="both"/>
              <w:rPr>
                <w:sz w:val="28"/>
                <w:szCs w:val="28"/>
              </w:rPr>
            </w:pPr>
            <w:r w:rsidRPr="00E15A1E">
              <w:rPr>
                <w:sz w:val="28"/>
                <w:szCs w:val="28"/>
              </w:rPr>
              <w:t>10. Надавачі соціальних послуг за рахунок власних коштів гарантують працівникам, які надають соціальні послуги:</w:t>
            </w:r>
          </w:p>
          <w:p w:rsidR="00E53741" w:rsidRPr="00E15A1E" w:rsidRDefault="00E53741" w:rsidP="00E53741">
            <w:pPr>
              <w:pStyle w:val="rvps2"/>
              <w:spacing w:before="0" w:beforeAutospacing="0" w:after="0" w:afterAutospacing="0"/>
              <w:contextualSpacing/>
              <w:jc w:val="both"/>
              <w:rPr>
                <w:sz w:val="28"/>
                <w:szCs w:val="28"/>
              </w:rPr>
            </w:pPr>
            <w:bookmarkStart w:id="6" w:name="n238"/>
            <w:bookmarkEnd w:id="6"/>
            <w:r w:rsidRPr="00E15A1E">
              <w:rPr>
                <w:sz w:val="28"/>
                <w:szCs w:val="28"/>
              </w:rPr>
              <w:t>1) створення належних умов для професійної</w:t>
            </w:r>
            <w:r w:rsidRPr="00E15A1E">
              <w:rPr>
                <w:sz w:val="32"/>
                <w:szCs w:val="28"/>
              </w:rPr>
              <w:t xml:space="preserve"> </w:t>
            </w:r>
            <w:r w:rsidRPr="00E15A1E">
              <w:rPr>
                <w:sz w:val="28"/>
                <w:szCs w:val="28"/>
              </w:rPr>
              <w:t>діяльності;</w:t>
            </w:r>
          </w:p>
          <w:p w:rsidR="00E53741" w:rsidRPr="00E15A1E" w:rsidRDefault="00E53741" w:rsidP="00E53741">
            <w:pPr>
              <w:pStyle w:val="rvps2"/>
              <w:spacing w:before="0" w:beforeAutospacing="0" w:after="0" w:afterAutospacing="0"/>
              <w:contextualSpacing/>
              <w:jc w:val="both"/>
              <w:rPr>
                <w:sz w:val="28"/>
                <w:szCs w:val="28"/>
              </w:rPr>
            </w:pPr>
            <w:bookmarkStart w:id="7" w:name="n239"/>
            <w:bookmarkEnd w:id="7"/>
            <w:r w:rsidRPr="00E15A1E">
              <w:rPr>
                <w:sz w:val="28"/>
                <w:szCs w:val="28"/>
              </w:rPr>
              <w:t>2) проведення профілактичного медичного огляду;</w:t>
            </w:r>
          </w:p>
          <w:p w:rsidR="00E53741" w:rsidRPr="00E15A1E" w:rsidRDefault="00E53741" w:rsidP="00E53741">
            <w:pPr>
              <w:pStyle w:val="rvps2"/>
              <w:spacing w:before="0" w:beforeAutospacing="0" w:after="0" w:afterAutospacing="0"/>
              <w:contextualSpacing/>
              <w:jc w:val="both"/>
              <w:rPr>
                <w:sz w:val="28"/>
                <w:szCs w:val="28"/>
              </w:rPr>
            </w:pPr>
            <w:bookmarkStart w:id="8" w:name="n240"/>
            <w:bookmarkEnd w:id="8"/>
            <w:r w:rsidRPr="00E15A1E">
              <w:rPr>
                <w:sz w:val="28"/>
                <w:szCs w:val="28"/>
              </w:rPr>
              <w:t>3) захист професійної честі, гідності та ділової репутації, у тому числі в судовому порядку;</w:t>
            </w:r>
          </w:p>
          <w:p w:rsidR="00E53741" w:rsidRPr="00E15A1E" w:rsidRDefault="00E53741" w:rsidP="00E53741">
            <w:pPr>
              <w:pStyle w:val="rvps2"/>
              <w:spacing w:before="0" w:beforeAutospacing="0" w:after="0" w:afterAutospacing="0"/>
              <w:contextualSpacing/>
              <w:jc w:val="both"/>
              <w:rPr>
                <w:sz w:val="28"/>
                <w:szCs w:val="28"/>
              </w:rPr>
            </w:pPr>
            <w:bookmarkStart w:id="9" w:name="n241"/>
            <w:bookmarkEnd w:id="9"/>
            <w:r w:rsidRPr="00E15A1E">
              <w:rPr>
                <w:sz w:val="28"/>
                <w:szCs w:val="28"/>
              </w:rPr>
              <w:t>4) підвищення кваліфікації у встановленому порядку;</w:t>
            </w:r>
          </w:p>
          <w:p w:rsidR="00E53741" w:rsidRPr="00E15A1E" w:rsidRDefault="00E53741" w:rsidP="00E53741">
            <w:pPr>
              <w:pStyle w:val="rvps2"/>
              <w:spacing w:before="0" w:beforeAutospacing="0" w:after="0" w:afterAutospacing="0"/>
              <w:contextualSpacing/>
              <w:jc w:val="both"/>
              <w:rPr>
                <w:sz w:val="28"/>
                <w:szCs w:val="28"/>
              </w:rPr>
            </w:pPr>
            <w:bookmarkStart w:id="10" w:name="n242"/>
            <w:bookmarkEnd w:id="10"/>
            <w:r w:rsidRPr="00E15A1E">
              <w:rPr>
                <w:sz w:val="28"/>
                <w:szCs w:val="28"/>
              </w:rPr>
              <w:t>5) забезпечення спеціальним одягом, взуттям, інвентарем, велосипедами, проїзними квитками або виплату грошової компенсації за їх придбання;</w:t>
            </w:r>
          </w:p>
          <w:p w:rsidR="00E53741" w:rsidRPr="00E15A1E" w:rsidRDefault="00E53741" w:rsidP="00E53741">
            <w:pPr>
              <w:pStyle w:val="rvps2"/>
              <w:spacing w:before="0" w:beforeAutospacing="0" w:after="0" w:afterAutospacing="0"/>
              <w:contextualSpacing/>
              <w:jc w:val="both"/>
              <w:rPr>
                <w:sz w:val="28"/>
                <w:szCs w:val="28"/>
              </w:rPr>
            </w:pPr>
            <w:bookmarkStart w:id="11" w:name="n243"/>
            <w:bookmarkEnd w:id="11"/>
            <w:r w:rsidRPr="00E15A1E">
              <w:rPr>
                <w:sz w:val="28"/>
                <w:szCs w:val="28"/>
              </w:rPr>
              <w:t>6) створення безпечних умов праці;</w:t>
            </w:r>
          </w:p>
          <w:p w:rsidR="00E53741" w:rsidRPr="00E15A1E" w:rsidRDefault="00E53741" w:rsidP="00E53741">
            <w:pPr>
              <w:pStyle w:val="rvps2"/>
              <w:spacing w:before="0" w:beforeAutospacing="0" w:after="0" w:afterAutospacing="0"/>
              <w:contextualSpacing/>
              <w:jc w:val="both"/>
              <w:rPr>
                <w:sz w:val="28"/>
                <w:szCs w:val="28"/>
              </w:rPr>
            </w:pPr>
            <w:bookmarkStart w:id="12" w:name="n244"/>
            <w:bookmarkEnd w:id="12"/>
            <w:r w:rsidRPr="00E15A1E">
              <w:rPr>
                <w:sz w:val="28"/>
                <w:szCs w:val="28"/>
              </w:rPr>
              <w:t xml:space="preserve">7) забезпечення </w:t>
            </w:r>
            <w:proofErr w:type="spellStart"/>
            <w:r w:rsidRPr="00E15A1E">
              <w:rPr>
                <w:sz w:val="28"/>
                <w:szCs w:val="28"/>
              </w:rPr>
              <w:t>супервізії</w:t>
            </w:r>
            <w:proofErr w:type="spellEnd"/>
            <w:r w:rsidRPr="00E15A1E">
              <w:rPr>
                <w:sz w:val="28"/>
                <w:szCs w:val="28"/>
              </w:rPr>
              <w:t>.</w:t>
            </w:r>
          </w:p>
          <w:p w:rsidR="00DA1925" w:rsidRPr="00E15A1E" w:rsidRDefault="00DA1925" w:rsidP="00E53741">
            <w:pPr>
              <w:pStyle w:val="rvps2"/>
              <w:spacing w:before="0" w:beforeAutospacing="0" w:after="0" w:afterAutospacing="0"/>
              <w:contextualSpacing/>
              <w:jc w:val="both"/>
              <w:rPr>
                <w:sz w:val="28"/>
                <w:szCs w:val="28"/>
              </w:rPr>
            </w:pPr>
            <w:r w:rsidRPr="00E15A1E">
              <w:rPr>
                <w:sz w:val="28"/>
                <w:szCs w:val="28"/>
              </w:rPr>
              <w:t>…</w:t>
            </w:r>
          </w:p>
          <w:p w:rsidR="008E3DC4" w:rsidRPr="005009EA" w:rsidRDefault="00E53741" w:rsidP="00DA1925">
            <w:pPr>
              <w:widowControl w:val="0"/>
              <w:autoSpaceDE w:val="0"/>
              <w:autoSpaceDN w:val="0"/>
              <w:adjustRightInd w:val="0"/>
              <w:spacing w:after="0" w:line="240" w:lineRule="auto"/>
              <w:ind w:right="-7"/>
              <w:jc w:val="both"/>
              <w:rPr>
                <w:rFonts w:ascii="Times New Roman" w:hAnsi="Times New Roman"/>
                <w:b/>
                <w:sz w:val="28"/>
                <w:szCs w:val="28"/>
              </w:rPr>
            </w:pPr>
            <w:bookmarkStart w:id="13" w:name="n245"/>
            <w:bookmarkEnd w:id="13"/>
            <w:r w:rsidRPr="00E15A1E">
              <w:rPr>
                <w:rFonts w:ascii="Times New Roman" w:hAnsi="Times New Roman" w:cs="Times New Roman"/>
                <w:sz w:val="28"/>
                <w:szCs w:val="28"/>
              </w:rPr>
              <w:t>11. До надання соціальних послуг можуть залучатися волонтери відповідно до закону.</w:t>
            </w:r>
          </w:p>
        </w:tc>
      </w:tr>
    </w:tbl>
    <w:p w:rsidR="008E3DC4" w:rsidRPr="00E53741" w:rsidRDefault="008E3DC4" w:rsidP="00E53741">
      <w:pPr>
        <w:spacing w:after="0"/>
        <w:contextualSpacing/>
        <w:jc w:val="both"/>
        <w:rPr>
          <w:rFonts w:ascii="Times New Roman" w:eastAsia="Times New Roman" w:hAnsi="Times New Roman" w:cs="Times New Roman"/>
          <w:sz w:val="28"/>
          <w:szCs w:val="28"/>
        </w:rPr>
      </w:pPr>
      <w:bookmarkStart w:id="14" w:name="_2et92p0"/>
      <w:bookmarkStart w:id="15" w:name="_1ci93xb"/>
      <w:bookmarkEnd w:id="14"/>
      <w:bookmarkEnd w:id="15"/>
    </w:p>
    <w:p w:rsidR="008E3DC4" w:rsidRPr="00E53741" w:rsidRDefault="008E3DC4" w:rsidP="00E53741">
      <w:pPr>
        <w:spacing w:after="0"/>
        <w:contextualSpacing/>
        <w:jc w:val="both"/>
        <w:rPr>
          <w:rFonts w:ascii="Times New Roman" w:eastAsia="Times New Roman" w:hAnsi="Times New Roman" w:cs="Times New Roman"/>
          <w:sz w:val="28"/>
          <w:szCs w:val="28"/>
        </w:rPr>
      </w:pPr>
    </w:p>
    <w:tbl>
      <w:tblPr>
        <w:tblW w:w="0" w:type="dxa"/>
        <w:tblInd w:w="142" w:type="dxa"/>
        <w:tblBorders>
          <w:insideH w:val="nil"/>
          <w:insideV w:val="nil"/>
        </w:tblBorders>
        <w:tblLayout w:type="fixed"/>
        <w:tblLook w:val="0400" w:firstRow="0" w:lastRow="0" w:firstColumn="0" w:lastColumn="0" w:noHBand="0" w:noVBand="1"/>
      </w:tblPr>
      <w:tblGrid>
        <w:gridCol w:w="7280"/>
        <w:gridCol w:w="7604"/>
      </w:tblGrid>
      <w:tr w:rsidR="008E3DC4" w:rsidRPr="00E53741" w:rsidTr="008E3DC4">
        <w:tc>
          <w:tcPr>
            <w:tcW w:w="7280" w:type="dxa"/>
            <w:tcBorders>
              <w:top w:val="nil"/>
              <w:left w:val="nil"/>
              <w:bottom w:val="nil"/>
              <w:right w:val="nil"/>
            </w:tcBorders>
            <w:hideMark/>
          </w:tcPr>
          <w:p w:rsidR="008E3DC4" w:rsidRPr="00E53741" w:rsidRDefault="003B061C" w:rsidP="00E53741">
            <w:pPr>
              <w:spacing w:after="0"/>
              <w:contextualSpacing/>
              <w:jc w:val="both"/>
              <w:rPr>
                <w:rFonts w:ascii="Times New Roman" w:eastAsia="Times New Roman" w:hAnsi="Times New Roman" w:cs="Times New Roman"/>
                <w:b/>
                <w:sz w:val="28"/>
                <w:szCs w:val="28"/>
              </w:rPr>
            </w:pPr>
            <w:r w:rsidRPr="00E53741">
              <w:rPr>
                <w:rFonts w:ascii="Times New Roman" w:eastAsia="Times New Roman" w:hAnsi="Times New Roman" w:cs="Times New Roman"/>
                <w:b/>
                <w:sz w:val="28"/>
                <w:szCs w:val="28"/>
              </w:rPr>
              <w:t xml:space="preserve">Народні депутати України </w:t>
            </w:r>
          </w:p>
          <w:p w:rsidR="003B061C" w:rsidRPr="00E53741" w:rsidRDefault="003B061C" w:rsidP="00E53741">
            <w:pPr>
              <w:spacing w:after="0"/>
              <w:contextualSpacing/>
              <w:jc w:val="both"/>
              <w:rPr>
                <w:rFonts w:ascii="Times New Roman" w:eastAsia="Times New Roman" w:hAnsi="Times New Roman" w:cs="Times New Roman"/>
                <w:sz w:val="28"/>
                <w:szCs w:val="28"/>
              </w:rPr>
            </w:pPr>
          </w:p>
        </w:tc>
        <w:tc>
          <w:tcPr>
            <w:tcW w:w="7604" w:type="dxa"/>
            <w:tcBorders>
              <w:top w:val="nil"/>
              <w:left w:val="nil"/>
              <w:bottom w:val="nil"/>
              <w:right w:val="nil"/>
            </w:tcBorders>
          </w:tcPr>
          <w:p w:rsidR="00081686" w:rsidRDefault="00081686" w:rsidP="000816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eastAsiaTheme="minorEastAsia" w:hAnsi="Times New Roman" w:cs="Times New Roman"/>
                <w:b/>
                <w:bCs/>
                <w:kern w:val="2"/>
                <w:sz w:val="28"/>
                <w:szCs w:val="28"/>
                <w:lang w:eastAsia="uk-UA"/>
              </w:rPr>
            </w:pPr>
            <w:r>
              <w:rPr>
                <w:rFonts w:ascii="Times New Roman" w:hAnsi="Times New Roman"/>
                <w:b/>
                <w:bCs/>
                <w:kern w:val="2"/>
                <w:sz w:val="28"/>
                <w:szCs w:val="28"/>
              </w:rPr>
              <w:lastRenderedPageBreak/>
              <w:t>Б.В. Приходько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№411) </w:t>
            </w:r>
          </w:p>
          <w:p w:rsidR="00081686" w:rsidRDefault="00081686" w:rsidP="000816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lastRenderedPageBreak/>
              <w:t>В.М. Давиденко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№409)        </w:t>
            </w:r>
          </w:p>
          <w:p w:rsidR="00081686" w:rsidRDefault="00081686" w:rsidP="000816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М.В. Бабенко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№296)        </w:t>
            </w:r>
          </w:p>
          <w:p w:rsidR="00081686" w:rsidRDefault="00081686" w:rsidP="000816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С.А. Вельможний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№313)        </w:t>
            </w:r>
          </w:p>
          <w:p w:rsidR="00081686" w:rsidRDefault="00081686" w:rsidP="000816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Д. В. Любота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№378)        </w:t>
            </w:r>
          </w:p>
          <w:p w:rsidR="00081686" w:rsidRDefault="00081686" w:rsidP="000816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С. Д. Гривко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№110)        </w:t>
            </w:r>
          </w:p>
          <w:p w:rsidR="00081686" w:rsidRDefault="00081686" w:rsidP="000816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9355"/>
                <w:tab w:val="left" w:pos="10076"/>
                <w:tab w:val="left" w:pos="10992"/>
                <w:tab w:val="left" w:pos="11908"/>
                <w:tab w:val="left" w:pos="12824"/>
                <w:tab w:val="left" w:pos="13740"/>
                <w:tab w:val="left" w:pos="14656"/>
              </w:tabs>
              <w:autoSpaceDE w:val="0"/>
              <w:autoSpaceDN w:val="0"/>
              <w:adjustRightInd w:val="0"/>
              <w:spacing w:after="0" w:line="240" w:lineRule="auto"/>
              <w:ind w:right="-11"/>
              <w:jc w:val="right"/>
              <w:rPr>
                <w:rFonts w:ascii="Times New Roman" w:hAnsi="Times New Roman"/>
                <w:b/>
                <w:bCs/>
                <w:kern w:val="2"/>
                <w:sz w:val="28"/>
                <w:szCs w:val="28"/>
              </w:rPr>
            </w:pPr>
            <w:r>
              <w:rPr>
                <w:rFonts w:ascii="Times New Roman" w:hAnsi="Times New Roman"/>
                <w:b/>
                <w:bCs/>
                <w:kern w:val="2"/>
                <w:sz w:val="28"/>
                <w:szCs w:val="28"/>
              </w:rPr>
              <w:t>О.О. Кузнєцов (</w:t>
            </w:r>
            <w:proofErr w:type="spellStart"/>
            <w:r>
              <w:rPr>
                <w:rFonts w:ascii="Times New Roman" w:hAnsi="Times New Roman"/>
                <w:b/>
                <w:bCs/>
                <w:kern w:val="2"/>
                <w:sz w:val="28"/>
                <w:szCs w:val="28"/>
              </w:rPr>
              <w:t>посв</w:t>
            </w:r>
            <w:proofErr w:type="spellEnd"/>
            <w:r>
              <w:rPr>
                <w:rFonts w:ascii="Times New Roman" w:hAnsi="Times New Roman"/>
                <w:b/>
                <w:bCs/>
                <w:kern w:val="2"/>
                <w:sz w:val="28"/>
                <w:szCs w:val="28"/>
              </w:rPr>
              <w:t xml:space="preserve">. №311)               </w:t>
            </w:r>
          </w:p>
          <w:p w:rsidR="008E3DC4" w:rsidRPr="00E53741" w:rsidRDefault="008E3DC4" w:rsidP="00E53741">
            <w:pPr>
              <w:spacing w:after="0"/>
              <w:contextualSpacing/>
              <w:jc w:val="both"/>
              <w:rPr>
                <w:rFonts w:ascii="Times New Roman" w:eastAsia="Times New Roman" w:hAnsi="Times New Roman" w:cs="Times New Roman"/>
                <w:b/>
                <w:sz w:val="28"/>
                <w:szCs w:val="28"/>
              </w:rPr>
            </w:pPr>
            <w:bookmarkStart w:id="16" w:name="_GoBack"/>
            <w:bookmarkEnd w:id="16"/>
          </w:p>
          <w:p w:rsidR="003B061C" w:rsidRPr="00E53741" w:rsidRDefault="003B061C" w:rsidP="00E53741">
            <w:pPr>
              <w:spacing w:after="0"/>
              <w:contextualSpacing/>
              <w:jc w:val="both"/>
              <w:rPr>
                <w:rFonts w:ascii="Times New Roman" w:eastAsia="Times New Roman" w:hAnsi="Times New Roman" w:cs="Times New Roman"/>
                <w:sz w:val="28"/>
                <w:szCs w:val="28"/>
              </w:rPr>
            </w:pPr>
          </w:p>
        </w:tc>
      </w:tr>
    </w:tbl>
    <w:p w:rsidR="001C61BC" w:rsidRPr="00E53741" w:rsidRDefault="00163D9B" w:rsidP="00E53741">
      <w:pPr>
        <w:spacing w:after="0"/>
        <w:contextualSpacing/>
        <w:jc w:val="both"/>
        <w:rPr>
          <w:rFonts w:ascii="Times New Roman" w:hAnsi="Times New Roman" w:cs="Times New Roman"/>
          <w:sz w:val="28"/>
          <w:szCs w:val="28"/>
        </w:rPr>
      </w:pPr>
    </w:p>
    <w:sectPr w:rsidR="001C61BC" w:rsidRPr="00E53741" w:rsidSect="00C84D3B">
      <w:footerReference w:type="default" r:id="rId6"/>
      <w:pgSz w:w="16838" w:h="11906" w:orient="landscape"/>
      <w:pgMar w:top="850" w:right="1134" w:bottom="567" w:left="850" w:header="708" w:footer="174"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3D9B" w:rsidRDefault="00163D9B">
      <w:pPr>
        <w:spacing w:after="0" w:line="240" w:lineRule="auto"/>
      </w:pPr>
      <w:r>
        <w:separator/>
      </w:r>
    </w:p>
  </w:endnote>
  <w:endnote w:type="continuationSeparator" w:id="0">
    <w:p w:rsidR="00163D9B" w:rsidRDefault="00163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59D5" w:rsidRDefault="002402F8">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081686">
      <w:rPr>
        <w:noProof/>
        <w:color w:val="000000"/>
      </w:rPr>
      <w:t>3</w:t>
    </w:r>
    <w:r>
      <w:rPr>
        <w:color w:val="000000"/>
      </w:rPr>
      <w:fldChar w:fldCharType="end"/>
    </w:r>
  </w:p>
  <w:p w:rsidR="00BE59D5" w:rsidRDefault="00163D9B">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3D9B" w:rsidRDefault="00163D9B">
      <w:pPr>
        <w:spacing w:after="0" w:line="240" w:lineRule="auto"/>
      </w:pPr>
      <w:r>
        <w:separator/>
      </w:r>
    </w:p>
  </w:footnote>
  <w:footnote w:type="continuationSeparator" w:id="0">
    <w:p w:rsidR="00163D9B" w:rsidRDefault="00163D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F8"/>
    <w:rsid w:val="00004AD7"/>
    <w:rsid w:val="000559D7"/>
    <w:rsid w:val="00081686"/>
    <w:rsid w:val="00124AB2"/>
    <w:rsid w:val="001433BC"/>
    <w:rsid w:val="00163D9B"/>
    <w:rsid w:val="00166401"/>
    <w:rsid w:val="00191EA4"/>
    <w:rsid w:val="001B2181"/>
    <w:rsid w:val="001E6812"/>
    <w:rsid w:val="002402F8"/>
    <w:rsid w:val="00242840"/>
    <w:rsid w:val="00311C47"/>
    <w:rsid w:val="003221AA"/>
    <w:rsid w:val="003301D4"/>
    <w:rsid w:val="00333E1E"/>
    <w:rsid w:val="00386E0B"/>
    <w:rsid w:val="003B061C"/>
    <w:rsid w:val="003D6E84"/>
    <w:rsid w:val="003E56B7"/>
    <w:rsid w:val="004378F2"/>
    <w:rsid w:val="004D57CA"/>
    <w:rsid w:val="004D73D3"/>
    <w:rsid w:val="005009EA"/>
    <w:rsid w:val="005533E5"/>
    <w:rsid w:val="005F65AF"/>
    <w:rsid w:val="00680185"/>
    <w:rsid w:val="006B0D75"/>
    <w:rsid w:val="006E2788"/>
    <w:rsid w:val="007307C6"/>
    <w:rsid w:val="00733258"/>
    <w:rsid w:val="00801881"/>
    <w:rsid w:val="008676F1"/>
    <w:rsid w:val="008E3DC4"/>
    <w:rsid w:val="008F106F"/>
    <w:rsid w:val="00925116"/>
    <w:rsid w:val="00932465"/>
    <w:rsid w:val="00A86907"/>
    <w:rsid w:val="00B05143"/>
    <w:rsid w:val="00C725BC"/>
    <w:rsid w:val="00CB460B"/>
    <w:rsid w:val="00D549EA"/>
    <w:rsid w:val="00DA1925"/>
    <w:rsid w:val="00DB5FC3"/>
    <w:rsid w:val="00DC464A"/>
    <w:rsid w:val="00DF242F"/>
    <w:rsid w:val="00E15A1E"/>
    <w:rsid w:val="00E53741"/>
    <w:rsid w:val="00EB5142"/>
    <w:rsid w:val="00EC7B1E"/>
    <w:rsid w:val="00F2205F"/>
    <w:rsid w:val="00FC3B2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B8E14F-C197-7346-823F-B6F4CB670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02F8"/>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402F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2402F8"/>
  </w:style>
  <w:style w:type="character" w:styleId="a3">
    <w:name w:val="Hyperlink"/>
    <w:basedOn w:val="a0"/>
    <w:uiPriority w:val="99"/>
    <w:semiHidden/>
    <w:unhideWhenUsed/>
    <w:rsid w:val="008E3DC4"/>
    <w:rPr>
      <w:color w:val="0000FF"/>
      <w:u w:val="single"/>
    </w:rPr>
  </w:style>
  <w:style w:type="character" w:customStyle="1" w:styleId="apple-converted-space">
    <w:name w:val="apple-converted-space"/>
    <w:basedOn w:val="a0"/>
    <w:rsid w:val="003B061C"/>
  </w:style>
  <w:style w:type="paragraph" w:styleId="HTML">
    <w:name w:val="HTML Preformatted"/>
    <w:basedOn w:val="a"/>
    <w:link w:val="HTML0"/>
    <w:uiPriority w:val="99"/>
    <w:unhideWhenUsed/>
    <w:rsid w:val="003B06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uk-UA"/>
    </w:rPr>
  </w:style>
  <w:style w:type="character" w:customStyle="1" w:styleId="HTML0">
    <w:name w:val="Стандартний HTML Знак"/>
    <w:basedOn w:val="a0"/>
    <w:link w:val="HTML"/>
    <w:uiPriority w:val="99"/>
    <w:rsid w:val="003B061C"/>
    <w:rPr>
      <w:rFonts w:ascii="Courier New" w:eastAsia="Times New Roman" w:hAnsi="Courier New" w:cs="Courier New"/>
      <w:sz w:val="20"/>
      <w:szCs w:val="20"/>
      <w:lang w:eastAsia="uk-UA"/>
    </w:rPr>
  </w:style>
  <w:style w:type="character" w:customStyle="1" w:styleId="rvts0">
    <w:name w:val="rvts0"/>
    <w:basedOn w:val="a0"/>
    <w:rsid w:val="001433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09568">
      <w:bodyDiv w:val="1"/>
      <w:marLeft w:val="0"/>
      <w:marRight w:val="0"/>
      <w:marTop w:val="0"/>
      <w:marBottom w:val="0"/>
      <w:divBdr>
        <w:top w:val="none" w:sz="0" w:space="0" w:color="auto"/>
        <w:left w:val="none" w:sz="0" w:space="0" w:color="auto"/>
        <w:bottom w:val="none" w:sz="0" w:space="0" w:color="auto"/>
        <w:right w:val="none" w:sz="0" w:space="0" w:color="auto"/>
      </w:divBdr>
    </w:div>
    <w:div w:id="81726658">
      <w:bodyDiv w:val="1"/>
      <w:marLeft w:val="0"/>
      <w:marRight w:val="0"/>
      <w:marTop w:val="0"/>
      <w:marBottom w:val="0"/>
      <w:divBdr>
        <w:top w:val="none" w:sz="0" w:space="0" w:color="auto"/>
        <w:left w:val="none" w:sz="0" w:space="0" w:color="auto"/>
        <w:bottom w:val="none" w:sz="0" w:space="0" w:color="auto"/>
        <w:right w:val="none" w:sz="0" w:space="0" w:color="auto"/>
      </w:divBdr>
    </w:div>
    <w:div w:id="179272417">
      <w:bodyDiv w:val="1"/>
      <w:marLeft w:val="0"/>
      <w:marRight w:val="0"/>
      <w:marTop w:val="0"/>
      <w:marBottom w:val="0"/>
      <w:divBdr>
        <w:top w:val="none" w:sz="0" w:space="0" w:color="auto"/>
        <w:left w:val="none" w:sz="0" w:space="0" w:color="auto"/>
        <w:bottom w:val="none" w:sz="0" w:space="0" w:color="auto"/>
        <w:right w:val="none" w:sz="0" w:space="0" w:color="auto"/>
      </w:divBdr>
    </w:div>
    <w:div w:id="605774833">
      <w:bodyDiv w:val="1"/>
      <w:marLeft w:val="0"/>
      <w:marRight w:val="0"/>
      <w:marTop w:val="0"/>
      <w:marBottom w:val="0"/>
      <w:divBdr>
        <w:top w:val="none" w:sz="0" w:space="0" w:color="auto"/>
        <w:left w:val="none" w:sz="0" w:space="0" w:color="auto"/>
        <w:bottom w:val="none" w:sz="0" w:space="0" w:color="auto"/>
        <w:right w:val="none" w:sz="0" w:space="0" w:color="auto"/>
      </w:divBdr>
    </w:div>
    <w:div w:id="729231584">
      <w:bodyDiv w:val="1"/>
      <w:marLeft w:val="0"/>
      <w:marRight w:val="0"/>
      <w:marTop w:val="0"/>
      <w:marBottom w:val="0"/>
      <w:divBdr>
        <w:top w:val="none" w:sz="0" w:space="0" w:color="auto"/>
        <w:left w:val="none" w:sz="0" w:space="0" w:color="auto"/>
        <w:bottom w:val="none" w:sz="0" w:space="0" w:color="auto"/>
        <w:right w:val="none" w:sz="0" w:space="0" w:color="auto"/>
      </w:divBdr>
    </w:div>
    <w:div w:id="742293256">
      <w:bodyDiv w:val="1"/>
      <w:marLeft w:val="0"/>
      <w:marRight w:val="0"/>
      <w:marTop w:val="0"/>
      <w:marBottom w:val="0"/>
      <w:divBdr>
        <w:top w:val="none" w:sz="0" w:space="0" w:color="auto"/>
        <w:left w:val="none" w:sz="0" w:space="0" w:color="auto"/>
        <w:bottom w:val="none" w:sz="0" w:space="0" w:color="auto"/>
        <w:right w:val="none" w:sz="0" w:space="0" w:color="auto"/>
      </w:divBdr>
    </w:div>
    <w:div w:id="801076846">
      <w:bodyDiv w:val="1"/>
      <w:marLeft w:val="0"/>
      <w:marRight w:val="0"/>
      <w:marTop w:val="0"/>
      <w:marBottom w:val="0"/>
      <w:divBdr>
        <w:top w:val="none" w:sz="0" w:space="0" w:color="auto"/>
        <w:left w:val="none" w:sz="0" w:space="0" w:color="auto"/>
        <w:bottom w:val="none" w:sz="0" w:space="0" w:color="auto"/>
        <w:right w:val="none" w:sz="0" w:space="0" w:color="auto"/>
      </w:divBdr>
    </w:div>
    <w:div w:id="1097990494">
      <w:bodyDiv w:val="1"/>
      <w:marLeft w:val="0"/>
      <w:marRight w:val="0"/>
      <w:marTop w:val="0"/>
      <w:marBottom w:val="0"/>
      <w:divBdr>
        <w:top w:val="none" w:sz="0" w:space="0" w:color="auto"/>
        <w:left w:val="none" w:sz="0" w:space="0" w:color="auto"/>
        <w:bottom w:val="none" w:sz="0" w:space="0" w:color="auto"/>
        <w:right w:val="none" w:sz="0" w:space="0" w:color="auto"/>
      </w:divBdr>
    </w:div>
    <w:div w:id="1624387396">
      <w:bodyDiv w:val="1"/>
      <w:marLeft w:val="0"/>
      <w:marRight w:val="0"/>
      <w:marTop w:val="0"/>
      <w:marBottom w:val="0"/>
      <w:divBdr>
        <w:top w:val="none" w:sz="0" w:space="0" w:color="auto"/>
        <w:left w:val="none" w:sz="0" w:space="0" w:color="auto"/>
        <w:bottom w:val="none" w:sz="0" w:space="0" w:color="auto"/>
        <w:right w:val="none" w:sz="0" w:space="0" w:color="auto"/>
      </w:divBdr>
    </w:div>
    <w:div w:id="1653409381">
      <w:bodyDiv w:val="1"/>
      <w:marLeft w:val="0"/>
      <w:marRight w:val="0"/>
      <w:marTop w:val="0"/>
      <w:marBottom w:val="0"/>
      <w:divBdr>
        <w:top w:val="none" w:sz="0" w:space="0" w:color="auto"/>
        <w:left w:val="none" w:sz="0" w:space="0" w:color="auto"/>
        <w:bottom w:val="none" w:sz="0" w:space="0" w:color="auto"/>
        <w:right w:val="none" w:sz="0" w:space="0" w:color="auto"/>
      </w:divBdr>
    </w:div>
    <w:div w:id="1764374786">
      <w:bodyDiv w:val="1"/>
      <w:marLeft w:val="0"/>
      <w:marRight w:val="0"/>
      <w:marTop w:val="0"/>
      <w:marBottom w:val="0"/>
      <w:divBdr>
        <w:top w:val="none" w:sz="0" w:space="0" w:color="auto"/>
        <w:left w:val="none" w:sz="0" w:space="0" w:color="auto"/>
        <w:bottom w:val="none" w:sz="0" w:space="0" w:color="auto"/>
        <w:right w:val="none" w:sz="0" w:space="0" w:color="auto"/>
      </w:divBdr>
    </w:div>
    <w:div w:id="2009937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TotalTime>
  <Pages>1</Pages>
  <Words>2950</Words>
  <Characters>1682</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КОВАЛЬОВА-ШАДРІНА Ольга Олександрівна</dc:creator>
  <cp:keywords/>
  <dc:description/>
  <cp:lastModifiedBy>Давиденко Валерій Миколайович</cp:lastModifiedBy>
  <cp:revision>17</cp:revision>
  <dcterms:created xsi:type="dcterms:W3CDTF">2019-12-04T15:24:00Z</dcterms:created>
  <dcterms:modified xsi:type="dcterms:W3CDTF">2019-12-13T11:29:00Z</dcterms:modified>
</cp:coreProperties>
</file>