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5AC" w:rsidRPr="00C57E84" w:rsidRDefault="002065AC" w:rsidP="007E0BF2">
      <w:pPr>
        <w:ind w:left="5670"/>
        <w:jc w:val="both"/>
        <w:rPr>
          <w:sz w:val="24"/>
        </w:rPr>
      </w:pPr>
      <w:r w:rsidRPr="00C57E84">
        <w:rPr>
          <w:sz w:val="24"/>
        </w:rPr>
        <w:t xml:space="preserve">До реєстр. № </w:t>
      </w:r>
      <w:r w:rsidR="00605EBA">
        <w:rPr>
          <w:sz w:val="24"/>
        </w:rPr>
        <w:t>2600</w:t>
      </w:r>
      <w:r w:rsidRPr="00C57E84">
        <w:rPr>
          <w:sz w:val="24"/>
        </w:rPr>
        <w:t xml:space="preserve"> від </w:t>
      </w:r>
      <w:r>
        <w:rPr>
          <w:sz w:val="24"/>
        </w:rPr>
        <w:t>16</w:t>
      </w:r>
      <w:r w:rsidRPr="00C57E84">
        <w:rPr>
          <w:sz w:val="24"/>
        </w:rPr>
        <w:t>.</w:t>
      </w:r>
      <w:r w:rsidR="00605EBA">
        <w:rPr>
          <w:sz w:val="24"/>
        </w:rPr>
        <w:t>12</w:t>
      </w:r>
      <w:r w:rsidRPr="00C57E84">
        <w:rPr>
          <w:sz w:val="24"/>
        </w:rPr>
        <w:t>.201</w:t>
      </w:r>
      <w:r>
        <w:rPr>
          <w:sz w:val="24"/>
        </w:rPr>
        <w:t>9</w:t>
      </w:r>
      <w:r w:rsidRPr="00C57E84">
        <w:rPr>
          <w:sz w:val="24"/>
          <w:lang w:val="en-US"/>
        </w:rPr>
        <w:t> </w:t>
      </w:r>
      <w:r w:rsidRPr="00C57E84">
        <w:rPr>
          <w:sz w:val="24"/>
        </w:rPr>
        <w:t>р.</w:t>
      </w:r>
    </w:p>
    <w:p w:rsidR="002065AC" w:rsidRPr="002A6EDF" w:rsidRDefault="002065AC" w:rsidP="007E0BF2">
      <w:pPr>
        <w:ind w:left="5670"/>
        <w:jc w:val="both"/>
        <w:rPr>
          <w:bCs/>
          <w:szCs w:val="28"/>
        </w:rPr>
      </w:pPr>
    </w:p>
    <w:p w:rsidR="002065AC" w:rsidRPr="002A6EDF" w:rsidRDefault="002065AC" w:rsidP="007E0BF2">
      <w:pPr>
        <w:ind w:left="5670"/>
        <w:jc w:val="both"/>
        <w:rPr>
          <w:bCs/>
          <w:szCs w:val="28"/>
        </w:rPr>
      </w:pPr>
    </w:p>
    <w:p w:rsidR="002065AC" w:rsidRPr="002A6EDF" w:rsidRDefault="002065AC" w:rsidP="007E0BF2">
      <w:pPr>
        <w:ind w:left="5670"/>
        <w:jc w:val="both"/>
        <w:rPr>
          <w:bCs/>
          <w:szCs w:val="28"/>
        </w:rPr>
      </w:pPr>
    </w:p>
    <w:p w:rsidR="002065AC" w:rsidRPr="002A6EDF" w:rsidRDefault="002065AC" w:rsidP="007E0BF2">
      <w:pPr>
        <w:ind w:left="5670"/>
        <w:jc w:val="both"/>
        <w:rPr>
          <w:bCs/>
          <w:szCs w:val="28"/>
        </w:rPr>
      </w:pPr>
    </w:p>
    <w:p w:rsidR="002065AC" w:rsidRPr="002A6EDF" w:rsidRDefault="002065AC" w:rsidP="007E0BF2">
      <w:pPr>
        <w:ind w:left="5670"/>
        <w:jc w:val="both"/>
        <w:rPr>
          <w:bCs/>
          <w:szCs w:val="28"/>
        </w:rPr>
      </w:pPr>
    </w:p>
    <w:p w:rsidR="002065AC" w:rsidRPr="002A6EDF" w:rsidRDefault="002065AC" w:rsidP="007E0BF2">
      <w:pPr>
        <w:ind w:left="5670"/>
        <w:jc w:val="both"/>
        <w:rPr>
          <w:bCs/>
          <w:szCs w:val="28"/>
        </w:rPr>
      </w:pPr>
    </w:p>
    <w:p w:rsidR="002065AC" w:rsidRPr="002A6EDF" w:rsidRDefault="002065AC" w:rsidP="007E0BF2">
      <w:pPr>
        <w:ind w:left="5670"/>
        <w:jc w:val="both"/>
        <w:rPr>
          <w:bCs/>
          <w:szCs w:val="28"/>
        </w:rPr>
      </w:pPr>
    </w:p>
    <w:p w:rsidR="002065AC" w:rsidRPr="002A6EDF" w:rsidRDefault="002065AC" w:rsidP="007E0BF2">
      <w:pPr>
        <w:ind w:left="5670"/>
        <w:jc w:val="both"/>
        <w:rPr>
          <w:bCs/>
          <w:szCs w:val="28"/>
        </w:rPr>
      </w:pPr>
    </w:p>
    <w:p w:rsidR="002065AC" w:rsidRPr="002A6EDF" w:rsidRDefault="002065AC" w:rsidP="007E0BF2">
      <w:pPr>
        <w:ind w:left="5670"/>
        <w:jc w:val="both"/>
        <w:rPr>
          <w:bCs/>
          <w:szCs w:val="28"/>
        </w:rPr>
      </w:pPr>
    </w:p>
    <w:p w:rsidR="002065AC" w:rsidRPr="001922D6" w:rsidRDefault="002065AC" w:rsidP="007E0BF2">
      <w:pPr>
        <w:ind w:left="5670"/>
        <w:jc w:val="both"/>
        <w:rPr>
          <w:b/>
          <w:bCs/>
          <w:szCs w:val="28"/>
          <w:lang w:val="ru-RU"/>
        </w:rPr>
      </w:pPr>
      <w:r w:rsidRPr="001922D6">
        <w:rPr>
          <w:b/>
          <w:bCs/>
          <w:szCs w:val="28"/>
        </w:rPr>
        <w:t xml:space="preserve">ВЕРХОВНА РАДА УКРАЇНИ </w:t>
      </w:r>
    </w:p>
    <w:p w:rsidR="002065AC" w:rsidRPr="002A6EDF" w:rsidRDefault="002065AC" w:rsidP="002065AC">
      <w:pPr>
        <w:shd w:val="clear" w:color="auto" w:fill="FFFFFF"/>
        <w:spacing w:before="120" w:after="360"/>
        <w:ind w:right="17"/>
        <w:jc w:val="both"/>
        <w:rPr>
          <w:i/>
          <w:szCs w:val="28"/>
        </w:rPr>
      </w:pPr>
      <w:r w:rsidRPr="002A6EDF">
        <w:rPr>
          <w:bCs/>
          <w:i/>
          <w:szCs w:val="28"/>
        </w:rPr>
        <w:t>Про розгляд законопроекту</w:t>
      </w:r>
    </w:p>
    <w:p w:rsidR="00605EBA" w:rsidRPr="007E0BF2" w:rsidRDefault="002065AC" w:rsidP="007E0BF2">
      <w:pPr>
        <w:ind w:firstLine="709"/>
        <w:jc w:val="both"/>
        <w:rPr>
          <w:color w:val="000000"/>
          <w:szCs w:val="28"/>
        </w:rPr>
      </w:pPr>
      <w:r w:rsidRPr="007E0BF2">
        <w:rPr>
          <w:szCs w:val="28"/>
        </w:rPr>
        <w:t>Комітет Верховної Ради України з питань бюджету на своєму засіданні 1</w:t>
      </w:r>
      <w:r w:rsidR="00605EBA" w:rsidRPr="007E0BF2">
        <w:rPr>
          <w:szCs w:val="28"/>
        </w:rPr>
        <w:t>8</w:t>
      </w:r>
      <w:r w:rsidRPr="007E0BF2">
        <w:rPr>
          <w:szCs w:val="28"/>
        </w:rPr>
        <w:t> </w:t>
      </w:r>
      <w:r w:rsidR="00605EBA" w:rsidRPr="007E0BF2">
        <w:rPr>
          <w:szCs w:val="28"/>
        </w:rPr>
        <w:t>грудня</w:t>
      </w:r>
      <w:r w:rsidRPr="007E0BF2">
        <w:rPr>
          <w:szCs w:val="28"/>
        </w:rPr>
        <w:t xml:space="preserve"> 2019 року (протокол № 1</w:t>
      </w:r>
      <w:r w:rsidR="00605EBA" w:rsidRPr="007E0BF2">
        <w:rPr>
          <w:szCs w:val="28"/>
        </w:rPr>
        <w:t>8</w:t>
      </w:r>
      <w:r w:rsidRPr="007E0BF2">
        <w:rPr>
          <w:szCs w:val="28"/>
        </w:rPr>
        <w:t>) розглянув проект Закону України «П</w:t>
      </w:r>
      <w:r w:rsidRPr="007E0BF2">
        <w:rPr>
          <w:color w:val="000000"/>
          <w:szCs w:val="28"/>
        </w:rPr>
        <w:t xml:space="preserve">ро внесення змін до Закону України «Про Державний бюджет України на 2019 рік» за </w:t>
      </w:r>
      <w:r w:rsidRPr="007E0BF2">
        <w:rPr>
          <w:szCs w:val="28"/>
        </w:rPr>
        <w:t>реєстр.№ </w:t>
      </w:r>
      <w:r w:rsidR="00605EBA" w:rsidRPr="007E0BF2">
        <w:rPr>
          <w:szCs w:val="28"/>
        </w:rPr>
        <w:t>2600</w:t>
      </w:r>
      <w:r w:rsidRPr="007E0BF2">
        <w:rPr>
          <w:szCs w:val="28"/>
        </w:rPr>
        <w:t xml:space="preserve"> від 16.</w:t>
      </w:r>
      <w:r w:rsidR="00605EBA" w:rsidRPr="007E0BF2">
        <w:rPr>
          <w:szCs w:val="28"/>
        </w:rPr>
        <w:t>12</w:t>
      </w:r>
      <w:r w:rsidRPr="007E0BF2">
        <w:rPr>
          <w:szCs w:val="28"/>
        </w:rPr>
        <w:t>.2019 р.</w:t>
      </w:r>
      <w:r w:rsidRPr="007E0BF2">
        <w:rPr>
          <w:color w:val="000000"/>
          <w:szCs w:val="28"/>
        </w:rPr>
        <w:t xml:space="preserve">, </w:t>
      </w:r>
      <w:r w:rsidR="00605EBA" w:rsidRPr="007E0BF2">
        <w:rPr>
          <w:color w:val="000000"/>
          <w:szCs w:val="28"/>
        </w:rPr>
        <w:t xml:space="preserve">поданий народними депутатами України </w:t>
      </w:r>
      <w:proofErr w:type="spellStart"/>
      <w:r w:rsidR="00605EBA" w:rsidRPr="007E0BF2">
        <w:rPr>
          <w:color w:val="000000"/>
          <w:szCs w:val="28"/>
        </w:rPr>
        <w:t>Трухіним</w:t>
      </w:r>
      <w:proofErr w:type="spellEnd"/>
      <w:r w:rsidR="007E0BF2">
        <w:rPr>
          <w:color w:val="000000"/>
          <w:szCs w:val="28"/>
          <w:lang w:val="ru-RU"/>
        </w:rPr>
        <w:t xml:space="preserve"> О.М. та </w:t>
      </w:r>
      <w:proofErr w:type="spellStart"/>
      <w:r w:rsidR="007E0BF2">
        <w:rPr>
          <w:color w:val="000000"/>
          <w:szCs w:val="28"/>
          <w:lang w:val="ru-RU"/>
        </w:rPr>
        <w:t>Крульком</w:t>
      </w:r>
      <w:proofErr w:type="spellEnd"/>
      <w:r w:rsidR="007E0BF2">
        <w:rPr>
          <w:color w:val="000000"/>
          <w:szCs w:val="28"/>
          <w:lang w:val="ru-RU"/>
        </w:rPr>
        <w:t> </w:t>
      </w:r>
      <w:r w:rsidR="00605EBA" w:rsidRPr="007E0BF2">
        <w:rPr>
          <w:color w:val="000000"/>
          <w:szCs w:val="28"/>
          <w:lang w:val="ru-RU"/>
        </w:rPr>
        <w:t xml:space="preserve">І.І. </w:t>
      </w:r>
    </w:p>
    <w:p w:rsidR="007E0BF2" w:rsidRPr="007E0BF2" w:rsidRDefault="007E0BF2" w:rsidP="007E0BF2">
      <w:pPr>
        <w:ind w:firstLine="709"/>
        <w:jc w:val="both"/>
        <w:rPr>
          <w:rFonts w:eastAsia="Calibri"/>
          <w:szCs w:val="28"/>
        </w:rPr>
      </w:pPr>
      <w:r w:rsidRPr="007E0BF2">
        <w:rPr>
          <w:szCs w:val="28"/>
        </w:rPr>
        <w:t xml:space="preserve">Законопроект, як зазначається у пояснювальній записці до нього, підготовлено з метою ефективного використання коштів державного бюджету та забезпечення ліквідації наслідків пожежі в Одеському коледжі економіки, права та </w:t>
      </w:r>
      <w:proofErr w:type="spellStart"/>
      <w:r w:rsidRPr="007E0BF2">
        <w:rPr>
          <w:szCs w:val="28"/>
        </w:rPr>
        <w:t>готельно</w:t>
      </w:r>
      <w:proofErr w:type="spellEnd"/>
      <w:r w:rsidRPr="007E0BF2">
        <w:rPr>
          <w:szCs w:val="28"/>
        </w:rPr>
        <w:t xml:space="preserve">-ресторанного бізнесу, що сталася 4 грудня 2019 року, для реалізації чого шляхом внесення змін до Закону України «Про Державний бюджет України на 2019 рік» (далі-Закон) пропонується: </w:t>
      </w:r>
    </w:p>
    <w:p w:rsidR="007E0BF2" w:rsidRPr="007E0BF2" w:rsidRDefault="007E0BF2" w:rsidP="007E0BF2">
      <w:pPr>
        <w:spacing w:before="60"/>
        <w:ind w:firstLine="709"/>
        <w:jc w:val="both"/>
        <w:rPr>
          <w:rFonts w:eastAsia="Calibri"/>
          <w:szCs w:val="28"/>
        </w:rPr>
      </w:pPr>
      <w:r w:rsidRPr="007E0BF2">
        <w:rPr>
          <w:rFonts w:eastAsia="Calibri"/>
          <w:szCs w:val="28"/>
        </w:rPr>
        <w:t xml:space="preserve">– зменшити за загальним фондом бюджетні призначення Апарату Верховної Ради України за бюджетною програмою </w:t>
      </w:r>
      <w:r w:rsidRPr="007E0BF2">
        <w:rPr>
          <w:szCs w:val="28"/>
        </w:rPr>
        <w:t>0111010</w:t>
      </w:r>
      <w:r w:rsidRPr="007E0BF2">
        <w:rPr>
          <w:rFonts w:eastAsia="Calibri"/>
          <w:szCs w:val="28"/>
        </w:rPr>
        <w:t xml:space="preserve"> «Здійснення законотворчої діяльності Верховної Ради України» на 30 000 тис гривень </w:t>
      </w:r>
      <w:r w:rsidR="005A3393">
        <w:rPr>
          <w:szCs w:val="28"/>
        </w:rPr>
        <w:t>(</w:t>
      </w:r>
      <w:r w:rsidRPr="007E0BF2">
        <w:rPr>
          <w:szCs w:val="28"/>
        </w:rPr>
        <w:t>видатки споживання, з них на оплату праці – 14 000 тис гривень);</w:t>
      </w:r>
    </w:p>
    <w:p w:rsidR="007E0BF2" w:rsidRPr="007E0BF2" w:rsidRDefault="007E0BF2" w:rsidP="007E0BF2">
      <w:pPr>
        <w:spacing w:before="60"/>
        <w:ind w:firstLine="709"/>
        <w:jc w:val="both"/>
        <w:rPr>
          <w:rFonts w:eastAsia="Calibri"/>
          <w:szCs w:val="28"/>
        </w:rPr>
      </w:pPr>
      <w:r w:rsidRPr="007E0BF2">
        <w:rPr>
          <w:rFonts w:eastAsia="Calibri"/>
          <w:szCs w:val="28"/>
        </w:rPr>
        <w:t xml:space="preserve">– встановити за загальним фондом бюджетні призначення Міністерству розвитку громад та територій України (загальнодержавні видатки та кредитування) за новою бюджетною програмою «Субвенція з державного бюджету обласному бюджету Одеської області на здійснення заходів з ліквідації наслідків пожежі в Одеському коледжі економіки, права та </w:t>
      </w:r>
      <w:proofErr w:type="spellStart"/>
      <w:r w:rsidRPr="007E0BF2">
        <w:rPr>
          <w:rFonts w:eastAsia="Calibri"/>
          <w:szCs w:val="28"/>
        </w:rPr>
        <w:t>готельно</w:t>
      </w:r>
      <w:proofErr w:type="spellEnd"/>
      <w:r w:rsidRPr="007E0BF2">
        <w:rPr>
          <w:rFonts w:eastAsia="Calibri"/>
          <w:szCs w:val="28"/>
        </w:rPr>
        <w:t>-ресторанного бізнесу, що сталася 4 грудня 2019 року» у сумі 30 000 тис</w:t>
      </w:r>
      <w:r w:rsidRPr="007E0BF2">
        <w:rPr>
          <w:rFonts w:eastAsia="Calibri"/>
          <w:szCs w:val="28"/>
          <w:lang w:val="ru-RU"/>
        </w:rPr>
        <w:t> </w:t>
      </w:r>
      <w:r w:rsidRPr="007E0BF2">
        <w:rPr>
          <w:rFonts w:eastAsia="Calibri"/>
          <w:szCs w:val="28"/>
        </w:rPr>
        <w:t xml:space="preserve">гривень (у </w:t>
      </w:r>
      <w:proofErr w:type="spellStart"/>
      <w:r w:rsidRPr="007E0BF2">
        <w:rPr>
          <w:rFonts w:eastAsia="Calibri"/>
          <w:szCs w:val="28"/>
        </w:rPr>
        <w:t>т.ч</w:t>
      </w:r>
      <w:proofErr w:type="spellEnd"/>
      <w:r w:rsidRPr="007E0BF2">
        <w:rPr>
          <w:rFonts w:eastAsia="Calibri"/>
          <w:szCs w:val="28"/>
        </w:rPr>
        <w:t>. видатки споживання – 5 000 тис гривень, видатки розвитку – 25 000 тис</w:t>
      </w:r>
      <w:r w:rsidRPr="007E0BF2">
        <w:rPr>
          <w:rFonts w:eastAsia="Calibri"/>
          <w:szCs w:val="28"/>
          <w:lang w:val="ru-RU"/>
        </w:rPr>
        <w:t> </w:t>
      </w:r>
      <w:r w:rsidRPr="007E0BF2">
        <w:rPr>
          <w:rFonts w:eastAsia="Calibri"/>
          <w:szCs w:val="28"/>
        </w:rPr>
        <w:t>гривень);</w:t>
      </w:r>
    </w:p>
    <w:p w:rsidR="007E0BF2" w:rsidRPr="007E0BF2" w:rsidRDefault="007E0BF2" w:rsidP="007E0BF2">
      <w:pPr>
        <w:pStyle w:val="rvps2"/>
        <w:spacing w:before="0" w:beforeAutospacing="0" w:after="0" w:afterAutospacing="0"/>
        <w:ind w:firstLine="709"/>
        <w:jc w:val="both"/>
        <w:rPr>
          <w:rFonts w:eastAsia="Calibri"/>
          <w:sz w:val="28"/>
          <w:szCs w:val="28"/>
        </w:rPr>
      </w:pPr>
      <w:r w:rsidRPr="007E0BF2">
        <w:rPr>
          <w:sz w:val="28"/>
          <w:szCs w:val="28"/>
        </w:rPr>
        <w:t>– доповнити пункт 24 розділу «Прикінцеві положення</w:t>
      </w:r>
      <w:r w:rsidRPr="007E0BF2">
        <w:rPr>
          <w:rStyle w:val="a3"/>
          <w:color w:val="auto"/>
          <w:sz w:val="28"/>
          <w:szCs w:val="28"/>
          <w:u w:val="none"/>
        </w:rPr>
        <w:t xml:space="preserve">» Закону </w:t>
      </w:r>
      <w:bookmarkStart w:id="0" w:name="n38"/>
      <w:bookmarkStart w:id="1" w:name="n40"/>
      <w:bookmarkStart w:id="2" w:name="n41"/>
      <w:bookmarkStart w:id="3" w:name="n42"/>
      <w:bookmarkStart w:id="4" w:name="n43"/>
      <w:bookmarkEnd w:id="0"/>
      <w:bookmarkEnd w:id="1"/>
      <w:bookmarkEnd w:id="2"/>
      <w:bookmarkEnd w:id="3"/>
      <w:bookmarkEnd w:id="4"/>
      <w:r w:rsidRPr="007E0BF2">
        <w:rPr>
          <w:rStyle w:val="a3"/>
          <w:color w:val="auto"/>
          <w:sz w:val="28"/>
          <w:szCs w:val="28"/>
          <w:u w:val="none"/>
        </w:rPr>
        <w:t>положенням</w:t>
      </w:r>
      <w:r w:rsidRPr="007E0BF2">
        <w:rPr>
          <w:sz w:val="28"/>
          <w:szCs w:val="28"/>
        </w:rPr>
        <w:t xml:space="preserve">, згідно із яким залишки коштів за такою субвенцією зберігаються на рахунку загального фонду </w:t>
      </w:r>
      <w:r w:rsidRPr="007E0BF2">
        <w:rPr>
          <w:rStyle w:val="rvts0"/>
          <w:sz w:val="28"/>
          <w:szCs w:val="28"/>
        </w:rPr>
        <w:t xml:space="preserve">обласного бюджету Одеської області </w:t>
      </w:r>
      <w:r w:rsidRPr="007E0BF2">
        <w:rPr>
          <w:sz w:val="28"/>
          <w:szCs w:val="28"/>
        </w:rPr>
        <w:t>для здійснення відповідних витрат у 2020 році з урахуванням їх цільового призначення.</w:t>
      </w:r>
    </w:p>
    <w:p w:rsidR="007E0BF2" w:rsidRPr="007E0BF2" w:rsidRDefault="007E0BF2" w:rsidP="007E0BF2">
      <w:pPr>
        <w:pStyle w:val="a4"/>
        <w:spacing w:before="60" w:beforeAutospacing="0" w:after="0" w:afterAutospacing="0"/>
        <w:ind w:firstLine="709"/>
        <w:jc w:val="both"/>
        <w:rPr>
          <w:sz w:val="28"/>
          <w:szCs w:val="28"/>
        </w:rPr>
      </w:pPr>
      <w:bookmarkStart w:id="5" w:name="n4"/>
      <w:bookmarkStart w:id="6" w:name="n5"/>
      <w:bookmarkEnd w:id="5"/>
      <w:bookmarkEnd w:id="6"/>
      <w:r w:rsidRPr="007E0BF2">
        <w:rPr>
          <w:sz w:val="28"/>
          <w:szCs w:val="28"/>
        </w:rPr>
        <w:t xml:space="preserve">Законопроект підготовлено з урахуванням вимог пункту 7 частини першої статті 52 Бюджетного кодексу України, згідно з яким підставою для внесення змін до закону про Державний бюджет України є досягнення оптимізації структури витрат державного бюджету в межах загального обсягу видатків та </w:t>
      </w:r>
      <w:r w:rsidRPr="007E0BF2">
        <w:rPr>
          <w:sz w:val="28"/>
          <w:szCs w:val="28"/>
        </w:rPr>
        <w:lastRenderedPageBreak/>
        <w:t xml:space="preserve">надання кредитів, затвердженого законом про Державний бюджет України, для забезпечення ефективного його виконання. </w:t>
      </w:r>
    </w:p>
    <w:p w:rsidR="007E0BF2" w:rsidRPr="007E0BF2" w:rsidRDefault="007E0BF2" w:rsidP="007E0BF2">
      <w:pPr>
        <w:pStyle w:val="a4"/>
        <w:spacing w:before="0" w:beforeAutospacing="0" w:after="0" w:afterAutospacing="0"/>
        <w:ind w:firstLine="709"/>
        <w:jc w:val="both"/>
        <w:rPr>
          <w:sz w:val="28"/>
          <w:szCs w:val="28"/>
        </w:rPr>
      </w:pPr>
      <w:r w:rsidRPr="007E0BF2">
        <w:rPr>
          <w:sz w:val="28"/>
          <w:szCs w:val="28"/>
        </w:rPr>
        <w:t xml:space="preserve">Відповідно у законопроекті передбачається здійснити перерозподіл видатків за бюджетними програмами Апарату Верховної Ради України та Міністерства </w:t>
      </w:r>
      <w:r w:rsidRPr="007E0BF2">
        <w:rPr>
          <w:rFonts w:eastAsia="Calibri"/>
          <w:sz w:val="28"/>
          <w:szCs w:val="28"/>
        </w:rPr>
        <w:t>розвитку громад та територій України</w:t>
      </w:r>
      <w:r w:rsidRPr="007E0BF2">
        <w:rPr>
          <w:sz w:val="28"/>
          <w:szCs w:val="28"/>
        </w:rPr>
        <w:t xml:space="preserve"> в межах загального обсягу видатків загального фонду державного бюджету, тобто без залучення додаткових бюджетних коштів. Отже, законодавча пропозиція є збалансованою щодо показників державного бюджету.</w:t>
      </w:r>
    </w:p>
    <w:p w:rsidR="007E0BF2" w:rsidRPr="007E0BF2" w:rsidRDefault="007E0BF2" w:rsidP="007E0BF2">
      <w:pPr>
        <w:ind w:firstLine="709"/>
        <w:jc w:val="both"/>
        <w:rPr>
          <w:szCs w:val="28"/>
        </w:rPr>
      </w:pPr>
      <w:r w:rsidRPr="007E0BF2">
        <w:rPr>
          <w:szCs w:val="28"/>
        </w:rPr>
        <w:t>З приводу положень законопроекту слід відмітити таке:</w:t>
      </w:r>
    </w:p>
    <w:p w:rsidR="007E0BF2" w:rsidRPr="007E0BF2" w:rsidRDefault="007E0BF2" w:rsidP="007E0BF2">
      <w:pPr>
        <w:ind w:firstLine="709"/>
        <w:jc w:val="both"/>
        <w:rPr>
          <w:szCs w:val="28"/>
        </w:rPr>
      </w:pPr>
      <w:r w:rsidRPr="007E0BF2">
        <w:rPr>
          <w:szCs w:val="28"/>
        </w:rPr>
        <w:t>1) за даними звітності Казначейства України про виконання державного бюджету за січень-листопад 2019 року видатки загального фонду за бюджетною</w:t>
      </w:r>
      <w:r>
        <w:rPr>
          <w:szCs w:val="28"/>
        </w:rPr>
        <w:t xml:space="preserve"> програмою 0111010</w:t>
      </w:r>
      <w:r w:rsidRPr="007E0BF2">
        <w:rPr>
          <w:szCs w:val="28"/>
        </w:rPr>
        <w:t xml:space="preserve"> фактично проведено в обсязі</w:t>
      </w:r>
      <w:r>
        <w:rPr>
          <w:szCs w:val="28"/>
          <w:lang w:val="ru-RU"/>
        </w:rPr>
        <w:t xml:space="preserve"> </w:t>
      </w:r>
      <w:r w:rsidRPr="007E0BF2">
        <w:rPr>
          <w:szCs w:val="28"/>
        </w:rPr>
        <w:t>794 362,9</w:t>
      </w:r>
      <w:r w:rsidRPr="007E0BF2">
        <w:rPr>
          <w:szCs w:val="28"/>
          <w:lang w:val="ru-RU"/>
        </w:rPr>
        <w:t> </w:t>
      </w:r>
      <w:r w:rsidRPr="007E0BF2">
        <w:rPr>
          <w:szCs w:val="28"/>
        </w:rPr>
        <w:t>тис</w:t>
      </w:r>
      <w:r w:rsidRPr="007E0BF2">
        <w:rPr>
          <w:szCs w:val="28"/>
          <w:lang w:val="ru-RU"/>
        </w:rPr>
        <w:t> </w:t>
      </w:r>
      <w:proofErr w:type="spellStart"/>
      <w:r w:rsidRPr="007E0BF2">
        <w:rPr>
          <w:szCs w:val="28"/>
        </w:rPr>
        <w:t>гр</w:t>
      </w:r>
      <w:r w:rsidRPr="007E0BF2">
        <w:rPr>
          <w:szCs w:val="28"/>
          <w:lang w:val="ru-RU"/>
        </w:rPr>
        <w:t>ивень</w:t>
      </w:r>
      <w:proofErr w:type="spellEnd"/>
      <w:r w:rsidRPr="007E0BF2">
        <w:rPr>
          <w:szCs w:val="28"/>
        </w:rPr>
        <w:t>, що становить 73,9% уточненого річного плану (визначено в</w:t>
      </w:r>
      <w:r>
        <w:rPr>
          <w:szCs w:val="28"/>
        </w:rPr>
        <w:t xml:space="preserve"> обсязі – 1 074 337,5 </w:t>
      </w:r>
      <w:r w:rsidRPr="007E0BF2">
        <w:rPr>
          <w:szCs w:val="28"/>
        </w:rPr>
        <w:t>тис</w:t>
      </w:r>
      <w:r w:rsidRPr="007E0BF2">
        <w:rPr>
          <w:szCs w:val="28"/>
          <w:lang w:val="ru-RU"/>
        </w:rPr>
        <w:t> </w:t>
      </w:r>
      <w:proofErr w:type="spellStart"/>
      <w:r w:rsidRPr="007E0BF2">
        <w:rPr>
          <w:szCs w:val="28"/>
        </w:rPr>
        <w:t>гр</w:t>
      </w:r>
      <w:r w:rsidRPr="007E0BF2">
        <w:rPr>
          <w:szCs w:val="28"/>
          <w:lang w:val="ru-RU"/>
        </w:rPr>
        <w:t>ивень</w:t>
      </w:r>
      <w:proofErr w:type="spellEnd"/>
      <w:r w:rsidRPr="007E0BF2">
        <w:rPr>
          <w:szCs w:val="28"/>
        </w:rPr>
        <w:t>) та 83% плану на звітний період.</w:t>
      </w:r>
    </w:p>
    <w:p w:rsidR="007E0BF2" w:rsidRPr="007E0BF2" w:rsidRDefault="007E0BF2" w:rsidP="007E0BF2">
      <w:pPr>
        <w:ind w:firstLine="709"/>
        <w:jc w:val="both"/>
        <w:rPr>
          <w:szCs w:val="28"/>
        </w:rPr>
      </w:pPr>
      <w:r w:rsidRPr="007E0BF2">
        <w:rPr>
          <w:szCs w:val="28"/>
        </w:rPr>
        <w:t>За інформацією Апарату Верховної Ради України до завершення поточного бюджетного періоду за бюджетною програмою 0111010 «Здійснення законотворчої діяльності Верховної Ради України» з огляду на фактично відпрацьований народними депутатами України час очікується економія коштів у сумі 23 000 тис</w:t>
      </w:r>
      <w:r w:rsidRPr="007E0BF2">
        <w:rPr>
          <w:szCs w:val="28"/>
          <w:lang w:val="ru-RU"/>
        </w:rPr>
        <w:t> </w:t>
      </w:r>
      <w:r w:rsidRPr="007E0BF2">
        <w:rPr>
          <w:szCs w:val="28"/>
        </w:rPr>
        <w:t>гр</w:t>
      </w:r>
      <w:r>
        <w:rPr>
          <w:szCs w:val="28"/>
        </w:rPr>
        <w:t>ивень</w:t>
      </w:r>
      <w:r w:rsidRPr="007E0BF2">
        <w:rPr>
          <w:szCs w:val="28"/>
        </w:rPr>
        <w:t xml:space="preserve"> (видатки споживання, у тому числі оплата праці – 14 000 тис</w:t>
      </w:r>
      <w:r w:rsidRPr="007E0BF2">
        <w:rPr>
          <w:szCs w:val="28"/>
          <w:lang w:val="ru-RU"/>
        </w:rPr>
        <w:t> </w:t>
      </w:r>
      <w:r w:rsidRPr="007E0BF2">
        <w:rPr>
          <w:szCs w:val="28"/>
        </w:rPr>
        <w:t>гр</w:t>
      </w:r>
      <w:r>
        <w:rPr>
          <w:szCs w:val="28"/>
        </w:rPr>
        <w:t>ивень</w:t>
      </w:r>
      <w:r w:rsidRPr="007E0BF2">
        <w:rPr>
          <w:szCs w:val="28"/>
        </w:rPr>
        <w:t>). Поряд з тим, у зв`язку з проведеними заходами щодо мінімізації витрат на службові відрядження (зокрема, зменшення кількісного складу відряджених працівників та строку їх перебування за кордоном, зменшення витрат на оплату проїзду та оплату житла) утворилася економія за видатками на відрядження делегацій Верховної Ради України за кордон та сплату членських внесків до міжнародних організацій, в яких набуто членство Верховною Радою України, у сумі 7 000 тис</w:t>
      </w:r>
      <w:r w:rsidRPr="007E0BF2">
        <w:rPr>
          <w:szCs w:val="28"/>
          <w:lang w:val="ru-RU"/>
        </w:rPr>
        <w:t> </w:t>
      </w:r>
      <w:r w:rsidRPr="007E0BF2">
        <w:rPr>
          <w:szCs w:val="28"/>
        </w:rPr>
        <w:t>гр</w:t>
      </w:r>
      <w:r>
        <w:rPr>
          <w:szCs w:val="28"/>
        </w:rPr>
        <w:t>ивень</w:t>
      </w:r>
      <w:r w:rsidRPr="007E0BF2">
        <w:rPr>
          <w:szCs w:val="28"/>
        </w:rPr>
        <w:t xml:space="preserve"> (видатки споживання);</w:t>
      </w:r>
    </w:p>
    <w:p w:rsidR="007E0BF2" w:rsidRPr="007E0BF2" w:rsidRDefault="007E0BF2" w:rsidP="007E0BF2">
      <w:pPr>
        <w:ind w:firstLine="709"/>
        <w:jc w:val="both"/>
        <w:rPr>
          <w:szCs w:val="28"/>
        </w:rPr>
      </w:pPr>
      <w:r w:rsidRPr="007E0BF2">
        <w:rPr>
          <w:szCs w:val="28"/>
        </w:rPr>
        <w:t>2) надання субвенції з державного бюджету обласному бюджету Одеської області обумовлене необхідністю здійснення заходів з ліквідації наслідкі</w:t>
      </w:r>
      <w:r w:rsidR="005A3393">
        <w:rPr>
          <w:szCs w:val="28"/>
        </w:rPr>
        <w:t>в пожежі у будівлі, де розміщено</w:t>
      </w:r>
      <w:r w:rsidRPr="007E0BF2">
        <w:rPr>
          <w:szCs w:val="28"/>
        </w:rPr>
        <w:t xml:space="preserve"> </w:t>
      </w:r>
      <w:hyperlink r:id="rId6" w:tooltip="Одеський коледж економіки, права та готельно-ресторанного бізнесу (ще не написана)" w:history="1">
        <w:r w:rsidRPr="007E0BF2">
          <w:rPr>
            <w:rStyle w:val="a3"/>
            <w:color w:val="auto"/>
            <w:szCs w:val="28"/>
            <w:u w:val="none"/>
          </w:rPr>
          <w:t xml:space="preserve">Одеський коледж економіки, права та </w:t>
        </w:r>
        <w:proofErr w:type="spellStart"/>
        <w:r w:rsidRPr="007E0BF2">
          <w:rPr>
            <w:rStyle w:val="a3"/>
            <w:color w:val="auto"/>
            <w:szCs w:val="28"/>
            <w:u w:val="none"/>
          </w:rPr>
          <w:t>готельно</w:t>
        </w:r>
        <w:proofErr w:type="spellEnd"/>
        <w:r w:rsidRPr="007E0BF2">
          <w:rPr>
            <w:rStyle w:val="a3"/>
            <w:color w:val="auto"/>
            <w:szCs w:val="28"/>
            <w:u w:val="none"/>
          </w:rPr>
          <w:t>-ресторанного бізнесу</w:t>
        </w:r>
      </w:hyperlink>
      <w:r w:rsidRPr="007E0BF2">
        <w:rPr>
          <w:szCs w:val="28"/>
        </w:rPr>
        <w:t>. Однак, у супровідних матеріалах до законопроекту відсутні фінансово-економічні розрахунки та обґрунтування щодо збільшення видатків державного бюджету на відповідну мету у запропонованому обсязі, хоча відповідні вимоги визначено частиною першою статті 27 Бюджетного кодексу України та частиною третьої статті 91 Регламенту Верховної Ради України.</w:t>
      </w:r>
    </w:p>
    <w:p w:rsidR="007E0BF2" w:rsidRPr="007E0BF2" w:rsidRDefault="007E0BF2" w:rsidP="007E0BF2">
      <w:pPr>
        <w:ind w:firstLine="709"/>
        <w:jc w:val="both"/>
        <w:rPr>
          <w:szCs w:val="28"/>
        </w:rPr>
      </w:pPr>
      <w:r w:rsidRPr="007E0BF2">
        <w:rPr>
          <w:szCs w:val="28"/>
        </w:rPr>
        <w:t xml:space="preserve">Принагідно слід відмітити, що розпорядженням Кабінету Міністрів України </w:t>
      </w:r>
      <w:bookmarkStart w:id="7" w:name="n3"/>
      <w:bookmarkEnd w:id="7"/>
      <w:r w:rsidRPr="007E0BF2">
        <w:rPr>
          <w:szCs w:val="28"/>
        </w:rPr>
        <w:t xml:space="preserve">від 6 грудня 2019 р. № 1223-р </w:t>
      </w:r>
      <w:r w:rsidR="00CB0AA0">
        <w:rPr>
          <w:szCs w:val="28"/>
        </w:rPr>
        <w:t>«</w:t>
      </w:r>
      <w:r w:rsidR="00CB0AA0">
        <w:rPr>
          <w:rStyle w:val="rvts23"/>
          <w:rFonts w:ascii="Roboto" w:hAnsi="Roboto" w:cs="Segoe UI"/>
          <w:color w:val="292B2C"/>
        </w:rPr>
        <w:t xml:space="preserve">Про утворення Урядової комісії з розслідування причин пожежі в Одеському коледжі економіки, права та </w:t>
      </w:r>
      <w:proofErr w:type="spellStart"/>
      <w:r w:rsidR="00CB0AA0">
        <w:rPr>
          <w:rStyle w:val="rvts23"/>
          <w:rFonts w:ascii="Roboto" w:hAnsi="Roboto" w:cs="Segoe UI"/>
          <w:color w:val="292B2C"/>
        </w:rPr>
        <w:t>готельно</w:t>
      </w:r>
      <w:proofErr w:type="spellEnd"/>
      <w:r w:rsidR="00CB0AA0">
        <w:rPr>
          <w:rStyle w:val="rvts23"/>
          <w:rFonts w:ascii="Roboto" w:hAnsi="Roboto" w:cs="Segoe UI"/>
          <w:color w:val="292B2C"/>
        </w:rPr>
        <w:t xml:space="preserve">-ресторанного бізнесу, що сталася 4 грудня 2019 року» </w:t>
      </w:r>
      <w:r w:rsidRPr="007E0BF2">
        <w:rPr>
          <w:szCs w:val="28"/>
        </w:rPr>
        <w:t xml:space="preserve">доручено Міністерству розвитку економіки, торгівлі та сільського господарства подати невідкладно проект </w:t>
      </w:r>
      <w:proofErr w:type="spellStart"/>
      <w:r w:rsidRPr="007E0BF2">
        <w:rPr>
          <w:szCs w:val="28"/>
        </w:rPr>
        <w:t>акта</w:t>
      </w:r>
      <w:proofErr w:type="spellEnd"/>
      <w:r w:rsidRPr="007E0BF2">
        <w:rPr>
          <w:szCs w:val="28"/>
        </w:rPr>
        <w:t xml:space="preserve"> щодо виділення коштів з резервного фонду </w:t>
      </w:r>
      <w:hyperlink r:id="rId7" w:tgtFrame="_blank" w:history="1">
        <w:r w:rsidRPr="007E0BF2">
          <w:rPr>
            <w:szCs w:val="28"/>
          </w:rPr>
          <w:t>державного бюджету</w:t>
        </w:r>
      </w:hyperlink>
      <w:r w:rsidRPr="007E0BF2">
        <w:rPr>
          <w:szCs w:val="28"/>
        </w:rPr>
        <w:t xml:space="preserve"> для надання допомоги потерпілим і сім’ям осіб, які загинули внаслідок пож</w:t>
      </w:r>
      <w:r>
        <w:rPr>
          <w:szCs w:val="28"/>
        </w:rPr>
        <w:t>ежі, та ліквідації її наслідків;</w:t>
      </w:r>
    </w:p>
    <w:p w:rsidR="007E0BF2" w:rsidRPr="007E0BF2" w:rsidRDefault="007E0BF2" w:rsidP="007E0BF2">
      <w:pPr>
        <w:ind w:firstLine="709"/>
        <w:jc w:val="both"/>
        <w:rPr>
          <w:szCs w:val="28"/>
        </w:rPr>
      </w:pPr>
      <w:r w:rsidRPr="007E0BF2">
        <w:rPr>
          <w:szCs w:val="28"/>
        </w:rPr>
        <w:t>3) зважаючи на завершення поточного бюджетного періоду, у законопроекті запропоновано доповнити Закон положенням, згідно з яким залишки коштів за субвенцією зберігаються на рахунку загального фонду обласного бюджету Одеської області для здійс</w:t>
      </w:r>
      <w:r>
        <w:rPr>
          <w:szCs w:val="28"/>
        </w:rPr>
        <w:t xml:space="preserve">нення відповідних витрат у </w:t>
      </w:r>
      <w:r>
        <w:rPr>
          <w:szCs w:val="28"/>
        </w:rPr>
        <w:lastRenderedPageBreak/>
        <w:t>2020 </w:t>
      </w:r>
      <w:r w:rsidRPr="007E0BF2">
        <w:rPr>
          <w:szCs w:val="28"/>
        </w:rPr>
        <w:t xml:space="preserve">році з урахуванням їх цільового призначення (як виняток з положень частини дванадцятої статті 23 та частини першої статті 57 Бюджетного кодексу України). Водночас, з огляду </w:t>
      </w:r>
      <w:r>
        <w:rPr>
          <w:szCs w:val="28"/>
        </w:rPr>
        <w:t xml:space="preserve">на вимоги частини другої статті </w:t>
      </w:r>
      <w:r w:rsidRPr="007E0BF2">
        <w:rPr>
          <w:szCs w:val="28"/>
        </w:rPr>
        <w:t xml:space="preserve">97 Бюджетного кодексу України для належного використання субвенції Кабінету Міністрів України належить невідкладно затвердити порядок та умови її надання. </w:t>
      </w:r>
    </w:p>
    <w:p w:rsidR="007E0BF2" w:rsidRPr="007E0BF2" w:rsidRDefault="007E0BF2" w:rsidP="007E0BF2">
      <w:pPr>
        <w:shd w:val="clear" w:color="auto" w:fill="FFFFFF"/>
        <w:ind w:firstLine="709"/>
        <w:jc w:val="both"/>
        <w:rPr>
          <w:szCs w:val="28"/>
        </w:rPr>
      </w:pPr>
      <w:r w:rsidRPr="007E0BF2">
        <w:rPr>
          <w:szCs w:val="28"/>
        </w:rPr>
        <w:t xml:space="preserve">Міністерство фінансів України підтримує прийняття законопроекту, зазначаючи, що передбачені зміни показників державного бюджету є збалансованими. </w:t>
      </w:r>
    </w:p>
    <w:p w:rsidR="00605EBA" w:rsidRPr="007E0BF2" w:rsidRDefault="00605EBA" w:rsidP="007E0BF2">
      <w:pPr>
        <w:ind w:firstLine="709"/>
        <w:jc w:val="both"/>
        <w:rPr>
          <w:szCs w:val="28"/>
        </w:rPr>
      </w:pPr>
      <w:r w:rsidRPr="007E0BF2">
        <w:rPr>
          <w:iCs/>
          <w:szCs w:val="28"/>
        </w:rPr>
        <w:t xml:space="preserve">Головне науково-експертне управління Апарату Верховної Ради України </w:t>
      </w:r>
      <w:r w:rsidRPr="007E0BF2">
        <w:rPr>
          <w:szCs w:val="28"/>
        </w:rPr>
        <w:t>у експертному висновку до законопроекту /</w:t>
      </w:r>
      <w:r w:rsidRPr="007E0BF2">
        <w:rPr>
          <w:i/>
          <w:iCs/>
          <w:szCs w:val="28"/>
        </w:rPr>
        <w:t xml:space="preserve">лист від </w:t>
      </w:r>
      <w:r w:rsidRPr="007E0BF2">
        <w:rPr>
          <w:i/>
          <w:szCs w:val="28"/>
        </w:rPr>
        <w:t>17.12.2019 р. №16/3-824/2600(251626)</w:t>
      </w:r>
      <w:r w:rsidRPr="007E0BF2">
        <w:rPr>
          <w:i/>
          <w:iCs/>
          <w:szCs w:val="28"/>
        </w:rPr>
        <w:t>, додається на 1 </w:t>
      </w:r>
      <w:proofErr w:type="spellStart"/>
      <w:r w:rsidRPr="007E0BF2">
        <w:rPr>
          <w:i/>
          <w:iCs/>
          <w:szCs w:val="28"/>
        </w:rPr>
        <w:t>арк</w:t>
      </w:r>
      <w:proofErr w:type="spellEnd"/>
      <w:r w:rsidRPr="007E0BF2">
        <w:rPr>
          <w:i/>
          <w:iCs/>
          <w:szCs w:val="28"/>
        </w:rPr>
        <w:t>./</w:t>
      </w:r>
      <w:r w:rsidRPr="007E0BF2">
        <w:rPr>
          <w:iCs/>
          <w:szCs w:val="28"/>
        </w:rPr>
        <w:t xml:space="preserve"> </w:t>
      </w:r>
      <w:r w:rsidRPr="007E0BF2">
        <w:rPr>
          <w:szCs w:val="28"/>
        </w:rPr>
        <w:t xml:space="preserve">зазначає, що враховуючи соціальну значущість та нагальність питання належного фінансового забезпечення </w:t>
      </w:r>
      <w:r w:rsidRPr="007E0BF2">
        <w:rPr>
          <w:szCs w:val="28"/>
          <w:bdr w:val="none" w:sz="0" w:space="0" w:color="auto" w:frame="1"/>
        </w:rPr>
        <w:t xml:space="preserve">здійснення заходів з ліквідації наслідків пожежі в Одеському коледжі економіки, права та </w:t>
      </w:r>
      <w:proofErr w:type="spellStart"/>
      <w:r w:rsidRPr="007E0BF2">
        <w:rPr>
          <w:szCs w:val="28"/>
          <w:bdr w:val="none" w:sz="0" w:space="0" w:color="auto" w:frame="1"/>
        </w:rPr>
        <w:t>готельно</w:t>
      </w:r>
      <w:proofErr w:type="spellEnd"/>
      <w:r w:rsidRPr="007E0BF2">
        <w:rPr>
          <w:szCs w:val="28"/>
          <w:bdr w:val="none" w:sz="0" w:space="0" w:color="auto" w:frame="1"/>
        </w:rPr>
        <w:t xml:space="preserve">-ресторанного бізнесу, що сталася 4 грудня 2019 року, </w:t>
      </w:r>
      <w:r w:rsidRPr="007E0BF2">
        <w:rPr>
          <w:szCs w:val="28"/>
        </w:rPr>
        <w:t>в цілому не заперечує можливості спрямування утвореної економії на його вирішення.</w:t>
      </w:r>
    </w:p>
    <w:p w:rsidR="00605EBA" w:rsidRPr="007E0BF2" w:rsidRDefault="00605EBA" w:rsidP="007E0BF2">
      <w:pPr>
        <w:ind w:firstLine="709"/>
        <w:jc w:val="both"/>
        <w:rPr>
          <w:szCs w:val="28"/>
        </w:rPr>
      </w:pPr>
      <w:r w:rsidRPr="007E0BF2">
        <w:rPr>
          <w:bCs/>
          <w:szCs w:val="28"/>
        </w:rPr>
        <w:t xml:space="preserve">На час розгляду законопроекту у Комітеті з питань бюджету висновки комітетів Верховної Ради України з питань </w:t>
      </w:r>
      <w:r w:rsidRPr="007E0BF2">
        <w:rPr>
          <w:szCs w:val="28"/>
        </w:rPr>
        <w:t>антикорупційної політики</w:t>
      </w:r>
      <w:r w:rsidRPr="007E0BF2">
        <w:rPr>
          <w:i/>
          <w:iCs/>
          <w:szCs w:val="28"/>
        </w:rPr>
        <w:t xml:space="preserve"> (щодо проведення антикорупційної експертизи законопроекту)</w:t>
      </w:r>
      <w:r w:rsidRPr="007E0BF2">
        <w:rPr>
          <w:szCs w:val="28"/>
        </w:rPr>
        <w:t xml:space="preserve"> і з питань </w:t>
      </w:r>
      <w:r w:rsidRPr="007E0BF2">
        <w:rPr>
          <w:color w:val="333333"/>
          <w:szCs w:val="28"/>
        </w:rPr>
        <w:t>інтеграції України з Європейським Союзом</w:t>
      </w:r>
      <w:r w:rsidRPr="007E0BF2">
        <w:rPr>
          <w:i/>
          <w:iCs/>
          <w:szCs w:val="28"/>
        </w:rPr>
        <w:t xml:space="preserve"> (щодо оцінки відповідності законопроекту міжнародно - правовим зобов’язанням України у сфері європейської інтеграції)</w:t>
      </w:r>
      <w:r w:rsidRPr="007E0BF2">
        <w:rPr>
          <w:iCs/>
          <w:szCs w:val="28"/>
        </w:rPr>
        <w:t xml:space="preserve"> щодо законопроекту до Комітету не надійшли.</w:t>
      </w:r>
    </w:p>
    <w:p w:rsidR="00605EBA" w:rsidRPr="007E0BF2" w:rsidRDefault="00605EBA" w:rsidP="007E0BF2">
      <w:pPr>
        <w:ind w:firstLine="709"/>
        <w:jc w:val="both"/>
        <w:rPr>
          <w:rFonts w:eastAsiaTheme="minorHAnsi"/>
          <w:szCs w:val="28"/>
          <w:lang w:eastAsia="en-US"/>
        </w:rPr>
      </w:pPr>
      <w:r w:rsidRPr="007E0BF2">
        <w:rPr>
          <w:szCs w:val="28"/>
        </w:rPr>
        <w:t>За підсумками розгляду Комітет з питань бюджету ухвалив таке рішення: рекомендувати Верховній Раді України проект Закону України</w:t>
      </w:r>
      <w:r w:rsidRPr="007E0BF2">
        <w:rPr>
          <w:color w:val="000000"/>
          <w:szCs w:val="28"/>
        </w:rPr>
        <w:t xml:space="preserve"> </w:t>
      </w:r>
      <w:r w:rsidR="005A3393">
        <w:rPr>
          <w:color w:val="000000"/>
          <w:szCs w:val="28"/>
        </w:rPr>
        <w:t>«П</w:t>
      </w:r>
      <w:r w:rsidRPr="007E0BF2">
        <w:rPr>
          <w:color w:val="000000"/>
          <w:szCs w:val="28"/>
        </w:rPr>
        <w:t>ро</w:t>
      </w:r>
      <w:r w:rsidRPr="007E0BF2">
        <w:rPr>
          <w:szCs w:val="28"/>
        </w:rPr>
        <w:t xml:space="preserve"> внесення змін до Закону України «Про Державний бюджет України на 2019 рік» (реєстр. № 2600 від 16.12.2019 р.), поданий </w:t>
      </w:r>
      <w:r w:rsidRPr="007E0BF2">
        <w:rPr>
          <w:color w:val="000000"/>
          <w:szCs w:val="28"/>
        </w:rPr>
        <w:t xml:space="preserve">народними депутатами України </w:t>
      </w:r>
      <w:proofErr w:type="spellStart"/>
      <w:r w:rsidRPr="007E0BF2">
        <w:rPr>
          <w:color w:val="000000"/>
          <w:szCs w:val="28"/>
        </w:rPr>
        <w:t>Трухіним</w:t>
      </w:r>
      <w:proofErr w:type="spellEnd"/>
      <w:r w:rsidRPr="007E0BF2">
        <w:rPr>
          <w:color w:val="000000"/>
          <w:szCs w:val="28"/>
          <w:lang w:val="ru-RU"/>
        </w:rPr>
        <w:t xml:space="preserve"> О.М. та </w:t>
      </w:r>
      <w:proofErr w:type="spellStart"/>
      <w:r w:rsidRPr="007E0BF2">
        <w:rPr>
          <w:color w:val="000000"/>
          <w:szCs w:val="28"/>
          <w:lang w:val="ru-RU"/>
        </w:rPr>
        <w:t>Крульком</w:t>
      </w:r>
      <w:proofErr w:type="spellEnd"/>
      <w:r w:rsidRPr="007E0BF2">
        <w:rPr>
          <w:color w:val="000000"/>
          <w:szCs w:val="28"/>
          <w:lang w:val="ru-RU"/>
        </w:rPr>
        <w:t xml:space="preserve"> І.І., </w:t>
      </w:r>
      <w:r w:rsidRPr="007E0BF2">
        <w:rPr>
          <w:szCs w:val="28"/>
        </w:rPr>
        <w:t xml:space="preserve">за результатами розгляду у першому читанні прийняти за основу та в цілому як закон. </w:t>
      </w:r>
    </w:p>
    <w:p w:rsidR="00605EBA" w:rsidRPr="007E0BF2" w:rsidRDefault="00605EBA" w:rsidP="007E0BF2">
      <w:pPr>
        <w:widowControl w:val="0"/>
        <w:suppressAutoHyphens/>
        <w:ind w:firstLine="709"/>
        <w:jc w:val="both"/>
        <w:rPr>
          <w:szCs w:val="28"/>
        </w:rPr>
      </w:pPr>
      <w:r w:rsidRPr="007E0BF2">
        <w:rPr>
          <w:rFonts w:eastAsia="Calibri"/>
          <w:szCs w:val="28"/>
        </w:rPr>
        <w:t>Співдоповідачем на сесії Верховної Ради України з даного питання пропонується заступник Голови Комітету з питань бюджету Трухін Олександр Миколайович.</w:t>
      </w:r>
    </w:p>
    <w:p w:rsidR="00605EBA" w:rsidRDefault="00605EBA" w:rsidP="00605EBA">
      <w:pPr>
        <w:ind w:firstLine="709"/>
        <w:jc w:val="both"/>
        <w:rPr>
          <w:szCs w:val="28"/>
        </w:rPr>
      </w:pPr>
      <w:bookmarkStart w:id="8" w:name="_GoBack"/>
      <w:bookmarkEnd w:id="8"/>
    </w:p>
    <w:p w:rsidR="007E0BF2" w:rsidRDefault="007E0BF2" w:rsidP="00605EBA">
      <w:pPr>
        <w:ind w:firstLine="709"/>
        <w:jc w:val="both"/>
        <w:rPr>
          <w:szCs w:val="28"/>
        </w:rPr>
      </w:pPr>
    </w:p>
    <w:p w:rsidR="007E0BF2" w:rsidRDefault="007E0BF2" w:rsidP="00605EBA">
      <w:pPr>
        <w:ind w:firstLine="709"/>
        <w:jc w:val="both"/>
        <w:rPr>
          <w:szCs w:val="28"/>
        </w:rPr>
      </w:pPr>
    </w:p>
    <w:p w:rsidR="007E0BF2" w:rsidRPr="007E0BF2" w:rsidRDefault="007E0BF2" w:rsidP="007E0BF2">
      <w:pPr>
        <w:jc w:val="both"/>
        <w:rPr>
          <w:b/>
          <w:szCs w:val="28"/>
        </w:rPr>
      </w:pPr>
      <w:r w:rsidRPr="007E0BF2">
        <w:rPr>
          <w:b/>
          <w:szCs w:val="28"/>
        </w:rPr>
        <w:t xml:space="preserve">Голова Комітету </w:t>
      </w:r>
      <w:r w:rsidRPr="007E0BF2">
        <w:rPr>
          <w:b/>
          <w:szCs w:val="28"/>
        </w:rPr>
        <w:tab/>
      </w:r>
      <w:r w:rsidRPr="007E0BF2">
        <w:rPr>
          <w:b/>
          <w:szCs w:val="28"/>
        </w:rPr>
        <w:tab/>
      </w:r>
      <w:r w:rsidRPr="007E0BF2">
        <w:rPr>
          <w:b/>
          <w:szCs w:val="28"/>
        </w:rPr>
        <w:tab/>
      </w:r>
      <w:r>
        <w:rPr>
          <w:b/>
          <w:szCs w:val="28"/>
        </w:rPr>
        <w:tab/>
      </w:r>
      <w:r>
        <w:rPr>
          <w:b/>
          <w:szCs w:val="28"/>
        </w:rPr>
        <w:tab/>
      </w:r>
      <w:r>
        <w:rPr>
          <w:b/>
          <w:szCs w:val="28"/>
        </w:rPr>
        <w:tab/>
      </w:r>
      <w:r w:rsidRPr="007E0BF2">
        <w:rPr>
          <w:b/>
          <w:szCs w:val="28"/>
        </w:rPr>
        <w:tab/>
      </w:r>
      <w:r w:rsidRPr="007E0BF2">
        <w:rPr>
          <w:b/>
          <w:szCs w:val="28"/>
        </w:rPr>
        <w:tab/>
      </w:r>
      <w:proofErr w:type="spellStart"/>
      <w:r w:rsidRPr="007E0BF2">
        <w:rPr>
          <w:b/>
          <w:szCs w:val="28"/>
        </w:rPr>
        <w:t>Ю.Ю.Арістов</w:t>
      </w:r>
      <w:proofErr w:type="spellEnd"/>
    </w:p>
    <w:sectPr w:rsidR="007E0BF2" w:rsidRPr="007E0BF2" w:rsidSect="00FF06FE">
      <w:footerReference w:type="default" r:id="rId8"/>
      <w:pgSz w:w="11906" w:h="16838"/>
      <w:pgMar w:top="851" w:right="851" w:bottom="851"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6FE" w:rsidRDefault="00FF06FE" w:rsidP="00FF06FE">
      <w:r>
        <w:separator/>
      </w:r>
    </w:p>
  </w:endnote>
  <w:endnote w:type="continuationSeparator" w:id="0">
    <w:p w:rsidR="00FF06FE" w:rsidRDefault="00FF06FE" w:rsidP="00FF0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02FF" w:usb1="4000ACFF" w:usb2="00000001" w:usb3="00000000" w:csb0="0000019F" w:csb1="00000000"/>
  </w:font>
  <w:font w:name="Times New Roman">
    <w:altName w:val="Bookman Old Style"/>
    <w:panose1 w:val="02020603050405020304"/>
    <w:charset w:val="CC"/>
    <w:family w:val="roman"/>
    <w:pitch w:val="variable"/>
    <w:sig w:usb0="E0002EFF" w:usb1="C0007843" w:usb2="00000009" w:usb3="00000000" w:csb0="000001FF" w:csb1="00000000"/>
  </w:font>
  <w:font w:name="Roboto">
    <w:altName w:val="Times New Roman"/>
    <w:charset w:val="00"/>
    <w:family w:val="auto"/>
    <w:pitch w:val="default"/>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1420322"/>
      <w:docPartObj>
        <w:docPartGallery w:val="Page Numbers (Bottom of Page)"/>
        <w:docPartUnique/>
      </w:docPartObj>
    </w:sdtPr>
    <w:sdtContent>
      <w:p w:rsidR="00FF06FE" w:rsidRDefault="00FF06FE">
        <w:pPr>
          <w:pStyle w:val="a8"/>
          <w:jc w:val="right"/>
        </w:pPr>
        <w:r>
          <w:fldChar w:fldCharType="begin"/>
        </w:r>
        <w:r>
          <w:instrText>PAGE   \* MERGEFORMAT</w:instrText>
        </w:r>
        <w:r>
          <w:fldChar w:fldCharType="separate"/>
        </w:r>
        <w:r w:rsidR="00EE1D54">
          <w:rPr>
            <w:noProof/>
          </w:rPr>
          <w:t>2</w:t>
        </w:r>
        <w:r>
          <w:fldChar w:fldCharType="end"/>
        </w:r>
      </w:p>
    </w:sdtContent>
  </w:sdt>
  <w:p w:rsidR="00FF06FE" w:rsidRDefault="00FF06F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6FE" w:rsidRDefault="00FF06FE" w:rsidP="00FF06FE">
      <w:r>
        <w:separator/>
      </w:r>
    </w:p>
  </w:footnote>
  <w:footnote w:type="continuationSeparator" w:id="0">
    <w:p w:rsidR="00FF06FE" w:rsidRDefault="00FF06FE" w:rsidP="00FF06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5AC"/>
    <w:rsid w:val="002065AC"/>
    <w:rsid w:val="00517015"/>
    <w:rsid w:val="005A3393"/>
    <w:rsid w:val="00605EBA"/>
    <w:rsid w:val="006A3395"/>
    <w:rsid w:val="006E2B60"/>
    <w:rsid w:val="007E0BF2"/>
    <w:rsid w:val="00AA3A1B"/>
    <w:rsid w:val="00C20097"/>
    <w:rsid w:val="00CB0AA0"/>
    <w:rsid w:val="00EE1D54"/>
    <w:rsid w:val="00FF06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5D0473-1EC3-4CB2-BEBB-9D1C423B5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65AC"/>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7E0BF2"/>
    <w:pPr>
      <w:spacing w:before="100" w:beforeAutospacing="1" w:after="100" w:afterAutospacing="1"/>
    </w:pPr>
    <w:rPr>
      <w:sz w:val="24"/>
      <w:lang w:eastAsia="uk-UA"/>
    </w:rPr>
  </w:style>
  <w:style w:type="character" w:styleId="a3">
    <w:name w:val="Hyperlink"/>
    <w:basedOn w:val="a0"/>
    <w:uiPriority w:val="99"/>
    <w:unhideWhenUsed/>
    <w:rsid w:val="007E0BF2"/>
    <w:rPr>
      <w:color w:val="0000FF"/>
      <w:u w:val="single"/>
    </w:rPr>
  </w:style>
  <w:style w:type="character" w:customStyle="1" w:styleId="rvts0">
    <w:name w:val="rvts0"/>
    <w:basedOn w:val="a0"/>
    <w:rsid w:val="007E0BF2"/>
  </w:style>
  <w:style w:type="paragraph" w:styleId="a4">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5"/>
    <w:uiPriority w:val="99"/>
    <w:unhideWhenUsed/>
    <w:rsid w:val="007E0BF2"/>
    <w:pPr>
      <w:spacing w:before="100" w:beforeAutospacing="1" w:after="100" w:afterAutospacing="1"/>
    </w:pPr>
    <w:rPr>
      <w:rFonts w:eastAsiaTheme="minorEastAsia"/>
      <w:sz w:val="24"/>
      <w:lang w:eastAsia="uk-UA"/>
    </w:rPr>
  </w:style>
  <w:style w:type="character" w:customStyle="1" w:styleId="a5">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4"/>
    <w:uiPriority w:val="99"/>
    <w:locked/>
    <w:rsid w:val="007E0BF2"/>
    <w:rPr>
      <w:rFonts w:ascii="Times New Roman" w:eastAsiaTheme="minorEastAsia" w:hAnsi="Times New Roman" w:cs="Times New Roman"/>
      <w:sz w:val="24"/>
      <w:szCs w:val="24"/>
      <w:lang w:eastAsia="uk-UA"/>
    </w:rPr>
  </w:style>
  <w:style w:type="character" w:customStyle="1" w:styleId="rvts23">
    <w:name w:val="rvts23"/>
    <w:basedOn w:val="a0"/>
    <w:rsid w:val="00CB0AA0"/>
  </w:style>
  <w:style w:type="paragraph" w:styleId="a6">
    <w:name w:val="header"/>
    <w:basedOn w:val="a"/>
    <w:link w:val="a7"/>
    <w:uiPriority w:val="99"/>
    <w:unhideWhenUsed/>
    <w:rsid w:val="00FF06FE"/>
    <w:pPr>
      <w:tabs>
        <w:tab w:val="center" w:pos="4819"/>
        <w:tab w:val="right" w:pos="9639"/>
      </w:tabs>
    </w:pPr>
  </w:style>
  <w:style w:type="character" w:customStyle="1" w:styleId="a7">
    <w:name w:val="Верхній колонтитул Знак"/>
    <w:basedOn w:val="a0"/>
    <w:link w:val="a6"/>
    <w:uiPriority w:val="99"/>
    <w:rsid w:val="00FF06FE"/>
    <w:rPr>
      <w:rFonts w:ascii="Times New Roman" w:eastAsia="Times New Roman" w:hAnsi="Times New Roman" w:cs="Times New Roman"/>
      <w:sz w:val="28"/>
      <w:szCs w:val="24"/>
      <w:lang w:eastAsia="ru-RU"/>
    </w:rPr>
  </w:style>
  <w:style w:type="paragraph" w:styleId="a8">
    <w:name w:val="footer"/>
    <w:basedOn w:val="a"/>
    <w:link w:val="a9"/>
    <w:uiPriority w:val="99"/>
    <w:unhideWhenUsed/>
    <w:rsid w:val="00FF06FE"/>
    <w:pPr>
      <w:tabs>
        <w:tab w:val="center" w:pos="4819"/>
        <w:tab w:val="right" w:pos="9639"/>
      </w:tabs>
    </w:pPr>
  </w:style>
  <w:style w:type="character" w:customStyle="1" w:styleId="a9">
    <w:name w:val="Нижній колонтитул Знак"/>
    <w:basedOn w:val="a0"/>
    <w:link w:val="a8"/>
    <w:uiPriority w:val="99"/>
    <w:rsid w:val="00FF06FE"/>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zakon.rada.gov.ua/rada/show/2629-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wikipedia.org/w/index.php?title=%D0%9E%D0%B4%D0%B5%D1%81%D1%8C%D0%BA%D0%B8%D0%B9_%D0%BA%D0%BE%D0%BB%D0%B5%D0%B4%D0%B6_%D0%B5%D0%BA%D0%BE%D0%BD%D0%BE%D0%BC%D1%96%D0%BA%D0%B8,_%D0%BF%D1%80%D0%B0%D0%B2%D0%B0_%D1%82%D0%B0_%D0%B3%D0%BE%D1%82%D0%B5%D0%BB%D1%8C%D0%BD%D0%BE-%D1%80%D0%B5%D1%81%D1%82%D0%BE%D1%80%D0%B0%D0%BD%D0%BD%D0%BE%D0%B3%D0%BE_%D0%B1%D1%96%D0%B7%D0%BD%D0%B5%D1%81%D1%83&amp;action=edit&amp;redlink=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5057</Words>
  <Characters>2883</Characters>
  <Application>Microsoft Office Word</Application>
  <DocSecurity>0</DocSecurity>
  <Lines>24</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Марія Костянтинівна Криволап</cp:lastModifiedBy>
  <cp:revision>6</cp:revision>
  <cp:lastPrinted>2019-12-18T12:23:00Z</cp:lastPrinted>
  <dcterms:created xsi:type="dcterms:W3CDTF">2019-12-17T16:57:00Z</dcterms:created>
  <dcterms:modified xsi:type="dcterms:W3CDTF">2019-12-18T16:56:00Z</dcterms:modified>
</cp:coreProperties>
</file>