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0B6" w:rsidRPr="000537C4" w:rsidRDefault="00D730B6" w:rsidP="000537C4">
      <w:pPr>
        <w:spacing w:before="120" w:after="0" w:line="240" w:lineRule="auto"/>
        <w:ind w:firstLine="720"/>
        <w:jc w:val="center"/>
        <w:rPr>
          <w:b/>
          <w:sz w:val="28"/>
          <w:szCs w:val="28"/>
          <w:lang w:val="uk-UA"/>
        </w:rPr>
      </w:pPr>
      <w:r w:rsidRPr="000537C4">
        <w:rPr>
          <w:b/>
          <w:sz w:val="28"/>
          <w:szCs w:val="28"/>
          <w:lang w:val="uk-UA"/>
        </w:rPr>
        <w:t>ПОРІВНЯЛЬНА ТАБЛИЦЯ</w:t>
      </w:r>
    </w:p>
    <w:p w:rsidR="00D730B6" w:rsidRPr="000537C4" w:rsidRDefault="00D730B6" w:rsidP="000537C4">
      <w:pPr>
        <w:spacing w:before="40" w:after="0" w:line="240" w:lineRule="auto"/>
        <w:ind w:firstLine="720"/>
        <w:jc w:val="center"/>
        <w:rPr>
          <w:b/>
          <w:sz w:val="28"/>
          <w:szCs w:val="28"/>
          <w:lang w:val="uk-UA"/>
        </w:rPr>
      </w:pPr>
      <w:r w:rsidRPr="000537C4">
        <w:rPr>
          <w:b/>
          <w:sz w:val="28"/>
          <w:szCs w:val="28"/>
          <w:lang w:val="uk-UA"/>
        </w:rPr>
        <w:t>до проекту Закону України «Про внесення змін до Закону України «Про житлово-комунальні послуги» щодо скасування нарахування пені за несвоєчасне здійснення платежів за житлово-комунальні послуги»</w:t>
      </w:r>
      <w:r w:rsidR="00BC6C41">
        <w:rPr>
          <w:b/>
          <w:sz w:val="28"/>
          <w:szCs w:val="28"/>
          <w:lang w:val="uk-UA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336"/>
        <w:gridCol w:w="7166"/>
      </w:tblGrid>
      <w:tr w:rsidR="00D730B6" w:rsidRPr="000537C4" w:rsidTr="00D97118">
        <w:tc>
          <w:tcPr>
            <w:tcW w:w="7366" w:type="dxa"/>
            <w:vAlign w:val="center"/>
          </w:tcPr>
          <w:p w:rsidR="00D730B6" w:rsidRPr="000537C4" w:rsidRDefault="00D730B6" w:rsidP="000537C4">
            <w:pPr>
              <w:spacing w:before="120" w:after="120" w:line="240" w:lineRule="auto"/>
              <w:ind w:firstLine="720"/>
              <w:jc w:val="center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Зміст положення (норми) чинного акту законодавства</w:t>
            </w:r>
          </w:p>
        </w:tc>
        <w:tc>
          <w:tcPr>
            <w:tcW w:w="7194" w:type="dxa"/>
            <w:vAlign w:val="center"/>
          </w:tcPr>
          <w:p w:rsidR="00D730B6" w:rsidRPr="000537C4" w:rsidRDefault="00D730B6" w:rsidP="000537C4">
            <w:pPr>
              <w:spacing w:before="120" w:after="120" w:line="240" w:lineRule="auto"/>
              <w:ind w:firstLine="720"/>
              <w:jc w:val="center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Зміст відповідного положення (норми) проекту акту</w:t>
            </w:r>
          </w:p>
        </w:tc>
      </w:tr>
      <w:tr w:rsidR="00D730B6" w:rsidRPr="000537C4" w:rsidTr="00571859">
        <w:tc>
          <w:tcPr>
            <w:tcW w:w="14560" w:type="dxa"/>
            <w:gridSpan w:val="2"/>
          </w:tcPr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0" w:line="240" w:lineRule="auto"/>
              <w:ind w:firstLine="720"/>
              <w:jc w:val="center"/>
              <w:textAlignment w:val="baseline"/>
              <w:rPr>
                <w:b/>
                <w:sz w:val="28"/>
                <w:szCs w:val="28"/>
                <w:lang w:val="uk-UA"/>
              </w:rPr>
            </w:pPr>
            <w:r w:rsidRPr="000537C4">
              <w:rPr>
                <w:b/>
                <w:sz w:val="28"/>
                <w:szCs w:val="28"/>
                <w:lang w:val="uk-UA"/>
              </w:rPr>
              <w:t>Закон України "Про житлово-комунальні послуги"</w:t>
            </w:r>
          </w:p>
        </w:tc>
      </w:tr>
      <w:tr w:rsidR="00D730B6" w:rsidRPr="000537C4" w:rsidTr="00D97118">
        <w:tc>
          <w:tcPr>
            <w:tcW w:w="7366" w:type="dxa"/>
          </w:tcPr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Стаття 7. Права і обов'язки споживачів</w:t>
            </w: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2. Індиві</w:t>
            </w:r>
            <w:r>
              <w:rPr>
                <w:sz w:val="28"/>
                <w:szCs w:val="28"/>
                <w:lang w:val="uk-UA"/>
              </w:rPr>
              <w:t>дуальний споживач зобов’язаний:</w:t>
            </w: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10) у разі несвоєчасного здійснення платежів за житлово-комунальні послуги сплачувати пеню в розмірах, установлених законом або договорами про надання житлово-комунальних послуг;</w:t>
            </w: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…</w:t>
            </w: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4. Колективний споживач зобов'язаний:</w:t>
            </w: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…</w:t>
            </w: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b/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2) у разі несвоєчасного здійснення платежів за житлово-комунальні послуги сплачувати пеню в розмірах, установлених законом або договорами про надання житлово-комунальних послуг для споживачів, яких об'єднує такий колективний споживач;</w:t>
            </w:r>
            <w:r w:rsidRPr="000537C4">
              <w:rPr>
                <w:b/>
                <w:sz w:val="28"/>
                <w:szCs w:val="28"/>
                <w:lang w:val="uk-UA"/>
              </w:rPr>
              <w:t xml:space="preserve"> </w:t>
            </w: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sz w:val="28"/>
                <w:szCs w:val="28"/>
                <w:lang w:val="uk-UA"/>
              </w:rPr>
            </w:pP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Стаття 26. Відповідальність за неналежне виконання договору</w:t>
            </w: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sz w:val="28"/>
                <w:szCs w:val="28"/>
                <w:lang w:val="uk-UA"/>
              </w:rPr>
            </w:pP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lastRenderedPageBreak/>
              <w:t>1. У разі несвоєчасного здійснення платежів за житлово-комунальні послуги споживач зобов'язаний сплатити пеню в розмірі, встановленому в договорі, але не вище 0,01 відсотка суми боргу за кожен день прострочення. Загальний розмір сплаченої пені не може перевищувати 100 відсотків загальної суми боргу.</w:t>
            </w: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Нарахування пені починається з першого робочого дня, наступного за останнім днем граничного строку внесення плати за житлово-комунальні послуги.</w:t>
            </w: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Пеня не нараховується за умови наявності заборгованості держави за надані населенню пільги та житлові субсидії та/або наявності у споживача заборгованості з оплати праці, підтвердженої належним чином.</w:t>
            </w: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b/>
                <w:sz w:val="28"/>
                <w:szCs w:val="28"/>
                <w:lang w:val="uk-UA"/>
              </w:rPr>
            </w:pP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2. Виконавець комунальної послуги або управитель багатоквартирного будинку зобов’язаний самостійно здійснити перерахунок вартості комунальної послуги або послуги з управління багатоквартирним будинком за весь період їх ненадання, надання не в повному обсязі або невідповідної якості, а також сплатити споживачу неустойку (штраф,</w:t>
            </w:r>
            <w:r w:rsidRPr="000537C4">
              <w:rPr>
                <w:b/>
                <w:sz w:val="28"/>
                <w:szCs w:val="28"/>
                <w:lang w:val="uk-UA"/>
              </w:rPr>
              <w:t xml:space="preserve"> пеню</w:t>
            </w:r>
            <w:r w:rsidRPr="000537C4">
              <w:rPr>
                <w:sz w:val="28"/>
                <w:szCs w:val="28"/>
                <w:lang w:val="uk-UA"/>
              </w:rPr>
              <w:t>) у порядку та розмірі, визначени</w:t>
            </w:r>
            <w:r>
              <w:rPr>
                <w:sz w:val="28"/>
                <w:szCs w:val="28"/>
                <w:lang w:val="uk-UA"/>
              </w:rPr>
              <w:t>х законодавством або договором.</w:t>
            </w:r>
          </w:p>
        </w:tc>
        <w:tc>
          <w:tcPr>
            <w:tcW w:w="7194" w:type="dxa"/>
          </w:tcPr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lastRenderedPageBreak/>
              <w:t xml:space="preserve">Стаття </w:t>
            </w:r>
            <w:r>
              <w:rPr>
                <w:sz w:val="28"/>
                <w:szCs w:val="28"/>
                <w:lang w:val="uk-UA"/>
              </w:rPr>
              <w:t>7. Права і обов'язки споживачів</w:t>
            </w: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2. Індиві</w:t>
            </w:r>
            <w:r>
              <w:rPr>
                <w:sz w:val="28"/>
                <w:szCs w:val="28"/>
                <w:lang w:val="uk-UA"/>
              </w:rPr>
              <w:t>дуальний споживач зобов’язаний:</w:t>
            </w: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b/>
                <w:sz w:val="28"/>
                <w:szCs w:val="28"/>
                <w:lang w:val="uk-UA"/>
              </w:rPr>
            </w:pPr>
            <w:r w:rsidRPr="000537C4">
              <w:rPr>
                <w:b/>
                <w:sz w:val="28"/>
                <w:szCs w:val="28"/>
                <w:lang w:val="uk-UA"/>
              </w:rPr>
              <w:t>Виключено.</w:t>
            </w: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sz w:val="28"/>
                <w:szCs w:val="28"/>
                <w:lang w:val="uk-UA"/>
              </w:rPr>
            </w:pP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sz w:val="28"/>
                <w:szCs w:val="28"/>
                <w:lang w:val="uk-UA"/>
              </w:rPr>
            </w:pP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…</w:t>
            </w: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4. Колективний споживач зобов'язаний:</w:t>
            </w: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…</w:t>
            </w: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b/>
                <w:sz w:val="28"/>
                <w:szCs w:val="28"/>
                <w:lang w:val="uk-UA"/>
              </w:rPr>
            </w:pPr>
            <w:r w:rsidRPr="000537C4">
              <w:rPr>
                <w:b/>
                <w:sz w:val="28"/>
                <w:szCs w:val="28"/>
                <w:lang w:val="uk-UA"/>
              </w:rPr>
              <w:t>Виключено.</w:t>
            </w: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b/>
                <w:sz w:val="28"/>
                <w:szCs w:val="28"/>
                <w:lang w:val="uk-UA"/>
              </w:rPr>
            </w:pP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b/>
                <w:sz w:val="28"/>
                <w:szCs w:val="28"/>
                <w:lang w:val="uk-UA"/>
              </w:rPr>
            </w:pP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sz w:val="28"/>
                <w:szCs w:val="28"/>
                <w:lang w:val="uk-UA"/>
              </w:rPr>
            </w:pP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sz w:val="28"/>
                <w:szCs w:val="28"/>
                <w:lang w:val="uk-UA"/>
              </w:rPr>
            </w:pP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Стаття 26. Відповідальність за неналежне виконання договору</w:t>
            </w: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b/>
                <w:sz w:val="28"/>
                <w:szCs w:val="28"/>
                <w:lang w:val="uk-UA"/>
              </w:rPr>
            </w:pP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b/>
                <w:sz w:val="28"/>
                <w:szCs w:val="28"/>
                <w:lang w:val="uk-UA"/>
              </w:rPr>
            </w:pPr>
            <w:r w:rsidRPr="000537C4">
              <w:rPr>
                <w:b/>
                <w:sz w:val="28"/>
                <w:szCs w:val="28"/>
                <w:lang w:val="uk-UA"/>
              </w:rPr>
              <w:lastRenderedPageBreak/>
              <w:t>Виключено.</w:t>
            </w: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b/>
                <w:sz w:val="28"/>
                <w:szCs w:val="28"/>
                <w:lang w:val="uk-UA"/>
              </w:rPr>
            </w:pP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b/>
                <w:sz w:val="28"/>
                <w:szCs w:val="28"/>
                <w:lang w:val="uk-UA"/>
              </w:rPr>
            </w:pP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b/>
                <w:sz w:val="28"/>
                <w:szCs w:val="28"/>
                <w:lang w:val="uk-UA"/>
              </w:rPr>
            </w:pP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b/>
                <w:sz w:val="28"/>
                <w:szCs w:val="28"/>
                <w:lang w:val="uk-UA"/>
              </w:rPr>
            </w:pP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b/>
                <w:sz w:val="28"/>
                <w:szCs w:val="28"/>
                <w:lang w:val="uk-UA"/>
              </w:rPr>
            </w:pP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b/>
                <w:sz w:val="28"/>
                <w:szCs w:val="28"/>
                <w:lang w:val="uk-UA"/>
              </w:rPr>
            </w:pP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b/>
                <w:sz w:val="28"/>
                <w:szCs w:val="28"/>
                <w:lang w:val="uk-UA"/>
              </w:rPr>
            </w:pP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b/>
                <w:sz w:val="28"/>
                <w:szCs w:val="28"/>
                <w:lang w:val="uk-UA"/>
              </w:rPr>
            </w:pP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b/>
                <w:sz w:val="28"/>
                <w:szCs w:val="28"/>
                <w:lang w:val="uk-UA"/>
              </w:rPr>
            </w:pP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b/>
                <w:sz w:val="28"/>
                <w:szCs w:val="28"/>
                <w:lang w:val="uk-UA"/>
              </w:rPr>
            </w:pP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contextualSpacing/>
              <w:textAlignment w:val="baseline"/>
              <w:rPr>
                <w:b/>
                <w:sz w:val="28"/>
                <w:szCs w:val="28"/>
                <w:lang w:val="uk-UA"/>
              </w:rPr>
            </w:pPr>
          </w:p>
          <w:p w:rsidR="00D730B6" w:rsidRPr="000537C4" w:rsidRDefault="00D730B6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b/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2. Виконавець комунальної послуги або управитель багатоквартирного будинку зобов’язаний самостійно здійснити перерахунок вартості комунальної послуги або послуги з управління багатоквартирним будинком за весь період їх ненадання, надання не в повному обсязі або невідповідної якості, а також сплатити споживачу неустойку (штраф) у порядку та розмірі, визначених законодавством або договором</w:t>
            </w:r>
            <w:r w:rsidRPr="000537C4">
              <w:rPr>
                <w:b/>
                <w:sz w:val="28"/>
                <w:szCs w:val="28"/>
                <w:lang w:val="uk-UA"/>
              </w:rPr>
              <w:t>.</w:t>
            </w:r>
          </w:p>
        </w:tc>
      </w:tr>
    </w:tbl>
    <w:p w:rsidR="00D730B6" w:rsidRPr="000537C4" w:rsidRDefault="00D730B6" w:rsidP="000537C4">
      <w:pPr>
        <w:spacing w:before="240" w:after="0" w:line="240" w:lineRule="auto"/>
        <w:ind w:firstLine="720"/>
        <w:rPr>
          <w:b/>
          <w:sz w:val="28"/>
          <w:szCs w:val="28"/>
          <w:lang w:val="uk-UA"/>
        </w:rPr>
      </w:pPr>
    </w:p>
    <w:p w:rsidR="00D730B6" w:rsidRPr="000537C4" w:rsidRDefault="00D730B6" w:rsidP="000537C4">
      <w:pPr>
        <w:spacing w:after="0" w:line="240" w:lineRule="auto"/>
        <w:ind w:firstLine="720"/>
        <w:rPr>
          <w:b/>
          <w:sz w:val="28"/>
          <w:szCs w:val="28"/>
          <w:lang w:val="uk-UA"/>
        </w:rPr>
      </w:pPr>
      <w:r w:rsidRPr="000537C4">
        <w:rPr>
          <w:b/>
          <w:sz w:val="28"/>
          <w:szCs w:val="28"/>
          <w:lang w:val="uk-UA"/>
        </w:rPr>
        <w:t>Народний депутат України</w:t>
      </w:r>
      <w:r w:rsidRPr="000537C4">
        <w:rPr>
          <w:b/>
          <w:sz w:val="28"/>
          <w:szCs w:val="28"/>
          <w:lang w:val="uk-UA"/>
        </w:rPr>
        <w:tab/>
      </w:r>
      <w:r w:rsidRPr="000537C4">
        <w:rPr>
          <w:b/>
          <w:sz w:val="28"/>
          <w:szCs w:val="28"/>
          <w:lang w:val="uk-UA"/>
        </w:rPr>
        <w:tab/>
      </w:r>
      <w:r w:rsidRPr="000537C4">
        <w:rPr>
          <w:b/>
          <w:sz w:val="28"/>
          <w:szCs w:val="28"/>
          <w:lang w:val="uk-UA"/>
        </w:rPr>
        <w:tab/>
      </w:r>
      <w:r w:rsidRPr="000537C4">
        <w:rPr>
          <w:b/>
          <w:sz w:val="28"/>
          <w:szCs w:val="28"/>
          <w:lang w:val="uk-UA"/>
        </w:rPr>
        <w:tab/>
      </w:r>
      <w:r w:rsidRPr="000537C4">
        <w:rPr>
          <w:b/>
          <w:sz w:val="28"/>
          <w:szCs w:val="28"/>
          <w:lang w:val="uk-UA"/>
        </w:rPr>
        <w:tab/>
      </w:r>
      <w:r w:rsidRPr="000537C4">
        <w:rPr>
          <w:b/>
          <w:sz w:val="28"/>
          <w:szCs w:val="28"/>
          <w:lang w:val="uk-UA"/>
        </w:rPr>
        <w:tab/>
      </w:r>
      <w:r w:rsidRPr="000537C4">
        <w:rPr>
          <w:b/>
          <w:sz w:val="28"/>
          <w:szCs w:val="28"/>
          <w:lang w:val="uk-UA"/>
        </w:rPr>
        <w:tab/>
      </w:r>
      <w:r w:rsidRPr="000537C4">
        <w:rPr>
          <w:b/>
          <w:sz w:val="28"/>
          <w:szCs w:val="28"/>
          <w:lang w:val="uk-UA"/>
        </w:rPr>
        <w:tab/>
        <w:t>Па</w:t>
      </w:r>
      <w:r w:rsidRPr="000537C4">
        <w:rPr>
          <w:b/>
          <w:sz w:val="28"/>
          <w:szCs w:val="28"/>
        </w:rPr>
        <w:t>в</w:t>
      </w:r>
      <w:proofErr w:type="spellStart"/>
      <w:r w:rsidRPr="000537C4">
        <w:rPr>
          <w:b/>
          <w:sz w:val="28"/>
          <w:szCs w:val="28"/>
          <w:lang w:val="uk-UA"/>
        </w:rPr>
        <w:t>ло</w:t>
      </w:r>
      <w:proofErr w:type="spellEnd"/>
      <w:r w:rsidRPr="000537C4">
        <w:rPr>
          <w:b/>
          <w:sz w:val="28"/>
          <w:szCs w:val="28"/>
          <w:lang w:val="uk-UA"/>
        </w:rPr>
        <w:t xml:space="preserve"> Мельник </w:t>
      </w:r>
    </w:p>
    <w:p w:rsidR="00D730B6" w:rsidRPr="000537C4" w:rsidRDefault="00D730B6" w:rsidP="000537C4">
      <w:pPr>
        <w:spacing w:after="0" w:line="240" w:lineRule="auto"/>
        <w:ind w:left="8496" w:firstLine="708"/>
        <w:rPr>
          <w:b/>
          <w:sz w:val="28"/>
          <w:szCs w:val="28"/>
          <w:lang w:val="uk-UA"/>
        </w:rPr>
      </w:pPr>
      <w:r w:rsidRPr="000537C4">
        <w:rPr>
          <w:b/>
          <w:sz w:val="28"/>
          <w:szCs w:val="28"/>
          <w:lang w:val="uk-UA"/>
        </w:rPr>
        <w:t xml:space="preserve">  (</w:t>
      </w:r>
      <w:proofErr w:type="spellStart"/>
      <w:r w:rsidRPr="000537C4">
        <w:rPr>
          <w:b/>
          <w:sz w:val="28"/>
          <w:szCs w:val="28"/>
          <w:lang w:val="uk-UA"/>
        </w:rPr>
        <w:t>посв</w:t>
      </w:r>
      <w:proofErr w:type="spellEnd"/>
      <w:r w:rsidRPr="000537C4">
        <w:rPr>
          <w:b/>
          <w:sz w:val="28"/>
          <w:szCs w:val="28"/>
          <w:lang w:val="uk-UA"/>
        </w:rPr>
        <w:t>. № 287)</w:t>
      </w:r>
      <w:bookmarkStart w:id="0" w:name="_GoBack"/>
      <w:bookmarkEnd w:id="0"/>
    </w:p>
    <w:sectPr w:rsidR="00D730B6" w:rsidRPr="000537C4" w:rsidSect="000537C4">
      <w:pgSz w:w="16838" w:h="11906" w:orient="landscape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04D7"/>
    <w:rsid w:val="000537C4"/>
    <w:rsid w:val="00075D79"/>
    <w:rsid w:val="000C4FDB"/>
    <w:rsid w:val="000F1845"/>
    <w:rsid w:val="00104E14"/>
    <w:rsid w:val="00120D5C"/>
    <w:rsid w:val="001C3CCD"/>
    <w:rsid w:val="001F4839"/>
    <w:rsid w:val="00241765"/>
    <w:rsid w:val="00265DCA"/>
    <w:rsid w:val="002B2E8E"/>
    <w:rsid w:val="002D01A4"/>
    <w:rsid w:val="002F04D7"/>
    <w:rsid w:val="003574A4"/>
    <w:rsid w:val="00372E72"/>
    <w:rsid w:val="003C5451"/>
    <w:rsid w:val="00416520"/>
    <w:rsid w:val="0043504E"/>
    <w:rsid w:val="004473F7"/>
    <w:rsid w:val="004B26FC"/>
    <w:rsid w:val="004B4470"/>
    <w:rsid w:val="004F4CE6"/>
    <w:rsid w:val="00510D58"/>
    <w:rsid w:val="005468E2"/>
    <w:rsid w:val="00555EC3"/>
    <w:rsid w:val="005665DD"/>
    <w:rsid w:val="00571859"/>
    <w:rsid w:val="006860B9"/>
    <w:rsid w:val="006A113B"/>
    <w:rsid w:val="00764799"/>
    <w:rsid w:val="0079475A"/>
    <w:rsid w:val="0090120F"/>
    <w:rsid w:val="0093008E"/>
    <w:rsid w:val="009D4CA0"/>
    <w:rsid w:val="00A10A2A"/>
    <w:rsid w:val="00A52AC6"/>
    <w:rsid w:val="00B018F2"/>
    <w:rsid w:val="00B8415A"/>
    <w:rsid w:val="00B923A5"/>
    <w:rsid w:val="00B948BA"/>
    <w:rsid w:val="00BB4374"/>
    <w:rsid w:val="00BC404B"/>
    <w:rsid w:val="00BC65BD"/>
    <w:rsid w:val="00BC6C41"/>
    <w:rsid w:val="00C50AAF"/>
    <w:rsid w:val="00CF73F4"/>
    <w:rsid w:val="00D11EF3"/>
    <w:rsid w:val="00D730B6"/>
    <w:rsid w:val="00D97118"/>
    <w:rsid w:val="00E35C9C"/>
    <w:rsid w:val="00E71A35"/>
    <w:rsid w:val="00F027C7"/>
    <w:rsid w:val="00FC0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77450B2-0B23-4CA0-8ED6-518B6DE58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5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27C7"/>
    <w:pPr>
      <w:spacing w:after="160" w:line="259" w:lineRule="auto"/>
    </w:pPr>
    <w:rPr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403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subject/>
  <dc:creator>Vitalii.S</dc:creator>
  <cp:keywords/>
  <dc:description/>
  <cp:lastModifiedBy>Людмила</cp:lastModifiedBy>
  <cp:revision>3</cp:revision>
  <dcterms:created xsi:type="dcterms:W3CDTF">2019-12-11T21:07:00Z</dcterms:created>
  <dcterms:modified xsi:type="dcterms:W3CDTF">2019-12-12T12:56:00Z</dcterms:modified>
</cp:coreProperties>
</file>