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FC1" w:rsidRDefault="005A5FC1" w:rsidP="00813F38">
      <w:pPr>
        <w:spacing w:after="0" w:line="240" w:lineRule="auto"/>
        <w:ind w:firstLine="709"/>
        <w:rPr>
          <w:szCs w:val="28"/>
        </w:rPr>
      </w:pPr>
      <w:bookmarkStart w:id="0" w:name="_GoBack"/>
      <w:bookmarkEnd w:id="0"/>
    </w:p>
    <w:p w:rsidR="000F1D5A" w:rsidRPr="006409B0" w:rsidRDefault="000F1D5A" w:rsidP="00813F38">
      <w:pPr>
        <w:spacing w:after="0" w:line="240" w:lineRule="auto"/>
        <w:ind w:firstLine="709"/>
        <w:rPr>
          <w:szCs w:val="28"/>
        </w:rPr>
      </w:pPr>
    </w:p>
    <w:p w:rsidR="005A5FC1" w:rsidRPr="006409B0" w:rsidRDefault="005A5FC1" w:rsidP="00813F38">
      <w:pPr>
        <w:widowControl w:val="0"/>
        <w:tabs>
          <w:tab w:val="left" w:pos="5328"/>
        </w:tabs>
        <w:spacing w:after="0" w:line="240" w:lineRule="auto"/>
        <w:ind w:firstLine="709"/>
        <w:rPr>
          <w:szCs w:val="28"/>
        </w:rPr>
      </w:pPr>
      <w:r w:rsidRPr="006409B0">
        <w:rPr>
          <w:szCs w:val="28"/>
        </w:rPr>
        <w:tab/>
      </w:r>
    </w:p>
    <w:p w:rsidR="005A5FC1" w:rsidRPr="006409B0" w:rsidRDefault="005A5FC1" w:rsidP="00813F38">
      <w:pPr>
        <w:pStyle w:val="7"/>
        <w:keepNext w:val="0"/>
        <w:widowControl w:val="0"/>
        <w:ind w:firstLine="709"/>
        <w:rPr>
          <w:rFonts w:ascii="Times New Roman" w:hAnsi="Times New Roman" w:cs="Times New Roman"/>
        </w:rPr>
      </w:pPr>
    </w:p>
    <w:p w:rsidR="005A5FC1" w:rsidRPr="006409B0" w:rsidRDefault="005A5FC1" w:rsidP="00813F38">
      <w:pPr>
        <w:pStyle w:val="7"/>
        <w:keepNext w:val="0"/>
        <w:widowControl w:val="0"/>
        <w:ind w:firstLine="709"/>
        <w:rPr>
          <w:rFonts w:ascii="Times New Roman" w:hAnsi="Times New Roman" w:cs="Times New Roman"/>
        </w:rPr>
      </w:pPr>
    </w:p>
    <w:p w:rsidR="005A5FC1" w:rsidRPr="006409B0" w:rsidRDefault="005A5FC1" w:rsidP="00813F38">
      <w:pPr>
        <w:pStyle w:val="7"/>
        <w:keepNext w:val="0"/>
        <w:widowControl w:val="0"/>
        <w:ind w:firstLine="709"/>
        <w:rPr>
          <w:rFonts w:ascii="Times New Roman" w:hAnsi="Times New Roman" w:cs="Times New Roman"/>
        </w:rPr>
      </w:pPr>
    </w:p>
    <w:p w:rsidR="00786798" w:rsidRDefault="00786798" w:rsidP="00811103">
      <w:pPr>
        <w:pStyle w:val="7"/>
        <w:keepNext w:val="0"/>
        <w:widowControl w:val="0"/>
        <w:ind w:firstLine="0"/>
        <w:rPr>
          <w:rFonts w:ascii="Times New Roman" w:hAnsi="Times New Roman" w:cs="Times New Roman"/>
        </w:rPr>
      </w:pPr>
    </w:p>
    <w:p w:rsidR="005A5FC1" w:rsidRPr="006409B0" w:rsidRDefault="005A5FC1" w:rsidP="00811103">
      <w:pPr>
        <w:pStyle w:val="7"/>
        <w:keepNext w:val="0"/>
        <w:widowControl w:val="0"/>
        <w:ind w:firstLine="0"/>
        <w:rPr>
          <w:rFonts w:ascii="Times New Roman" w:hAnsi="Times New Roman" w:cs="Times New Roman"/>
        </w:rPr>
      </w:pPr>
      <w:r w:rsidRPr="006409B0">
        <w:rPr>
          <w:rFonts w:ascii="Times New Roman" w:hAnsi="Times New Roman" w:cs="Times New Roman"/>
        </w:rPr>
        <w:t>ВИСНОВОК</w:t>
      </w:r>
    </w:p>
    <w:p w:rsidR="00811103" w:rsidRDefault="005A5FC1" w:rsidP="00811103">
      <w:pPr>
        <w:pStyle w:val="a3"/>
        <w:widowControl w:val="0"/>
        <w:ind w:firstLine="0"/>
        <w:jc w:val="center"/>
        <w:rPr>
          <w:rFonts w:ascii="Times New Roman" w:hAnsi="Times New Roman" w:cs="Times New Roman"/>
          <w:b/>
          <w:bCs/>
        </w:rPr>
      </w:pPr>
      <w:r w:rsidRPr="006409B0">
        <w:rPr>
          <w:rFonts w:ascii="Times New Roman" w:hAnsi="Times New Roman" w:cs="Times New Roman"/>
          <w:b/>
        </w:rPr>
        <w:t xml:space="preserve">на проект Закону України </w:t>
      </w:r>
      <w:r w:rsidRPr="006409B0">
        <w:rPr>
          <w:rFonts w:ascii="Times New Roman" w:hAnsi="Times New Roman" w:cs="Times New Roman"/>
          <w:b/>
          <w:bCs/>
        </w:rPr>
        <w:t>«</w:t>
      </w:r>
      <w:r>
        <w:rPr>
          <w:rFonts w:ascii="Times New Roman" w:hAnsi="Times New Roman" w:cs="Times New Roman"/>
          <w:b/>
          <w:bCs/>
        </w:rPr>
        <w:t>П</w:t>
      </w:r>
      <w:r w:rsidRPr="005C6949">
        <w:rPr>
          <w:rFonts w:ascii="Times New Roman" w:hAnsi="Times New Roman" w:cs="Times New Roman"/>
          <w:b/>
          <w:bCs/>
        </w:rPr>
        <w:t>ро внесення змін до Закону України</w:t>
      </w:r>
    </w:p>
    <w:p w:rsidR="005A5FC1" w:rsidRPr="00811103" w:rsidRDefault="005A5FC1" w:rsidP="00811103">
      <w:pPr>
        <w:pStyle w:val="a3"/>
        <w:widowControl w:val="0"/>
        <w:ind w:firstLine="0"/>
        <w:jc w:val="center"/>
        <w:rPr>
          <w:rFonts w:ascii="Times New Roman" w:hAnsi="Times New Roman" w:cs="Times New Roman"/>
          <w:b/>
          <w:bCs/>
        </w:rPr>
      </w:pPr>
      <w:r w:rsidRPr="005C6949">
        <w:rPr>
          <w:rFonts w:ascii="Times New Roman" w:hAnsi="Times New Roman" w:cs="Times New Roman"/>
          <w:b/>
          <w:bCs/>
        </w:rPr>
        <w:t xml:space="preserve"> </w:t>
      </w:r>
      <w:r w:rsidR="001475A6">
        <w:rPr>
          <w:rFonts w:ascii="Times New Roman" w:hAnsi="Times New Roman" w:cs="Times New Roman"/>
          <w:b/>
          <w:bCs/>
        </w:rPr>
        <w:t>«</w:t>
      </w:r>
      <w:r w:rsidRPr="005C6949">
        <w:rPr>
          <w:rFonts w:ascii="Times New Roman" w:hAnsi="Times New Roman" w:cs="Times New Roman"/>
          <w:b/>
          <w:bCs/>
        </w:rPr>
        <w:t xml:space="preserve">Про </w:t>
      </w:r>
      <w:r w:rsidR="001475A6">
        <w:rPr>
          <w:rFonts w:ascii="Times New Roman" w:hAnsi="Times New Roman" w:cs="Times New Roman"/>
          <w:b/>
          <w:bCs/>
        </w:rPr>
        <w:t>протимінну діяльність в Україні</w:t>
      </w:r>
      <w:r w:rsidRPr="006409B0">
        <w:rPr>
          <w:rFonts w:ascii="Times New Roman" w:hAnsi="Times New Roman" w:cs="Times New Roman"/>
          <w:b/>
          <w:bCs/>
        </w:rPr>
        <w:t>»</w:t>
      </w:r>
      <w:r w:rsidR="00811103">
        <w:rPr>
          <w:rFonts w:ascii="Times New Roman" w:hAnsi="Times New Roman" w:cs="Times New Roman"/>
          <w:b/>
          <w:bCs/>
        </w:rPr>
        <w:t>»</w:t>
      </w:r>
    </w:p>
    <w:p w:rsidR="005A5FC1" w:rsidRPr="006409B0" w:rsidRDefault="005A5FC1" w:rsidP="00813F38">
      <w:pPr>
        <w:pStyle w:val="a3"/>
        <w:ind w:firstLine="709"/>
        <w:rPr>
          <w:rFonts w:ascii="Times New Roman" w:hAnsi="Times New Roman" w:cs="Times New Roman"/>
        </w:rPr>
      </w:pPr>
    </w:p>
    <w:p w:rsidR="00642573" w:rsidRPr="00642573" w:rsidRDefault="005A5FC1" w:rsidP="00813F38">
      <w:pPr>
        <w:pStyle w:val="a3"/>
        <w:ind w:firstLine="709"/>
        <w:rPr>
          <w:rFonts w:ascii="Times New Roman" w:hAnsi="Times New Roman" w:cs="Times New Roman"/>
        </w:rPr>
      </w:pPr>
      <w:r>
        <w:rPr>
          <w:rFonts w:ascii="Times New Roman" w:hAnsi="Times New Roman" w:cs="Times New Roman"/>
        </w:rPr>
        <w:t xml:space="preserve">Законопроект спрямований на внесення змін і доповнень до Закону України «Про протимінну діяльність» </w:t>
      </w:r>
      <w:r w:rsidR="00813F38">
        <w:rPr>
          <w:rFonts w:ascii="Times New Roman" w:hAnsi="Times New Roman" w:cs="Times New Roman"/>
        </w:rPr>
        <w:t>від 0</w:t>
      </w:r>
      <w:r w:rsidR="00813F38" w:rsidRPr="005C6949">
        <w:rPr>
          <w:rFonts w:ascii="Times New Roman" w:hAnsi="Times New Roman" w:cs="Times New Roman"/>
        </w:rPr>
        <w:t>6</w:t>
      </w:r>
      <w:r w:rsidR="00813F38">
        <w:rPr>
          <w:rFonts w:ascii="Times New Roman" w:hAnsi="Times New Roman" w:cs="Times New Roman"/>
        </w:rPr>
        <w:t xml:space="preserve">.12.2018 </w:t>
      </w:r>
      <w:r w:rsidR="00813F38" w:rsidRPr="005C6949">
        <w:rPr>
          <w:rFonts w:ascii="Times New Roman" w:hAnsi="Times New Roman" w:cs="Times New Roman"/>
        </w:rPr>
        <w:t>№ 2642-VIII</w:t>
      </w:r>
      <w:r w:rsidR="00813F38">
        <w:rPr>
          <w:rFonts w:ascii="Times New Roman" w:hAnsi="Times New Roman" w:cs="Times New Roman"/>
        </w:rPr>
        <w:t xml:space="preserve"> </w:t>
      </w:r>
      <w:r>
        <w:rPr>
          <w:rFonts w:ascii="Times New Roman" w:hAnsi="Times New Roman" w:cs="Times New Roman"/>
        </w:rPr>
        <w:t>(далі – За</w:t>
      </w:r>
      <w:r w:rsidR="00FE4322">
        <w:rPr>
          <w:rFonts w:ascii="Times New Roman" w:hAnsi="Times New Roman" w:cs="Times New Roman"/>
        </w:rPr>
        <w:t>кон)</w:t>
      </w:r>
      <w:r>
        <w:rPr>
          <w:rFonts w:ascii="Times New Roman" w:hAnsi="Times New Roman" w:cs="Times New Roman"/>
        </w:rPr>
        <w:t xml:space="preserve"> </w:t>
      </w:r>
      <w:r w:rsidR="00FE4322" w:rsidRPr="00642573">
        <w:rPr>
          <w:rFonts w:ascii="Times New Roman" w:hAnsi="Times New Roman" w:cs="Times New Roman"/>
        </w:rPr>
        <w:t xml:space="preserve">з урахуванням </w:t>
      </w:r>
      <w:r w:rsidR="00FE4322">
        <w:rPr>
          <w:rFonts w:ascii="Times New Roman" w:hAnsi="Times New Roman" w:cs="Times New Roman"/>
        </w:rPr>
        <w:t xml:space="preserve">практичного досвіду його застосування. </w:t>
      </w:r>
      <w:r w:rsidR="00813F38">
        <w:rPr>
          <w:rFonts w:ascii="Times New Roman" w:hAnsi="Times New Roman" w:cs="Times New Roman"/>
        </w:rPr>
        <w:t>Зокрема</w:t>
      </w:r>
      <w:r w:rsidR="00CE1CCD">
        <w:rPr>
          <w:rFonts w:ascii="Times New Roman" w:hAnsi="Times New Roman" w:cs="Times New Roman"/>
        </w:rPr>
        <w:t>,</w:t>
      </w:r>
      <w:r w:rsidR="00FE4322">
        <w:rPr>
          <w:rFonts w:ascii="Times New Roman" w:hAnsi="Times New Roman" w:cs="Times New Roman"/>
        </w:rPr>
        <w:t xml:space="preserve"> суб’єктами </w:t>
      </w:r>
      <w:r w:rsidR="00813F38">
        <w:rPr>
          <w:rFonts w:ascii="Times New Roman" w:hAnsi="Times New Roman" w:cs="Times New Roman"/>
        </w:rPr>
        <w:t xml:space="preserve">права </w:t>
      </w:r>
      <w:r w:rsidR="00FE4322">
        <w:rPr>
          <w:rFonts w:ascii="Times New Roman" w:hAnsi="Times New Roman" w:cs="Times New Roman"/>
        </w:rPr>
        <w:t>законодавчої ініціативи</w:t>
      </w:r>
      <w:r w:rsidR="00813F38">
        <w:rPr>
          <w:rFonts w:ascii="Times New Roman" w:hAnsi="Times New Roman" w:cs="Times New Roman"/>
        </w:rPr>
        <w:t xml:space="preserve"> у пояснювальній записці до проекту</w:t>
      </w:r>
      <w:r w:rsidR="00FE4322">
        <w:rPr>
          <w:rFonts w:ascii="Times New Roman" w:hAnsi="Times New Roman" w:cs="Times New Roman"/>
        </w:rPr>
        <w:t xml:space="preserve"> стверджується</w:t>
      </w:r>
      <w:r w:rsidR="00CE1CCD">
        <w:rPr>
          <w:rFonts w:ascii="Times New Roman" w:hAnsi="Times New Roman" w:cs="Times New Roman"/>
        </w:rPr>
        <w:t>,</w:t>
      </w:r>
      <w:r w:rsidR="00FE4322">
        <w:rPr>
          <w:rFonts w:ascii="Times New Roman" w:hAnsi="Times New Roman" w:cs="Times New Roman"/>
        </w:rPr>
        <w:t xml:space="preserve"> </w:t>
      </w:r>
      <w:r w:rsidR="007422C2">
        <w:rPr>
          <w:rFonts w:ascii="Times New Roman" w:hAnsi="Times New Roman" w:cs="Times New Roman"/>
        </w:rPr>
        <w:t xml:space="preserve">що </w:t>
      </w:r>
      <w:r w:rsidR="007422C2" w:rsidRPr="00642573">
        <w:rPr>
          <w:rFonts w:ascii="Times New Roman" w:hAnsi="Times New Roman" w:cs="Times New Roman"/>
        </w:rPr>
        <w:t>через складність реалізації норм Закону та відсутність коштів у Державному бюджеті України</w:t>
      </w:r>
      <w:r w:rsidR="007422C2">
        <w:rPr>
          <w:rFonts w:ascii="Times New Roman" w:hAnsi="Times New Roman" w:cs="Times New Roman"/>
        </w:rPr>
        <w:t xml:space="preserve"> не</w:t>
      </w:r>
      <w:r w:rsidR="008B6394" w:rsidRPr="008B6394">
        <w:rPr>
          <w:rFonts w:ascii="Times New Roman" w:hAnsi="Times New Roman" w:cs="Times New Roman"/>
        </w:rPr>
        <w:t xml:space="preserve"> </w:t>
      </w:r>
      <w:r w:rsidR="007422C2">
        <w:rPr>
          <w:rFonts w:ascii="Times New Roman" w:hAnsi="Times New Roman" w:cs="Times New Roman"/>
        </w:rPr>
        <w:t xml:space="preserve">створена передбачена </w:t>
      </w:r>
      <w:r w:rsidR="00CE1CCD">
        <w:rPr>
          <w:rFonts w:ascii="Times New Roman" w:hAnsi="Times New Roman" w:cs="Times New Roman"/>
        </w:rPr>
        <w:t xml:space="preserve">чинним </w:t>
      </w:r>
      <w:r w:rsidR="007422C2">
        <w:rPr>
          <w:rFonts w:ascii="Times New Roman" w:hAnsi="Times New Roman" w:cs="Times New Roman"/>
        </w:rPr>
        <w:t xml:space="preserve">Законом система нових органів, зокрема, </w:t>
      </w:r>
      <w:r w:rsidR="007422C2" w:rsidRPr="007422C2">
        <w:rPr>
          <w:rFonts w:ascii="Times New Roman" w:hAnsi="Times New Roman" w:cs="Times New Roman"/>
        </w:rPr>
        <w:t>національн</w:t>
      </w:r>
      <w:r w:rsidR="007422C2">
        <w:rPr>
          <w:rFonts w:ascii="Times New Roman" w:hAnsi="Times New Roman" w:cs="Times New Roman"/>
        </w:rPr>
        <w:t>ий</w:t>
      </w:r>
      <w:r w:rsidR="007422C2" w:rsidRPr="007422C2">
        <w:rPr>
          <w:rFonts w:ascii="Times New Roman" w:hAnsi="Times New Roman" w:cs="Times New Roman"/>
        </w:rPr>
        <w:t xml:space="preserve"> орган з питань протимінної діяльності</w:t>
      </w:r>
      <w:r w:rsidR="007422C2">
        <w:rPr>
          <w:rFonts w:ascii="Times New Roman" w:hAnsi="Times New Roman" w:cs="Times New Roman"/>
        </w:rPr>
        <w:t xml:space="preserve">, </w:t>
      </w:r>
      <w:r w:rsidR="00642573" w:rsidRPr="00642573">
        <w:rPr>
          <w:rFonts w:ascii="Times New Roman" w:hAnsi="Times New Roman" w:cs="Times New Roman"/>
        </w:rPr>
        <w:t>комісі</w:t>
      </w:r>
      <w:r w:rsidR="007422C2">
        <w:rPr>
          <w:rFonts w:ascii="Times New Roman" w:hAnsi="Times New Roman" w:cs="Times New Roman"/>
        </w:rPr>
        <w:t>я</w:t>
      </w:r>
      <w:r w:rsidR="00642573" w:rsidRPr="00642573">
        <w:rPr>
          <w:rFonts w:ascii="Times New Roman" w:hAnsi="Times New Roman" w:cs="Times New Roman"/>
        </w:rPr>
        <w:t xml:space="preserve"> з питань акредитації операторів протимінної діяльності та моніторингу їх відповідності вимогам акредитації, центр протимінних операцій, інспекці</w:t>
      </w:r>
      <w:r w:rsidR="007422C2">
        <w:rPr>
          <w:rFonts w:ascii="Times New Roman" w:hAnsi="Times New Roman" w:cs="Times New Roman"/>
        </w:rPr>
        <w:t>ї</w:t>
      </w:r>
      <w:r w:rsidR="00642573" w:rsidRPr="00642573">
        <w:rPr>
          <w:rFonts w:ascii="Times New Roman" w:hAnsi="Times New Roman" w:cs="Times New Roman"/>
        </w:rPr>
        <w:t xml:space="preserve"> з контролю якості протимінної діяльності</w:t>
      </w:r>
      <w:r w:rsidR="007422C2">
        <w:rPr>
          <w:rFonts w:ascii="Times New Roman" w:hAnsi="Times New Roman" w:cs="Times New Roman"/>
        </w:rPr>
        <w:t xml:space="preserve"> (див. ст.</w:t>
      </w:r>
      <w:r w:rsidR="008B6394" w:rsidRPr="008B6394">
        <w:rPr>
          <w:rFonts w:ascii="Times New Roman" w:hAnsi="Times New Roman" w:cs="Times New Roman"/>
        </w:rPr>
        <w:t xml:space="preserve"> </w:t>
      </w:r>
      <w:r w:rsidR="007422C2">
        <w:rPr>
          <w:rFonts w:ascii="Times New Roman" w:hAnsi="Times New Roman" w:cs="Times New Roman"/>
        </w:rPr>
        <w:t>ст. 24</w:t>
      </w:r>
      <w:r w:rsidR="0076626C">
        <w:rPr>
          <w:rFonts w:ascii="Times New Roman" w:hAnsi="Times New Roman" w:cs="Times New Roman"/>
        </w:rPr>
        <w:t xml:space="preserve"> – </w:t>
      </w:r>
      <w:r w:rsidR="007422C2">
        <w:rPr>
          <w:rFonts w:ascii="Times New Roman" w:hAnsi="Times New Roman" w:cs="Times New Roman"/>
        </w:rPr>
        <w:t>26 Закону</w:t>
      </w:r>
      <w:r w:rsidR="00CE1CCD">
        <w:rPr>
          <w:rFonts w:ascii="Times New Roman" w:hAnsi="Times New Roman" w:cs="Times New Roman"/>
        </w:rPr>
        <w:t>)</w:t>
      </w:r>
      <w:r w:rsidR="00460A1B">
        <w:rPr>
          <w:rFonts w:ascii="Times New Roman" w:hAnsi="Times New Roman" w:cs="Times New Roman"/>
        </w:rPr>
        <w:t xml:space="preserve">. </w:t>
      </w:r>
    </w:p>
    <w:p w:rsidR="00642573" w:rsidRPr="00642573" w:rsidRDefault="0076626C" w:rsidP="00813F38">
      <w:pPr>
        <w:pStyle w:val="a3"/>
        <w:ind w:firstLine="709"/>
        <w:rPr>
          <w:rFonts w:ascii="Times New Roman" w:hAnsi="Times New Roman" w:cs="Times New Roman"/>
        </w:rPr>
      </w:pPr>
      <w:r>
        <w:rPr>
          <w:rFonts w:ascii="Times New Roman" w:hAnsi="Times New Roman" w:cs="Times New Roman"/>
        </w:rPr>
        <w:t>О</w:t>
      </w:r>
      <w:r w:rsidR="00642573" w:rsidRPr="00642573">
        <w:rPr>
          <w:rFonts w:ascii="Times New Roman" w:hAnsi="Times New Roman" w:cs="Times New Roman"/>
        </w:rPr>
        <w:t xml:space="preserve">сновною метою внесення змін до </w:t>
      </w:r>
      <w:r w:rsidR="008B6394">
        <w:rPr>
          <w:rFonts w:ascii="Times New Roman" w:hAnsi="Times New Roman" w:cs="Times New Roman"/>
        </w:rPr>
        <w:t>чинного</w:t>
      </w:r>
      <w:r w:rsidR="00642573" w:rsidRPr="00642573">
        <w:rPr>
          <w:rFonts w:ascii="Times New Roman" w:hAnsi="Times New Roman" w:cs="Times New Roman"/>
        </w:rPr>
        <w:t xml:space="preserve"> Закону</w:t>
      </w:r>
      <w:r w:rsidR="00460A1B">
        <w:rPr>
          <w:rFonts w:ascii="Times New Roman" w:hAnsi="Times New Roman" w:cs="Times New Roman"/>
        </w:rPr>
        <w:t>,</w:t>
      </w:r>
      <w:r w:rsidR="00642573" w:rsidRPr="00642573">
        <w:rPr>
          <w:rFonts w:ascii="Times New Roman" w:hAnsi="Times New Roman" w:cs="Times New Roman"/>
        </w:rPr>
        <w:t xml:space="preserve"> </w:t>
      </w:r>
      <w:r w:rsidR="00460A1B" w:rsidRPr="006409B0">
        <w:rPr>
          <w:rFonts w:ascii="Times New Roman" w:hAnsi="Times New Roman" w:cs="Times New Roman"/>
        </w:rPr>
        <w:t>як зазначено в пояснювальній записці до законопроекту</w:t>
      </w:r>
      <w:r w:rsidR="00460A1B">
        <w:rPr>
          <w:rFonts w:ascii="Times New Roman" w:hAnsi="Times New Roman" w:cs="Times New Roman"/>
        </w:rPr>
        <w:t>,</w:t>
      </w:r>
      <w:r w:rsidR="00460A1B" w:rsidRPr="00642573">
        <w:rPr>
          <w:rFonts w:ascii="Times New Roman" w:hAnsi="Times New Roman" w:cs="Times New Roman"/>
        </w:rPr>
        <w:t xml:space="preserve"> </w:t>
      </w:r>
      <w:r w:rsidR="00642573" w:rsidRPr="00642573">
        <w:rPr>
          <w:rFonts w:ascii="Times New Roman" w:hAnsi="Times New Roman" w:cs="Times New Roman"/>
        </w:rPr>
        <w:t>є створення при</w:t>
      </w:r>
      <w:r w:rsidR="008B6394">
        <w:rPr>
          <w:rFonts w:ascii="Times New Roman" w:hAnsi="Times New Roman" w:cs="Times New Roman"/>
        </w:rPr>
        <w:t>йнятних</w:t>
      </w:r>
      <w:r w:rsidR="00642573" w:rsidRPr="00642573">
        <w:rPr>
          <w:rFonts w:ascii="Times New Roman" w:hAnsi="Times New Roman" w:cs="Times New Roman"/>
        </w:rPr>
        <w:t xml:space="preserve"> умов для побудови ефективної системи протимінної діяльності із спрощеною вертикаллю управління та координації у цій сфері та без необхідності витрачання додаткових коштів з Державного бюджету України шляхом:</w:t>
      </w:r>
    </w:p>
    <w:p w:rsidR="005A5FC1" w:rsidRDefault="005A5FC1" w:rsidP="00813F38">
      <w:pPr>
        <w:pStyle w:val="a3"/>
        <w:numPr>
          <w:ilvl w:val="0"/>
          <w:numId w:val="1"/>
        </w:numPr>
        <w:ind w:left="0" w:firstLine="709"/>
        <w:rPr>
          <w:rFonts w:ascii="Times New Roman" w:hAnsi="Times New Roman" w:cs="Times New Roman"/>
        </w:rPr>
      </w:pPr>
      <w:r w:rsidRPr="005C6949">
        <w:rPr>
          <w:rFonts w:ascii="Times New Roman" w:hAnsi="Times New Roman" w:cs="Times New Roman"/>
        </w:rPr>
        <w:t>створення Центру протимінної діяльності – на існуючих фонда</w:t>
      </w:r>
      <w:r w:rsidR="00813F38">
        <w:rPr>
          <w:rFonts w:ascii="Times New Roman" w:hAnsi="Times New Roman" w:cs="Times New Roman"/>
        </w:rPr>
        <w:t>х Міністерства оборони України;</w:t>
      </w:r>
    </w:p>
    <w:p w:rsidR="005A5FC1" w:rsidRDefault="005A5FC1" w:rsidP="00813F38">
      <w:pPr>
        <w:pStyle w:val="a3"/>
        <w:numPr>
          <w:ilvl w:val="0"/>
          <w:numId w:val="1"/>
        </w:numPr>
        <w:ind w:left="0" w:firstLine="709"/>
        <w:rPr>
          <w:rFonts w:ascii="Times New Roman" w:hAnsi="Times New Roman" w:cs="Times New Roman"/>
        </w:rPr>
      </w:pPr>
      <w:r w:rsidRPr="005C6949">
        <w:rPr>
          <w:rFonts w:ascii="Times New Roman" w:hAnsi="Times New Roman" w:cs="Times New Roman"/>
        </w:rPr>
        <w:t>створення Центру гуманітарного розмінування – на існуючих фондах Мініст</w:t>
      </w:r>
      <w:r w:rsidR="00813F38">
        <w:rPr>
          <w:rFonts w:ascii="Times New Roman" w:hAnsi="Times New Roman" w:cs="Times New Roman"/>
        </w:rPr>
        <w:t>ерства внутрішніх справ України</w:t>
      </w:r>
      <w:r w:rsidRPr="005C6949">
        <w:rPr>
          <w:rFonts w:ascii="Times New Roman" w:hAnsi="Times New Roman" w:cs="Times New Roman"/>
        </w:rPr>
        <w:t xml:space="preserve">; </w:t>
      </w:r>
    </w:p>
    <w:p w:rsidR="005A5FC1" w:rsidRDefault="005A5FC1" w:rsidP="00813F38">
      <w:pPr>
        <w:pStyle w:val="a3"/>
        <w:numPr>
          <w:ilvl w:val="0"/>
          <w:numId w:val="1"/>
        </w:numPr>
        <w:ind w:left="0" w:firstLine="709"/>
        <w:rPr>
          <w:rFonts w:ascii="Times New Roman" w:hAnsi="Times New Roman" w:cs="Times New Roman"/>
        </w:rPr>
      </w:pPr>
      <w:r w:rsidRPr="005C6949">
        <w:rPr>
          <w:rFonts w:ascii="Times New Roman" w:hAnsi="Times New Roman" w:cs="Times New Roman"/>
        </w:rPr>
        <w:t>виключення положень Закону щодо утворення нового центрального органу виконавчої влади (Центр</w:t>
      </w:r>
      <w:r w:rsidR="00813F38">
        <w:rPr>
          <w:rFonts w:ascii="Times New Roman" w:hAnsi="Times New Roman" w:cs="Times New Roman"/>
        </w:rPr>
        <w:t>у</w:t>
      </w:r>
      <w:r w:rsidRPr="005C6949">
        <w:rPr>
          <w:rFonts w:ascii="Times New Roman" w:hAnsi="Times New Roman" w:cs="Times New Roman"/>
        </w:rPr>
        <w:t xml:space="preserve"> протимінних операцій); </w:t>
      </w:r>
    </w:p>
    <w:p w:rsidR="005A5FC1" w:rsidRDefault="005A5FC1" w:rsidP="00813F38">
      <w:pPr>
        <w:pStyle w:val="a3"/>
        <w:numPr>
          <w:ilvl w:val="0"/>
          <w:numId w:val="1"/>
        </w:numPr>
        <w:ind w:left="0" w:firstLine="709"/>
        <w:rPr>
          <w:rFonts w:ascii="Times New Roman" w:hAnsi="Times New Roman" w:cs="Times New Roman"/>
        </w:rPr>
      </w:pPr>
      <w:r w:rsidRPr="005C6949">
        <w:rPr>
          <w:rFonts w:ascii="Times New Roman" w:hAnsi="Times New Roman" w:cs="Times New Roman"/>
        </w:rPr>
        <w:t xml:space="preserve">виключення положень Закону щодо утворення нових органів з повноваженнями, </w:t>
      </w:r>
      <w:r w:rsidR="008B6394">
        <w:rPr>
          <w:rFonts w:ascii="Times New Roman" w:hAnsi="Times New Roman" w:cs="Times New Roman"/>
        </w:rPr>
        <w:t xml:space="preserve">притаманними </w:t>
      </w:r>
      <w:r w:rsidRPr="005C6949">
        <w:rPr>
          <w:rFonts w:ascii="Times New Roman" w:hAnsi="Times New Roman" w:cs="Times New Roman"/>
        </w:rPr>
        <w:t>центральним органам виконавчої влади</w:t>
      </w:r>
      <w:r>
        <w:rPr>
          <w:rFonts w:ascii="Times New Roman" w:hAnsi="Times New Roman" w:cs="Times New Roman"/>
        </w:rPr>
        <w:t>.</w:t>
      </w:r>
    </w:p>
    <w:p w:rsidR="005A5FC1" w:rsidRPr="005C6949" w:rsidRDefault="005A5FC1" w:rsidP="00813F38">
      <w:pPr>
        <w:pStyle w:val="a3"/>
        <w:rPr>
          <w:rFonts w:ascii="Times New Roman" w:hAnsi="Times New Roman" w:cs="Times New Roman"/>
        </w:rPr>
      </w:pPr>
      <w:r w:rsidRPr="005C6949">
        <w:rPr>
          <w:rFonts w:ascii="Times New Roman" w:hAnsi="Times New Roman" w:cs="Times New Roman"/>
        </w:rPr>
        <w:t xml:space="preserve">Крім того, </w:t>
      </w:r>
      <w:r w:rsidR="00CE1CCD">
        <w:rPr>
          <w:rFonts w:ascii="Times New Roman" w:hAnsi="Times New Roman" w:cs="Times New Roman"/>
        </w:rPr>
        <w:t xml:space="preserve">законопроектом </w:t>
      </w:r>
      <w:r w:rsidRPr="005C6949">
        <w:rPr>
          <w:rFonts w:ascii="Times New Roman" w:hAnsi="Times New Roman" w:cs="Times New Roman"/>
        </w:rPr>
        <w:t>передбачається приведення окремих положень Закону у відповідність з нормами чинного законодавства, зокрема</w:t>
      </w:r>
      <w:r w:rsidR="008B6394">
        <w:rPr>
          <w:rFonts w:ascii="Times New Roman" w:hAnsi="Times New Roman" w:cs="Times New Roman"/>
        </w:rPr>
        <w:t>,</w:t>
      </w:r>
      <w:r w:rsidRPr="005C6949">
        <w:rPr>
          <w:rFonts w:ascii="Times New Roman" w:hAnsi="Times New Roman" w:cs="Times New Roman"/>
        </w:rPr>
        <w:t xml:space="preserve"> в частині термінології у сфері протимінної діяльності, акредитації органу з оцінки відповідності, сертифікації операторів протимінної діяльності, стандартизації у сфері протимінної діяльності, створення системи контролю якості тощо.</w:t>
      </w:r>
    </w:p>
    <w:p w:rsidR="005A5FC1" w:rsidRPr="006409B0" w:rsidRDefault="005A5FC1" w:rsidP="00813F38">
      <w:pPr>
        <w:pStyle w:val="a3"/>
        <w:ind w:firstLine="709"/>
        <w:rPr>
          <w:rFonts w:ascii="Times New Roman" w:hAnsi="Times New Roman" w:cs="Times New Roman"/>
        </w:rPr>
      </w:pPr>
      <w:r w:rsidRPr="006409B0">
        <w:rPr>
          <w:rFonts w:ascii="Times New Roman" w:hAnsi="Times New Roman" w:cs="Times New Roman"/>
        </w:rPr>
        <w:lastRenderedPageBreak/>
        <w:t xml:space="preserve">За результатами </w:t>
      </w:r>
      <w:r w:rsidR="008B6394">
        <w:rPr>
          <w:rFonts w:ascii="Times New Roman" w:hAnsi="Times New Roman" w:cs="Times New Roman"/>
        </w:rPr>
        <w:t>вивчення</w:t>
      </w:r>
      <w:r w:rsidRPr="006409B0">
        <w:rPr>
          <w:rFonts w:ascii="Times New Roman" w:hAnsi="Times New Roman" w:cs="Times New Roman"/>
        </w:rPr>
        <w:t xml:space="preserve"> поданого законопроекту Головне науково-експертне управління вважає за необхідне зазначити наступне.</w:t>
      </w:r>
    </w:p>
    <w:p w:rsidR="005C38E8" w:rsidRPr="005C38E8" w:rsidRDefault="005C38E8" w:rsidP="00813F38">
      <w:pPr>
        <w:spacing w:after="0" w:line="240" w:lineRule="auto"/>
        <w:ind w:firstLine="709"/>
        <w:jc w:val="both"/>
        <w:rPr>
          <w:b/>
          <w:i/>
          <w:szCs w:val="28"/>
        </w:rPr>
      </w:pPr>
      <w:r w:rsidRPr="005C38E8">
        <w:rPr>
          <w:b/>
          <w:i/>
          <w:szCs w:val="28"/>
        </w:rPr>
        <w:t>Зауваження загального характеру</w:t>
      </w:r>
    </w:p>
    <w:p w:rsidR="00CE1CCD" w:rsidRDefault="00634D9F" w:rsidP="00813F38">
      <w:pPr>
        <w:spacing w:after="0" w:line="240" w:lineRule="auto"/>
        <w:ind w:firstLine="709"/>
        <w:jc w:val="both"/>
        <w:rPr>
          <w:szCs w:val="28"/>
        </w:rPr>
      </w:pPr>
      <w:r w:rsidRPr="00634D9F">
        <w:rPr>
          <w:b/>
          <w:szCs w:val="28"/>
        </w:rPr>
        <w:t>1.</w:t>
      </w:r>
      <w:r>
        <w:rPr>
          <w:szCs w:val="28"/>
        </w:rPr>
        <w:t xml:space="preserve"> </w:t>
      </w:r>
      <w:r w:rsidR="008B6394">
        <w:rPr>
          <w:szCs w:val="28"/>
        </w:rPr>
        <w:t>У з</w:t>
      </w:r>
      <w:r w:rsidR="00460A1B">
        <w:rPr>
          <w:szCs w:val="28"/>
        </w:rPr>
        <w:t>аконопроект</w:t>
      </w:r>
      <w:r w:rsidR="008B6394">
        <w:rPr>
          <w:szCs w:val="28"/>
        </w:rPr>
        <w:t>і</w:t>
      </w:r>
      <w:r w:rsidR="00460A1B">
        <w:rPr>
          <w:szCs w:val="28"/>
        </w:rPr>
        <w:t xml:space="preserve"> передбачено внесення понад 30</w:t>
      </w:r>
      <w:r w:rsidR="008B6394">
        <w:rPr>
          <w:szCs w:val="28"/>
        </w:rPr>
        <w:t xml:space="preserve"> різних</w:t>
      </w:r>
      <w:r w:rsidR="00460A1B">
        <w:rPr>
          <w:szCs w:val="28"/>
        </w:rPr>
        <w:t xml:space="preserve"> змін і доповнень до чинного Закону. Зокрема, запропоновано вилучити </w:t>
      </w:r>
      <w:r w:rsidR="00DE0177">
        <w:rPr>
          <w:szCs w:val="28"/>
        </w:rPr>
        <w:t>весь</w:t>
      </w:r>
      <w:r w:rsidR="00460A1B">
        <w:rPr>
          <w:szCs w:val="28"/>
        </w:rPr>
        <w:t xml:space="preserve"> </w:t>
      </w:r>
      <w:r w:rsidR="00786798">
        <w:rPr>
          <w:szCs w:val="28"/>
        </w:rPr>
        <w:br/>
      </w:r>
      <w:r w:rsidR="00460A1B">
        <w:rPr>
          <w:szCs w:val="28"/>
        </w:rPr>
        <w:t xml:space="preserve">розділ </w:t>
      </w:r>
      <w:r w:rsidR="00460A1B">
        <w:rPr>
          <w:szCs w:val="28"/>
          <w:lang w:val="en-US"/>
        </w:rPr>
        <w:t>II</w:t>
      </w:r>
      <w:r w:rsidR="00460A1B">
        <w:rPr>
          <w:szCs w:val="28"/>
        </w:rPr>
        <w:t xml:space="preserve"> (ст.</w:t>
      </w:r>
      <w:r w:rsidR="008B6394">
        <w:rPr>
          <w:szCs w:val="28"/>
        </w:rPr>
        <w:t xml:space="preserve"> </w:t>
      </w:r>
      <w:r w:rsidR="00460A1B">
        <w:rPr>
          <w:szCs w:val="28"/>
        </w:rPr>
        <w:t>ст.</w:t>
      </w:r>
      <w:r w:rsidR="00DE0177">
        <w:rPr>
          <w:szCs w:val="28"/>
        </w:rPr>
        <w:t xml:space="preserve"> </w:t>
      </w:r>
      <w:r w:rsidR="00460A1B">
        <w:rPr>
          <w:szCs w:val="28"/>
        </w:rPr>
        <w:t>12</w:t>
      </w:r>
      <w:r w:rsidR="00DE0177">
        <w:rPr>
          <w:szCs w:val="28"/>
        </w:rPr>
        <w:t xml:space="preserve"> – </w:t>
      </w:r>
      <w:r w:rsidR="00CE1CCD">
        <w:rPr>
          <w:szCs w:val="28"/>
        </w:rPr>
        <w:t>19</w:t>
      </w:r>
      <w:r w:rsidR="00DE0177">
        <w:rPr>
          <w:szCs w:val="28"/>
        </w:rPr>
        <w:t xml:space="preserve">), </w:t>
      </w:r>
      <w:r w:rsidR="00460A1B">
        <w:rPr>
          <w:szCs w:val="28"/>
        </w:rPr>
        <w:t>7</w:t>
      </w:r>
      <w:r w:rsidR="0076626C">
        <w:rPr>
          <w:szCs w:val="28"/>
        </w:rPr>
        <w:t xml:space="preserve"> </w:t>
      </w:r>
      <w:r w:rsidR="00460A1B">
        <w:rPr>
          <w:szCs w:val="28"/>
        </w:rPr>
        <w:t>статей</w:t>
      </w:r>
      <w:r w:rsidR="0076626C">
        <w:rPr>
          <w:szCs w:val="28"/>
        </w:rPr>
        <w:t xml:space="preserve"> </w:t>
      </w:r>
      <w:r w:rsidR="008B6394">
        <w:rPr>
          <w:szCs w:val="28"/>
        </w:rPr>
        <w:t>в інших</w:t>
      </w:r>
      <w:r w:rsidR="0076626C">
        <w:rPr>
          <w:szCs w:val="28"/>
        </w:rPr>
        <w:t xml:space="preserve"> розділах</w:t>
      </w:r>
      <w:r w:rsidR="00460A1B">
        <w:rPr>
          <w:szCs w:val="28"/>
        </w:rPr>
        <w:t xml:space="preserve">, </w:t>
      </w:r>
      <w:r w:rsidR="00CE1CCD">
        <w:rPr>
          <w:szCs w:val="28"/>
        </w:rPr>
        <w:t>низку</w:t>
      </w:r>
      <w:r w:rsidR="00DE0177">
        <w:rPr>
          <w:szCs w:val="28"/>
        </w:rPr>
        <w:t xml:space="preserve"> </w:t>
      </w:r>
      <w:r w:rsidR="00CE1CCD">
        <w:rPr>
          <w:szCs w:val="28"/>
        </w:rPr>
        <w:t xml:space="preserve">частин і пунктів </w:t>
      </w:r>
      <w:r w:rsidR="00DE0177">
        <w:rPr>
          <w:szCs w:val="28"/>
        </w:rPr>
        <w:t>окремих статей</w:t>
      </w:r>
      <w:r w:rsidR="00460A1B">
        <w:rPr>
          <w:szCs w:val="28"/>
        </w:rPr>
        <w:t>, доповнити Зак</w:t>
      </w:r>
      <w:r w:rsidR="00DE0177">
        <w:rPr>
          <w:szCs w:val="28"/>
        </w:rPr>
        <w:t>он новими ст.</w:t>
      </w:r>
      <w:r w:rsidR="008B6394">
        <w:rPr>
          <w:szCs w:val="28"/>
        </w:rPr>
        <w:t xml:space="preserve"> </w:t>
      </w:r>
      <w:r w:rsidR="00DE0177">
        <w:rPr>
          <w:szCs w:val="28"/>
        </w:rPr>
        <w:t>ст.</w:t>
      </w:r>
      <w:r w:rsidR="00460A1B">
        <w:rPr>
          <w:szCs w:val="28"/>
        </w:rPr>
        <w:t xml:space="preserve"> 25-1 </w:t>
      </w:r>
      <w:r w:rsidR="00DE0177">
        <w:rPr>
          <w:szCs w:val="28"/>
        </w:rPr>
        <w:t>та</w:t>
      </w:r>
      <w:r w:rsidR="00460A1B">
        <w:rPr>
          <w:szCs w:val="28"/>
        </w:rPr>
        <w:t xml:space="preserve"> 29-1, а також внес</w:t>
      </w:r>
      <w:r w:rsidR="007A714C">
        <w:rPr>
          <w:szCs w:val="28"/>
        </w:rPr>
        <w:t xml:space="preserve">ти </w:t>
      </w:r>
      <w:r w:rsidR="00460A1B">
        <w:rPr>
          <w:szCs w:val="28"/>
        </w:rPr>
        <w:t>значн</w:t>
      </w:r>
      <w:r w:rsidR="00CE1CCD">
        <w:rPr>
          <w:szCs w:val="28"/>
        </w:rPr>
        <w:t>у</w:t>
      </w:r>
      <w:r w:rsidR="00460A1B">
        <w:rPr>
          <w:szCs w:val="28"/>
        </w:rPr>
        <w:t xml:space="preserve"> кільк</w:t>
      </w:r>
      <w:r w:rsidR="00CE1CCD">
        <w:rPr>
          <w:szCs w:val="28"/>
        </w:rPr>
        <w:t>ість</w:t>
      </w:r>
      <w:r w:rsidR="00460A1B">
        <w:rPr>
          <w:szCs w:val="28"/>
        </w:rPr>
        <w:t xml:space="preserve"> змін редакційного </w:t>
      </w:r>
      <w:r w:rsidR="00DE0177">
        <w:rPr>
          <w:szCs w:val="28"/>
        </w:rPr>
        <w:t>та</w:t>
      </w:r>
      <w:r w:rsidR="00460A1B">
        <w:rPr>
          <w:szCs w:val="28"/>
        </w:rPr>
        <w:t xml:space="preserve"> технічного характеру, що суттєво </w:t>
      </w:r>
      <w:r w:rsidR="008B6394">
        <w:rPr>
          <w:szCs w:val="28"/>
        </w:rPr>
        <w:t>заплутує</w:t>
      </w:r>
      <w:r w:rsidR="00460A1B">
        <w:rPr>
          <w:szCs w:val="28"/>
        </w:rPr>
        <w:t xml:space="preserve"> структуру Закону</w:t>
      </w:r>
      <w:r w:rsidR="00F02628">
        <w:rPr>
          <w:szCs w:val="28"/>
        </w:rPr>
        <w:t>.</w:t>
      </w:r>
      <w:r w:rsidR="00460A1B">
        <w:rPr>
          <w:szCs w:val="28"/>
        </w:rPr>
        <w:t xml:space="preserve"> </w:t>
      </w:r>
      <w:r w:rsidR="00DE0177">
        <w:rPr>
          <w:szCs w:val="28"/>
        </w:rPr>
        <w:t>Адже у</w:t>
      </w:r>
      <w:r w:rsidR="00CE1CCD">
        <w:rPr>
          <w:szCs w:val="28"/>
        </w:rPr>
        <w:t xml:space="preserve"> Законі </w:t>
      </w:r>
      <w:r w:rsidR="00DE0177">
        <w:rPr>
          <w:szCs w:val="28"/>
        </w:rPr>
        <w:t>(</w:t>
      </w:r>
      <w:r w:rsidR="008B6394">
        <w:rPr>
          <w:szCs w:val="28"/>
        </w:rPr>
        <w:t>в</w:t>
      </w:r>
      <w:r w:rsidR="00DE0177">
        <w:rPr>
          <w:szCs w:val="28"/>
        </w:rPr>
        <w:t xml:space="preserve"> </w:t>
      </w:r>
      <w:r w:rsidR="00CE1CCD">
        <w:rPr>
          <w:szCs w:val="28"/>
        </w:rPr>
        <w:t xml:space="preserve">редакції </w:t>
      </w:r>
      <w:r w:rsidR="00DE0177">
        <w:rPr>
          <w:szCs w:val="28"/>
        </w:rPr>
        <w:t xml:space="preserve">проекту), наприклад, </w:t>
      </w:r>
      <w:r w:rsidR="00E75718">
        <w:rPr>
          <w:szCs w:val="28"/>
        </w:rPr>
        <w:t>після ст. 11 наступною буде</w:t>
      </w:r>
      <w:r w:rsidR="000F1D5A">
        <w:rPr>
          <w:szCs w:val="28"/>
        </w:rPr>
        <w:t xml:space="preserve"> </w:t>
      </w:r>
      <w:r w:rsidR="00DE0177">
        <w:rPr>
          <w:szCs w:val="28"/>
        </w:rPr>
        <w:t xml:space="preserve">йти </w:t>
      </w:r>
      <w:r w:rsidR="00E75718">
        <w:rPr>
          <w:szCs w:val="28"/>
        </w:rPr>
        <w:t>ст.</w:t>
      </w:r>
      <w:r w:rsidR="00DE0177">
        <w:rPr>
          <w:szCs w:val="28"/>
        </w:rPr>
        <w:t xml:space="preserve"> </w:t>
      </w:r>
      <w:r w:rsidR="00E75718">
        <w:rPr>
          <w:szCs w:val="28"/>
        </w:rPr>
        <w:t>20,</w:t>
      </w:r>
      <w:r w:rsidR="00CE1CCD">
        <w:rPr>
          <w:szCs w:val="28"/>
        </w:rPr>
        <w:t xml:space="preserve"> а </w:t>
      </w:r>
      <w:r w:rsidR="00E75718">
        <w:rPr>
          <w:szCs w:val="28"/>
        </w:rPr>
        <w:t xml:space="preserve">після ст. 25-1 </w:t>
      </w:r>
      <w:r w:rsidR="00DE0177">
        <w:rPr>
          <w:szCs w:val="28"/>
        </w:rPr>
        <w:t>–</w:t>
      </w:r>
      <w:r w:rsidR="00E75718">
        <w:rPr>
          <w:szCs w:val="28"/>
        </w:rPr>
        <w:t xml:space="preserve"> </w:t>
      </w:r>
      <w:r w:rsidR="003C0D5F">
        <w:rPr>
          <w:szCs w:val="28"/>
        </w:rPr>
        <w:t xml:space="preserve">вже </w:t>
      </w:r>
      <w:r w:rsidR="00E75718">
        <w:rPr>
          <w:szCs w:val="28"/>
        </w:rPr>
        <w:t>ст. 28.</w:t>
      </w:r>
      <w:r w:rsidR="000F1D5A">
        <w:rPr>
          <w:szCs w:val="28"/>
        </w:rPr>
        <w:t xml:space="preserve"> </w:t>
      </w:r>
      <w:r w:rsidR="00E03826">
        <w:rPr>
          <w:szCs w:val="28"/>
        </w:rPr>
        <w:t>У</w:t>
      </w:r>
      <w:r w:rsidR="00DE0177">
        <w:rPr>
          <w:szCs w:val="28"/>
        </w:rPr>
        <w:t xml:space="preserve"> свою чергу, у</w:t>
      </w:r>
      <w:r w:rsidR="0076626C">
        <w:rPr>
          <w:szCs w:val="28"/>
        </w:rPr>
        <w:t xml:space="preserve"> </w:t>
      </w:r>
      <w:r w:rsidR="00E03826">
        <w:rPr>
          <w:szCs w:val="28"/>
        </w:rPr>
        <w:t>ч. 1 ст. 1 після п. 3 наступними будуть п.</w:t>
      </w:r>
      <w:r w:rsidR="008B6394">
        <w:rPr>
          <w:szCs w:val="28"/>
        </w:rPr>
        <w:t xml:space="preserve"> </w:t>
      </w:r>
      <w:r w:rsidR="00E03826">
        <w:rPr>
          <w:szCs w:val="28"/>
        </w:rPr>
        <w:t>п. 10</w:t>
      </w:r>
      <w:r w:rsidR="00DE0177">
        <w:rPr>
          <w:szCs w:val="28"/>
        </w:rPr>
        <w:t xml:space="preserve"> – </w:t>
      </w:r>
      <w:r w:rsidR="00E03826">
        <w:rPr>
          <w:szCs w:val="28"/>
        </w:rPr>
        <w:t>12</w:t>
      </w:r>
      <w:r w:rsidR="00DE0177">
        <w:rPr>
          <w:szCs w:val="28"/>
        </w:rPr>
        <w:t>,</w:t>
      </w:r>
      <w:r w:rsidR="0076626C">
        <w:rPr>
          <w:szCs w:val="28"/>
        </w:rPr>
        <w:t xml:space="preserve"> </w:t>
      </w:r>
      <w:r w:rsidR="00E03826">
        <w:rPr>
          <w:szCs w:val="28"/>
        </w:rPr>
        <w:t xml:space="preserve">потім п. 18 </w:t>
      </w:r>
      <w:r w:rsidR="00A33420">
        <w:rPr>
          <w:szCs w:val="28"/>
        </w:rPr>
        <w:t>та ін.</w:t>
      </w:r>
      <w:r w:rsidR="00E03826">
        <w:rPr>
          <w:szCs w:val="28"/>
        </w:rPr>
        <w:t xml:space="preserve"> </w:t>
      </w:r>
    </w:p>
    <w:p w:rsidR="00460A1B" w:rsidRDefault="00A33420" w:rsidP="00813F38">
      <w:pPr>
        <w:spacing w:after="0" w:line="240" w:lineRule="auto"/>
        <w:ind w:firstLine="709"/>
        <w:jc w:val="both"/>
        <w:rPr>
          <w:szCs w:val="28"/>
        </w:rPr>
      </w:pPr>
      <w:r>
        <w:rPr>
          <w:szCs w:val="28"/>
        </w:rPr>
        <w:t>Загалом</w:t>
      </w:r>
      <w:r w:rsidR="00676AE3">
        <w:rPr>
          <w:szCs w:val="28"/>
        </w:rPr>
        <w:t xml:space="preserve">, з </w:t>
      </w:r>
      <w:r w:rsidR="00460A1B">
        <w:rPr>
          <w:szCs w:val="28"/>
        </w:rPr>
        <w:t xml:space="preserve">огляду на </w:t>
      </w:r>
      <w:r w:rsidR="00460A1B" w:rsidRPr="00460A1B">
        <w:rPr>
          <w:szCs w:val="28"/>
        </w:rPr>
        <w:t>суттєв</w:t>
      </w:r>
      <w:r w:rsidR="00F02628">
        <w:rPr>
          <w:szCs w:val="28"/>
        </w:rPr>
        <w:t>е</w:t>
      </w:r>
      <w:r w:rsidR="00676AE3">
        <w:rPr>
          <w:szCs w:val="28"/>
        </w:rPr>
        <w:t xml:space="preserve"> оновлення З</w:t>
      </w:r>
      <w:r w:rsidR="00460A1B" w:rsidRPr="00460A1B">
        <w:rPr>
          <w:szCs w:val="28"/>
        </w:rPr>
        <w:t>акону</w:t>
      </w:r>
      <w:r w:rsidR="008B6394">
        <w:rPr>
          <w:szCs w:val="28"/>
        </w:rPr>
        <w:t xml:space="preserve"> т</w:t>
      </w:r>
      <w:r w:rsidR="00EE6656">
        <w:rPr>
          <w:szCs w:val="28"/>
        </w:rPr>
        <w:t xml:space="preserve">а </w:t>
      </w:r>
      <w:r w:rsidR="007A714C">
        <w:rPr>
          <w:szCs w:val="28"/>
        </w:rPr>
        <w:t>врахову</w:t>
      </w:r>
      <w:r>
        <w:rPr>
          <w:szCs w:val="28"/>
        </w:rPr>
        <w:t>ючи вимоги законодавчої техніки</w:t>
      </w:r>
      <w:r w:rsidR="007A714C">
        <w:rPr>
          <w:rStyle w:val="ac"/>
          <w:szCs w:val="28"/>
        </w:rPr>
        <w:footnoteReference w:id="1"/>
      </w:r>
      <w:r w:rsidR="008B6394">
        <w:rPr>
          <w:szCs w:val="28"/>
        </w:rPr>
        <w:t>,</w:t>
      </w:r>
      <w:r w:rsidR="007A714C">
        <w:rPr>
          <w:szCs w:val="28"/>
        </w:rPr>
        <w:t xml:space="preserve"> </w:t>
      </w:r>
      <w:r w:rsidR="00EE6656">
        <w:rPr>
          <w:szCs w:val="28"/>
        </w:rPr>
        <w:t>доцільнішим було б</w:t>
      </w:r>
      <w:r w:rsidR="00F02628">
        <w:rPr>
          <w:szCs w:val="28"/>
        </w:rPr>
        <w:t xml:space="preserve"> прийнят</w:t>
      </w:r>
      <w:r w:rsidR="00EE6656">
        <w:rPr>
          <w:szCs w:val="28"/>
        </w:rPr>
        <w:t>тя</w:t>
      </w:r>
      <w:r w:rsidR="00F02628">
        <w:rPr>
          <w:szCs w:val="28"/>
        </w:rPr>
        <w:t xml:space="preserve"> </w:t>
      </w:r>
      <w:r w:rsidR="00EE6656">
        <w:rPr>
          <w:szCs w:val="28"/>
        </w:rPr>
        <w:t>нового</w:t>
      </w:r>
      <w:r w:rsidR="009421F9">
        <w:rPr>
          <w:szCs w:val="28"/>
        </w:rPr>
        <w:t xml:space="preserve"> </w:t>
      </w:r>
      <w:r w:rsidR="00EE6656">
        <w:rPr>
          <w:szCs w:val="28"/>
        </w:rPr>
        <w:t>законодавчого акту про протимінну діяльність в Україні із викладенням</w:t>
      </w:r>
      <w:r w:rsidR="007A714C">
        <w:rPr>
          <w:szCs w:val="28"/>
        </w:rPr>
        <w:t xml:space="preserve"> </w:t>
      </w:r>
      <w:r w:rsidR="00EE6656">
        <w:rPr>
          <w:szCs w:val="28"/>
        </w:rPr>
        <w:t>пропонованих</w:t>
      </w:r>
      <w:r w:rsidR="007A714C">
        <w:rPr>
          <w:szCs w:val="28"/>
        </w:rPr>
        <w:t xml:space="preserve"> </w:t>
      </w:r>
      <w:r w:rsidR="008B6394">
        <w:rPr>
          <w:szCs w:val="28"/>
        </w:rPr>
        <w:t xml:space="preserve">у </w:t>
      </w:r>
      <w:r w:rsidR="00EE6656">
        <w:rPr>
          <w:szCs w:val="28"/>
        </w:rPr>
        <w:t>проект</w:t>
      </w:r>
      <w:r w:rsidR="008B6394">
        <w:rPr>
          <w:szCs w:val="28"/>
        </w:rPr>
        <w:t>і</w:t>
      </w:r>
      <w:r w:rsidR="00EE6656">
        <w:rPr>
          <w:szCs w:val="28"/>
        </w:rPr>
        <w:t xml:space="preserve"> положень </w:t>
      </w:r>
      <w:r w:rsidR="008B6394">
        <w:rPr>
          <w:szCs w:val="28"/>
        </w:rPr>
        <w:t>в</w:t>
      </w:r>
      <w:r w:rsidR="007A714C">
        <w:rPr>
          <w:szCs w:val="28"/>
        </w:rPr>
        <w:t xml:space="preserve"> чіткій і зрозумілій послідовності</w:t>
      </w:r>
      <w:r w:rsidR="0076626C">
        <w:rPr>
          <w:szCs w:val="28"/>
        </w:rPr>
        <w:t xml:space="preserve"> та</w:t>
      </w:r>
      <w:r w:rsidR="008B6394">
        <w:rPr>
          <w:szCs w:val="28"/>
        </w:rPr>
        <w:t xml:space="preserve"> з</w:t>
      </w:r>
      <w:r w:rsidR="0076626C">
        <w:rPr>
          <w:szCs w:val="28"/>
        </w:rPr>
        <w:t xml:space="preserve"> </w:t>
      </w:r>
      <w:r w:rsidR="00786798">
        <w:rPr>
          <w:szCs w:val="28"/>
        </w:rPr>
        <w:t xml:space="preserve">приписом про </w:t>
      </w:r>
      <w:r w:rsidR="0076626C">
        <w:rPr>
          <w:szCs w:val="28"/>
        </w:rPr>
        <w:t>втрат</w:t>
      </w:r>
      <w:r w:rsidR="00786798">
        <w:rPr>
          <w:szCs w:val="28"/>
        </w:rPr>
        <w:t>у</w:t>
      </w:r>
      <w:r w:rsidR="0076626C">
        <w:rPr>
          <w:szCs w:val="28"/>
        </w:rPr>
        <w:t xml:space="preserve"> чинності Законом</w:t>
      </w:r>
      <w:r w:rsidR="00786798">
        <w:rPr>
          <w:szCs w:val="28"/>
        </w:rPr>
        <w:t>, який діє на даний час</w:t>
      </w:r>
      <w:r w:rsidR="007A714C">
        <w:rPr>
          <w:szCs w:val="28"/>
        </w:rPr>
        <w:t>.</w:t>
      </w:r>
    </w:p>
    <w:p w:rsidR="00634D9F" w:rsidRPr="00634D9F" w:rsidRDefault="00634D9F" w:rsidP="00813F38">
      <w:pPr>
        <w:spacing w:after="0" w:line="240" w:lineRule="auto"/>
        <w:ind w:firstLine="709"/>
        <w:jc w:val="both"/>
        <w:rPr>
          <w:szCs w:val="28"/>
        </w:rPr>
      </w:pPr>
      <w:r w:rsidRPr="00634D9F">
        <w:rPr>
          <w:b/>
          <w:szCs w:val="28"/>
        </w:rPr>
        <w:t>2.</w:t>
      </w:r>
      <w:r>
        <w:rPr>
          <w:b/>
          <w:szCs w:val="28"/>
        </w:rPr>
        <w:t xml:space="preserve"> </w:t>
      </w:r>
      <w:r>
        <w:rPr>
          <w:szCs w:val="28"/>
        </w:rPr>
        <w:t xml:space="preserve">Оскільки Конституцією України передбачено </w:t>
      </w:r>
      <w:r w:rsidR="009F03B2">
        <w:rPr>
          <w:szCs w:val="28"/>
        </w:rPr>
        <w:t>внесення Президентом України і відповідно призначення Верховною Радою України на посаду Міністра оборони України (п. 10 ч. 1 ст. 106 Конституції України), а не «</w:t>
      </w:r>
      <w:r w:rsidR="009F03B2" w:rsidRPr="009F03B2">
        <w:rPr>
          <w:rFonts w:eastAsia="Times New Roman"/>
          <w:szCs w:val="28"/>
          <w:lang w:eastAsia="uk-UA"/>
        </w:rPr>
        <w:t>Міністра міністерства, 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r w:rsidR="009F03B2">
        <w:rPr>
          <w:rFonts w:eastAsia="Times New Roman"/>
          <w:szCs w:val="28"/>
          <w:lang w:eastAsia="uk-UA"/>
        </w:rPr>
        <w:t>», про якого йдеться у законопроекті (наприклад, у новій редакції статті 23 Закону), то вважаємо, що у використанні у положеннях проекту вказаного вище евфемізму (як для міністра, так і для відповідного міністерства)  немає потреби. З огляду на наявність відповідної конституційної норми у положеннях законів цілком доречне використання саме назв «Міністр оборони України» та «Міністерство оборони України».</w:t>
      </w:r>
    </w:p>
    <w:p w:rsidR="005C38E8" w:rsidRPr="005C38E8" w:rsidRDefault="005C38E8" w:rsidP="00813F38">
      <w:pPr>
        <w:spacing w:after="0" w:line="240" w:lineRule="auto"/>
        <w:ind w:firstLine="709"/>
        <w:jc w:val="both"/>
        <w:rPr>
          <w:b/>
          <w:i/>
          <w:szCs w:val="28"/>
        </w:rPr>
      </w:pPr>
      <w:r w:rsidRPr="005C38E8">
        <w:rPr>
          <w:b/>
          <w:i/>
          <w:szCs w:val="28"/>
        </w:rPr>
        <w:t xml:space="preserve">Зауваження </w:t>
      </w:r>
      <w:r w:rsidR="008B6394">
        <w:rPr>
          <w:b/>
          <w:i/>
          <w:szCs w:val="28"/>
        </w:rPr>
        <w:t>і</w:t>
      </w:r>
      <w:r w:rsidRPr="005C38E8">
        <w:rPr>
          <w:b/>
          <w:i/>
          <w:szCs w:val="28"/>
        </w:rPr>
        <w:t xml:space="preserve"> пропозиції до окремих положень законопроекту</w:t>
      </w:r>
    </w:p>
    <w:p w:rsidR="00937E81" w:rsidRDefault="00937E81" w:rsidP="00937E81">
      <w:pPr>
        <w:spacing w:after="0" w:line="240" w:lineRule="auto"/>
        <w:ind w:firstLine="709"/>
        <w:jc w:val="both"/>
        <w:rPr>
          <w:szCs w:val="28"/>
        </w:rPr>
      </w:pPr>
      <w:r w:rsidRPr="005C38E8">
        <w:rPr>
          <w:b/>
          <w:i/>
          <w:szCs w:val="28"/>
        </w:rPr>
        <w:t xml:space="preserve">До ст. </w:t>
      </w:r>
      <w:r>
        <w:rPr>
          <w:b/>
          <w:i/>
          <w:szCs w:val="28"/>
        </w:rPr>
        <w:t>11 Закону (у редакції проекту)</w:t>
      </w:r>
    </w:p>
    <w:p w:rsidR="00937E81" w:rsidRDefault="00937E81" w:rsidP="00937E81">
      <w:pPr>
        <w:spacing w:after="0" w:line="240" w:lineRule="auto"/>
        <w:ind w:firstLine="709"/>
        <w:jc w:val="both"/>
        <w:rPr>
          <w:szCs w:val="28"/>
        </w:rPr>
      </w:pPr>
      <w:r>
        <w:rPr>
          <w:szCs w:val="28"/>
        </w:rPr>
        <w:t>У законопроекті пропонується ст. 11 викласти в новій редакції. Проте, у назві та ч. 2 цієї стат</w:t>
      </w:r>
      <w:r w:rsidR="00991045">
        <w:rPr>
          <w:szCs w:val="28"/>
        </w:rPr>
        <w:t>т</w:t>
      </w:r>
      <w:r>
        <w:rPr>
          <w:szCs w:val="28"/>
        </w:rPr>
        <w:t xml:space="preserve">і йдеться про </w:t>
      </w:r>
      <w:r w:rsidRPr="00E03826">
        <w:rPr>
          <w:i/>
          <w:szCs w:val="28"/>
        </w:rPr>
        <w:t>очищену «землю»,</w:t>
      </w:r>
      <w:r>
        <w:rPr>
          <w:szCs w:val="28"/>
        </w:rPr>
        <w:t xml:space="preserve"> а в ч. 1 і 3 – «про </w:t>
      </w:r>
      <w:r w:rsidRPr="00E03826">
        <w:rPr>
          <w:i/>
          <w:szCs w:val="28"/>
        </w:rPr>
        <w:t>очищені «території»</w:t>
      </w:r>
      <w:r>
        <w:rPr>
          <w:szCs w:val="28"/>
        </w:rPr>
        <w:t>. Отже, термінологію в цій статті варто було б у</w:t>
      </w:r>
      <w:r w:rsidR="00991045">
        <w:rPr>
          <w:szCs w:val="28"/>
        </w:rPr>
        <w:t>ніфікувати</w:t>
      </w:r>
      <w:r>
        <w:rPr>
          <w:szCs w:val="28"/>
        </w:rPr>
        <w:t xml:space="preserve">. </w:t>
      </w:r>
    </w:p>
    <w:p w:rsidR="00937E81" w:rsidRDefault="00937E81" w:rsidP="00937E81">
      <w:pPr>
        <w:spacing w:after="0" w:line="240" w:lineRule="auto"/>
        <w:ind w:firstLine="709"/>
        <w:jc w:val="both"/>
        <w:rPr>
          <w:szCs w:val="28"/>
        </w:rPr>
      </w:pPr>
      <w:r>
        <w:rPr>
          <w:szCs w:val="28"/>
        </w:rPr>
        <w:t xml:space="preserve">Крім того, слід взяти до уваги, що очищенню від вибухових предметів підлягають не лише сухопутні ділянки місцевості, а й водні акваторії (див. </w:t>
      </w:r>
      <w:r>
        <w:rPr>
          <w:szCs w:val="28"/>
        </w:rPr>
        <w:br/>
        <w:t>п. 3 ч. 1 ст. 6 в редакції проекту).</w:t>
      </w:r>
    </w:p>
    <w:p w:rsidR="00937E81" w:rsidRDefault="00937E81" w:rsidP="00937E81">
      <w:pPr>
        <w:spacing w:after="0" w:line="240" w:lineRule="auto"/>
        <w:ind w:firstLine="709"/>
        <w:jc w:val="both"/>
        <w:rPr>
          <w:szCs w:val="28"/>
        </w:rPr>
      </w:pPr>
      <w:r w:rsidRPr="005C38E8">
        <w:rPr>
          <w:b/>
          <w:i/>
          <w:szCs w:val="28"/>
        </w:rPr>
        <w:t xml:space="preserve">До ст. </w:t>
      </w:r>
      <w:r>
        <w:rPr>
          <w:b/>
          <w:i/>
          <w:szCs w:val="28"/>
        </w:rPr>
        <w:t>20 Закону (у редакції проекту)</w:t>
      </w:r>
    </w:p>
    <w:p w:rsidR="00937E81" w:rsidRDefault="00991045" w:rsidP="00937E81">
      <w:pPr>
        <w:spacing w:after="0" w:line="240" w:lineRule="auto"/>
        <w:ind w:firstLine="709"/>
        <w:jc w:val="both"/>
        <w:rPr>
          <w:szCs w:val="28"/>
        </w:rPr>
      </w:pPr>
      <w:r>
        <w:rPr>
          <w:szCs w:val="28"/>
        </w:rPr>
        <w:t>З урахуванням повноважень, передбачених</w:t>
      </w:r>
      <w:r w:rsidR="00937E81">
        <w:rPr>
          <w:szCs w:val="28"/>
        </w:rPr>
        <w:t xml:space="preserve"> у ст. 20 </w:t>
      </w:r>
      <w:r>
        <w:rPr>
          <w:szCs w:val="28"/>
        </w:rPr>
        <w:t>для</w:t>
      </w:r>
      <w:r w:rsidR="00937E81">
        <w:rPr>
          <w:szCs w:val="28"/>
        </w:rPr>
        <w:t xml:space="preserve"> </w:t>
      </w:r>
      <w:r w:rsidR="00AF4271" w:rsidRPr="005D1097">
        <w:rPr>
          <w:szCs w:val="28"/>
        </w:rPr>
        <w:t>Кабінет</w:t>
      </w:r>
      <w:r w:rsidR="00AF4271">
        <w:rPr>
          <w:szCs w:val="28"/>
        </w:rPr>
        <w:t>у</w:t>
      </w:r>
      <w:r w:rsidR="00AF4271" w:rsidRPr="005D1097">
        <w:rPr>
          <w:szCs w:val="28"/>
        </w:rPr>
        <w:t xml:space="preserve"> Міністрів України</w:t>
      </w:r>
      <w:r w:rsidR="00AF4271">
        <w:rPr>
          <w:szCs w:val="28"/>
        </w:rPr>
        <w:t xml:space="preserve"> (далі – КМУ)</w:t>
      </w:r>
      <w:r w:rsidR="00937E81">
        <w:rPr>
          <w:szCs w:val="28"/>
        </w:rPr>
        <w:t xml:space="preserve">, а у ст. 21 – </w:t>
      </w:r>
      <w:r>
        <w:rPr>
          <w:szCs w:val="28"/>
        </w:rPr>
        <w:t>для</w:t>
      </w:r>
      <w:r w:rsidR="00937E81">
        <w:rPr>
          <w:szCs w:val="28"/>
        </w:rPr>
        <w:t xml:space="preserve"> міністерств, інших </w:t>
      </w:r>
      <w:r w:rsidR="00937E81">
        <w:rPr>
          <w:szCs w:val="28"/>
        </w:rPr>
        <w:lastRenderedPageBreak/>
        <w:t xml:space="preserve">центральних органів виконавчої влади у сфері протимінної діяльності, на наш погляд, </w:t>
      </w:r>
      <w:r>
        <w:rPr>
          <w:szCs w:val="28"/>
        </w:rPr>
        <w:t xml:space="preserve">виникає </w:t>
      </w:r>
      <w:r w:rsidR="00937E81">
        <w:rPr>
          <w:szCs w:val="28"/>
        </w:rPr>
        <w:t>потреб</w:t>
      </w:r>
      <w:r>
        <w:rPr>
          <w:szCs w:val="28"/>
        </w:rPr>
        <w:t>а у</w:t>
      </w:r>
      <w:r w:rsidR="00937E81">
        <w:rPr>
          <w:szCs w:val="28"/>
        </w:rPr>
        <w:t xml:space="preserve"> внесенн</w:t>
      </w:r>
      <w:r>
        <w:rPr>
          <w:szCs w:val="28"/>
        </w:rPr>
        <w:t>і</w:t>
      </w:r>
      <w:r w:rsidR="00937E81">
        <w:rPr>
          <w:szCs w:val="28"/>
        </w:rPr>
        <w:t xml:space="preserve"> відповідних змін і доповнень до законів України «Про Кабінет Міністрів України» та «Про центральні органи виконавчої влади» з метою узгодження цих</w:t>
      </w:r>
      <w:r w:rsidR="0076626C">
        <w:rPr>
          <w:szCs w:val="28"/>
        </w:rPr>
        <w:t xml:space="preserve"> </w:t>
      </w:r>
      <w:r w:rsidR="00937E81">
        <w:rPr>
          <w:szCs w:val="28"/>
        </w:rPr>
        <w:t xml:space="preserve">законодавчих актів між собою і недопущення виникнення колізій. </w:t>
      </w:r>
    </w:p>
    <w:p w:rsidR="0081475D" w:rsidRDefault="00937E81" w:rsidP="00813F38">
      <w:pPr>
        <w:spacing w:after="0" w:line="240" w:lineRule="auto"/>
        <w:ind w:firstLine="709"/>
        <w:jc w:val="both"/>
        <w:rPr>
          <w:szCs w:val="28"/>
        </w:rPr>
      </w:pPr>
      <w:r>
        <w:rPr>
          <w:szCs w:val="28"/>
        </w:rPr>
        <w:t>Нагадаємо, що відповідно до вимог ч. 8 ст. 90 Регламенту Верховної Ради України «я</w:t>
      </w:r>
      <w:r w:rsidRPr="000F1D5A">
        <w:rPr>
          <w:szCs w:val="28"/>
        </w:rPr>
        <w:t xml:space="preserve">кщо для реалізації положень поданого законопроекту після його прийняття необхідні зміни до інших законів, такі зміни мають викладатися в розділі </w:t>
      </w:r>
      <w:r>
        <w:rPr>
          <w:szCs w:val="28"/>
        </w:rPr>
        <w:t>«</w:t>
      </w:r>
      <w:r w:rsidRPr="000F1D5A">
        <w:rPr>
          <w:szCs w:val="28"/>
        </w:rPr>
        <w:t>Перехідні положення</w:t>
      </w:r>
      <w:r>
        <w:rPr>
          <w:szCs w:val="28"/>
        </w:rPr>
        <w:t>»</w:t>
      </w:r>
      <w:r w:rsidRPr="000F1D5A">
        <w:rPr>
          <w:szCs w:val="28"/>
        </w:rPr>
        <w:t xml:space="preserve"> цього законопроекту або в одночасно внесеному його ініціатором окремому законопроекті. </w:t>
      </w:r>
      <w:r>
        <w:rPr>
          <w:szCs w:val="28"/>
        </w:rPr>
        <w:t>До</w:t>
      </w:r>
      <w:r w:rsidRPr="005E0202">
        <w:rPr>
          <w:szCs w:val="28"/>
        </w:rPr>
        <w:t xml:space="preserve">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Pr>
          <w:szCs w:val="28"/>
        </w:rPr>
        <w:t>»</w:t>
      </w:r>
      <w:r w:rsidRPr="005E0202">
        <w:rPr>
          <w:szCs w:val="28"/>
        </w:rPr>
        <w:t>.</w:t>
      </w:r>
    </w:p>
    <w:p w:rsidR="005C38E8" w:rsidRPr="005C38E8" w:rsidRDefault="005C38E8" w:rsidP="00813F38">
      <w:pPr>
        <w:spacing w:after="0" w:line="240" w:lineRule="auto"/>
        <w:ind w:firstLine="709"/>
        <w:jc w:val="both"/>
        <w:rPr>
          <w:b/>
          <w:i/>
          <w:szCs w:val="28"/>
        </w:rPr>
      </w:pPr>
      <w:r w:rsidRPr="005C38E8">
        <w:rPr>
          <w:b/>
          <w:i/>
          <w:szCs w:val="28"/>
        </w:rPr>
        <w:t>До ст. 23</w:t>
      </w:r>
      <w:r w:rsidR="005E1CED">
        <w:rPr>
          <w:b/>
          <w:i/>
          <w:szCs w:val="28"/>
        </w:rPr>
        <w:t xml:space="preserve"> Закону (у редакції проекту)</w:t>
      </w:r>
    </w:p>
    <w:p w:rsidR="005309CF" w:rsidRDefault="00634D9F" w:rsidP="00813F38">
      <w:pPr>
        <w:spacing w:after="0" w:line="240" w:lineRule="auto"/>
        <w:ind w:firstLine="709"/>
        <w:jc w:val="both"/>
        <w:rPr>
          <w:szCs w:val="28"/>
        </w:rPr>
      </w:pPr>
      <w:r w:rsidRPr="00634D9F">
        <w:rPr>
          <w:b/>
          <w:szCs w:val="28"/>
        </w:rPr>
        <w:t>1.</w:t>
      </w:r>
      <w:r>
        <w:rPr>
          <w:szCs w:val="28"/>
        </w:rPr>
        <w:t xml:space="preserve"> </w:t>
      </w:r>
      <w:r w:rsidR="00A33420">
        <w:rPr>
          <w:szCs w:val="28"/>
        </w:rPr>
        <w:t>У ст. 23 Закону (як у чинній редакції, так і у редакції проекту)</w:t>
      </w:r>
      <w:r w:rsidR="0079093D">
        <w:rPr>
          <w:szCs w:val="28"/>
        </w:rPr>
        <w:t xml:space="preserve"> </w:t>
      </w:r>
      <w:r w:rsidR="005D1097">
        <w:rPr>
          <w:szCs w:val="28"/>
        </w:rPr>
        <w:t xml:space="preserve">передбачено </w:t>
      </w:r>
      <w:r w:rsidR="0079093D" w:rsidRPr="005D1097">
        <w:rPr>
          <w:szCs w:val="28"/>
        </w:rPr>
        <w:t>утвор</w:t>
      </w:r>
      <w:r w:rsidR="0079093D" w:rsidRPr="0079093D">
        <w:rPr>
          <w:szCs w:val="28"/>
        </w:rPr>
        <w:t>ення</w:t>
      </w:r>
      <w:r w:rsidR="000F1D5A">
        <w:rPr>
          <w:szCs w:val="28"/>
        </w:rPr>
        <w:t xml:space="preserve"> </w:t>
      </w:r>
      <w:r w:rsidR="0079093D">
        <w:rPr>
          <w:szCs w:val="28"/>
        </w:rPr>
        <w:t>У</w:t>
      </w:r>
      <w:r w:rsidR="00991045">
        <w:rPr>
          <w:szCs w:val="28"/>
        </w:rPr>
        <w:t>рядом</w:t>
      </w:r>
      <w:r w:rsidR="005D1097" w:rsidRPr="005D1097">
        <w:rPr>
          <w:szCs w:val="28"/>
        </w:rPr>
        <w:t xml:space="preserve"> </w:t>
      </w:r>
      <w:r w:rsidR="0079093D" w:rsidRPr="005D1097">
        <w:rPr>
          <w:szCs w:val="28"/>
        </w:rPr>
        <w:t>Національн</w:t>
      </w:r>
      <w:r w:rsidR="0079093D">
        <w:rPr>
          <w:szCs w:val="28"/>
        </w:rPr>
        <w:t>ого</w:t>
      </w:r>
      <w:r w:rsidR="0079093D" w:rsidRPr="005D1097">
        <w:rPr>
          <w:szCs w:val="28"/>
        </w:rPr>
        <w:t xml:space="preserve"> орган</w:t>
      </w:r>
      <w:r w:rsidR="0079093D">
        <w:rPr>
          <w:szCs w:val="28"/>
        </w:rPr>
        <w:t>у</w:t>
      </w:r>
      <w:r w:rsidR="0079093D" w:rsidRPr="005D1097">
        <w:rPr>
          <w:szCs w:val="28"/>
        </w:rPr>
        <w:t xml:space="preserve"> з питань протимінної діяльності</w:t>
      </w:r>
      <w:r w:rsidR="0079093D">
        <w:rPr>
          <w:szCs w:val="28"/>
        </w:rPr>
        <w:t xml:space="preserve"> (далі – НОПМД) у статусі </w:t>
      </w:r>
      <w:r w:rsidR="005D1097" w:rsidRPr="00676AE3">
        <w:rPr>
          <w:i/>
          <w:szCs w:val="28"/>
        </w:rPr>
        <w:t>міжвідомч</w:t>
      </w:r>
      <w:r w:rsidR="0079093D" w:rsidRPr="00676AE3">
        <w:rPr>
          <w:i/>
          <w:szCs w:val="28"/>
        </w:rPr>
        <w:t>ого</w:t>
      </w:r>
      <w:r w:rsidR="005D1097" w:rsidRPr="00676AE3">
        <w:rPr>
          <w:i/>
          <w:szCs w:val="28"/>
        </w:rPr>
        <w:t xml:space="preserve"> допоміжн</w:t>
      </w:r>
      <w:r w:rsidR="0079093D" w:rsidRPr="00676AE3">
        <w:rPr>
          <w:i/>
          <w:szCs w:val="28"/>
        </w:rPr>
        <w:t>ого</w:t>
      </w:r>
      <w:r w:rsidR="005D1097" w:rsidRPr="00676AE3">
        <w:rPr>
          <w:i/>
          <w:szCs w:val="28"/>
        </w:rPr>
        <w:t xml:space="preserve"> орган</w:t>
      </w:r>
      <w:r w:rsidR="0079093D" w:rsidRPr="00676AE3">
        <w:rPr>
          <w:i/>
          <w:szCs w:val="28"/>
        </w:rPr>
        <w:t>у</w:t>
      </w:r>
      <w:r w:rsidR="005D1097" w:rsidRPr="005D1097">
        <w:rPr>
          <w:szCs w:val="28"/>
        </w:rPr>
        <w:t xml:space="preserve">, який діє за </w:t>
      </w:r>
      <w:r w:rsidR="005D1097" w:rsidRPr="00676AE3">
        <w:rPr>
          <w:i/>
          <w:szCs w:val="28"/>
        </w:rPr>
        <w:t>колегіальним принципом</w:t>
      </w:r>
      <w:r w:rsidR="005D1097">
        <w:rPr>
          <w:szCs w:val="28"/>
        </w:rPr>
        <w:t xml:space="preserve"> для </w:t>
      </w:r>
      <w:r w:rsidR="005D1097" w:rsidRPr="005D1097">
        <w:rPr>
          <w:szCs w:val="28"/>
        </w:rPr>
        <w:t>організації координації діяльності міністерств, інших центральних та місцевих органів виконавчої влади, органів місцевого самоврядування, підприємств та організацій незалежно від форми власності (крім тих, що належать до сфери управління міністерств та інших центральних органів виконавчої влади), що залучаються до проведення заходів у сфері протимінної діяльності</w:t>
      </w:r>
      <w:r w:rsidR="0079093D">
        <w:rPr>
          <w:szCs w:val="28"/>
        </w:rPr>
        <w:t xml:space="preserve">. </w:t>
      </w:r>
    </w:p>
    <w:p w:rsidR="005D1097" w:rsidRDefault="00676AE3" w:rsidP="00813F38">
      <w:pPr>
        <w:spacing w:after="0" w:line="240" w:lineRule="auto"/>
        <w:ind w:firstLine="709"/>
        <w:jc w:val="both"/>
        <w:rPr>
          <w:szCs w:val="28"/>
        </w:rPr>
      </w:pPr>
      <w:r>
        <w:rPr>
          <w:szCs w:val="28"/>
        </w:rPr>
        <w:t>Хоча порівнян</w:t>
      </w:r>
      <w:r w:rsidR="00991045">
        <w:rPr>
          <w:szCs w:val="28"/>
        </w:rPr>
        <w:t>о</w:t>
      </w:r>
      <w:r>
        <w:rPr>
          <w:szCs w:val="28"/>
        </w:rPr>
        <w:t xml:space="preserve"> з чинною редакцією ст. 23 Закону </w:t>
      </w:r>
      <w:r w:rsidR="005309CF">
        <w:rPr>
          <w:szCs w:val="28"/>
        </w:rPr>
        <w:t xml:space="preserve">статус НОПМД </w:t>
      </w:r>
      <w:r w:rsidR="00A33420">
        <w:rPr>
          <w:szCs w:val="28"/>
        </w:rPr>
        <w:t xml:space="preserve">у проекті </w:t>
      </w:r>
      <w:r w:rsidR="005309CF">
        <w:rPr>
          <w:szCs w:val="28"/>
        </w:rPr>
        <w:t>принципово не змінюється</w:t>
      </w:r>
      <w:r>
        <w:rPr>
          <w:szCs w:val="28"/>
        </w:rPr>
        <w:t xml:space="preserve">, але </w:t>
      </w:r>
      <w:r w:rsidR="0079093D">
        <w:rPr>
          <w:szCs w:val="28"/>
        </w:rPr>
        <w:t xml:space="preserve">при цьому вказується, що НОПМД має створюватись </w:t>
      </w:r>
      <w:r w:rsidR="005D1097" w:rsidRPr="0079093D">
        <w:rPr>
          <w:i/>
          <w:szCs w:val="28"/>
          <w:u w:val="single"/>
        </w:rPr>
        <w:t>під головуванням</w:t>
      </w:r>
      <w:r w:rsidR="005D1097" w:rsidRPr="005D1097">
        <w:rPr>
          <w:szCs w:val="28"/>
        </w:rPr>
        <w:t xml:space="preserve"> </w:t>
      </w:r>
      <w:r w:rsidR="005D1097" w:rsidRPr="0079093D">
        <w:rPr>
          <w:i/>
          <w:szCs w:val="28"/>
        </w:rPr>
        <w:t>Міністра міністерства, 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r w:rsidR="0079093D">
        <w:rPr>
          <w:szCs w:val="28"/>
        </w:rPr>
        <w:t xml:space="preserve"> (тобто</w:t>
      </w:r>
      <w:r w:rsidR="00A33420">
        <w:rPr>
          <w:szCs w:val="28"/>
        </w:rPr>
        <w:t>,</w:t>
      </w:r>
      <w:r w:rsidR="0079093D">
        <w:rPr>
          <w:szCs w:val="28"/>
        </w:rPr>
        <w:t xml:space="preserve"> Міністра оборони України)</w:t>
      </w:r>
      <w:r w:rsidR="00A33420">
        <w:rPr>
          <w:szCs w:val="28"/>
        </w:rPr>
        <w:t xml:space="preserve"> (ч. 1 ст. 23 Закону у редакції проекту)</w:t>
      </w:r>
      <w:r w:rsidR="005D1097" w:rsidRPr="005D1097">
        <w:rPr>
          <w:szCs w:val="28"/>
        </w:rPr>
        <w:t>.</w:t>
      </w:r>
      <w:r w:rsidR="0079093D">
        <w:rPr>
          <w:szCs w:val="28"/>
        </w:rPr>
        <w:t xml:space="preserve"> </w:t>
      </w:r>
    </w:p>
    <w:p w:rsidR="00EA6015" w:rsidRDefault="00634D9F" w:rsidP="00813F38">
      <w:pPr>
        <w:spacing w:after="0" w:line="240" w:lineRule="auto"/>
        <w:ind w:firstLine="709"/>
        <w:jc w:val="both"/>
        <w:rPr>
          <w:szCs w:val="28"/>
        </w:rPr>
      </w:pPr>
      <w:r>
        <w:rPr>
          <w:szCs w:val="28"/>
        </w:rPr>
        <w:t>Слід врахувати, що протимінна діяльність (далі – ПМД) має п’ять складових (див. ст. 5 Закону в редакції проекту), причому щонайменше дві з них, а саме «</w:t>
      </w:r>
      <w:r w:rsidRPr="00832428">
        <w:rPr>
          <w:szCs w:val="28"/>
        </w:rPr>
        <w:t>надання допомоги постраждалим особам</w:t>
      </w:r>
      <w:r>
        <w:rPr>
          <w:szCs w:val="28"/>
        </w:rPr>
        <w:t>»</w:t>
      </w:r>
      <w:r w:rsidRPr="00832428">
        <w:rPr>
          <w:szCs w:val="28"/>
        </w:rPr>
        <w:t xml:space="preserve"> </w:t>
      </w:r>
      <w:r>
        <w:rPr>
          <w:szCs w:val="28"/>
        </w:rPr>
        <w:t>та «</w:t>
      </w:r>
      <w:r w:rsidRPr="00832428">
        <w:rPr>
          <w:szCs w:val="28"/>
        </w:rPr>
        <w:t>здійснен</w:t>
      </w:r>
      <w:r>
        <w:rPr>
          <w:szCs w:val="28"/>
        </w:rPr>
        <w:t xml:space="preserve">ня заходів щодо їх реабілітації і </w:t>
      </w:r>
      <w:r w:rsidRPr="00832428">
        <w:rPr>
          <w:szCs w:val="28"/>
        </w:rPr>
        <w:t>знищення надлишкових боєприпасів, боєприпасів непридатних для подальшого використання та зберігання, а також боєприпасів, що підлягають знищенню відпов</w:t>
      </w:r>
      <w:r>
        <w:rPr>
          <w:szCs w:val="28"/>
        </w:rPr>
        <w:t>ідно до міжнародних зобов’язань» (див.: п.п. 3 і 4 ст. 5 Закону в редакції проекту) явно виходять за межі повноважень Міністерства оборони України.</w:t>
      </w:r>
    </w:p>
    <w:p w:rsidR="005309CF" w:rsidRDefault="00634D9F" w:rsidP="00813F38">
      <w:pPr>
        <w:spacing w:after="0" w:line="240" w:lineRule="auto"/>
        <w:ind w:firstLine="709"/>
        <w:jc w:val="both"/>
        <w:rPr>
          <w:szCs w:val="28"/>
        </w:rPr>
      </w:pPr>
      <w:r>
        <w:rPr>
          <w:b/>
          <w:szCs w:val="28"/>
        </w:rPr>
        <w:t>2</w:t>
      </w:r>
      <w:r w:rsidR="00A07D95" w:rsidRPr="00991045">
        <w:rPr>
          <w:b/>
          <w:szCs w:val="28"/>
        </w:rPr>
        <w:t>.</w:t>
      </w:r>
      <w:r w:rsidR="00EA6015">
        <w:rPr>
          <w:szCs w:val="28"/>
        </w:rPr>
        <w:t xml:space="preserve"> </w:t>
      </w:r>
      <w:r w:rsidR="00A07D95">
        <w:rPr>
          <w:szCs w:val="28"/>
        </w:rPr>
        <w:t>Н</w:t>
      </w:r>
      <w:r w:rsidR="005309CF">
        <w:rPr>
          <w:szCs w:val="28"/>
        </w:rPr>
        <w:t>а відміну від чинної редакції</w:t>
      </w:r>
      <w:r w:rsidR="00AF4271">
        <w:rPr>
          <w:szCs w:val="28"/>
        </w:rPr>
        <w:t xml:space="preserve"> даної норми</w:t>
      </w:r>
      <w:r w:rsidR="005309CF">
        <w:rPr>
          <w:szCs w:val="28"/>
        </w:rPr>
        <w:t xml:space="preserve">, де детально </w:t>
      </w:r>
      <w:r w:rsidR="00730BD4">
        <w:rPr>
          <w:szCs w:val="28"/>
        </w:rPr>
        <w:t>о</w:t>
      </w:r>
      <w:r w:rsidR="00991045">
        <w:rPr>
          <w:szCs w:val="28"/>
        </w:rPr>
        <w:t>писані</w:t>
      </w:r>
      <w:r w:rsidR="00730BD4">
        <w:rPr>
          <w:szCs w:val="28"/>
        </w:rPr>
        <w:t xml:space="preserve"> </w:t>
      </w:r>
      <w:r w:rsidR="005309CF">
        <w:rPr>
          <w:szCs w:val="28"/>
        </w:rPr>
        <w:t xml:space="preserve">повноваження НОПМД, в </w:t>
      </w:r>
      <w:r w:rsidR="00AF4271">
        <w:rPr>
          <w:szCs w:val="28"/>
        </w:rPr>
        <w:t xml:space="preserve">її </w:t>
      </w:r>
      <w:r w:rsidR="005309CF">
        <w:rPr>
          <w:szCs w:val="28"/>
        </w:rPr>
        <w:t xml:space="preserve">новій редакції прерогатива визначення повноважень </w:t>
      </w:r>
      <w:r w:rsidR="008F24FD">
        <w:rPr>
          <w:szCs w:val="28"/>
        </w:rPr>
        <w:t xml:space="preserve">НОПМД </w:t>
      </w:r>
      <w:r w:rsidR="005309CF">
        <w:rPr>
          <w:szCs w:val="28"/>
        </w:rPr>
        <w:t xml:space="preserve">надається </w:t>
      </w:r>
      <w:r w:rsidR="00AF4271">
        <w:rPr>
          <w:szCs w:val="28"/>
        </w:rPr>
        <w:t>КМУ</w:t>
      </w:r>
      <w:r w:rsidR="005309CF" w:rsidRPr="005309CF">
        <w:rPr>
          <w:szCs w:val="28"/>
        </w:rPr>
        <w:t>.</w:t>
      </w:r>
    </w:p>
    <w:p w:rsidR="00D40976" w:rsidRDefault="005309CF" w:rsidP="00813F38">
      <w:pPr>
        <w:spacing w:after="0" w:line="240" w:lineRule="auto"/>
        <w:ind w:firstLine="709"/>
        <w:jc w:val="both"/>
        <w:rPr>
          <w:szCs w:val="28"/>
        </w:rPr>
      </w:pPr>
      <w:r>
        <w:rPr>
          <w:szCs w:val="28"/>
        </w:rPr>
        <w:t xml:space="preserve">З огляду на вимоги ст. 19 Конституції України, де </w:t>
      </w:r>
      <w:r w:rsidR="00991045">
        <w:rPr>
          <w:szCs w:val="28"/>
        </w:rPr>
        <w:t>сказано</w:t>
      </w:r>
      <w:r>
        <w:rPr>
          <w:szCs w:val="28"/>
        </w:rPr>
        <w:t xml:space="preserve">, що «органи </w:t>
      </w:r>
      <w:r w:rsidR="00D40976">
        <w:rPr>
          <w:szCs w:val="28"/>
        </w:rPr>
        <w:t xml:space="preserve">державної влади … та їх посадові особи зобов’язані діяти лише на підставі, в </w:t>
      </w:r>
      <w:r w:rsidR="00D40976">
        <w:rPr>
          <w:szCs w:val="28"/>
        </w:rPr>
        <w:lastRenderedPageBreak/>
        <w:t>межах повноважень та у спосіб, що передбачені Конституці</w:t>
      </w:r>
      <w:r w:rsidR="00991045">
        <w:rPr>
          <w:szCs w:val="28"/>
        </w:rPr>
        <w:t>єю</w:t>
      </w:r>
      <w:r w:rsidR="00D40976">
        <w:rPr>
          <w:szCs w:val="28"/>
        </w:rPr>
        <w:t xml:space="preserve"> та законами України», вважаємо, що основні повноваження цього органу</w:t>
      </w:r>
      <w:r w:rsidR="000F1D5A">
        <w:rPr>
          <w:szCs w:val="28"/>
        </w:rPr>
        <w:t xml:space="preserve"> </w:t>
      </w:r>
      <w:r w:rsidR="00D40976">
        <w:rPr>
          <w:szCs w:val="28"/>
        </w:rPr>
        <w:t xml:space="preserve">мають бути </w:t>
      </w:r>
      <w:r w:rsidR="00730BD4">
        <w:rPr>
          <w:szCs w:val="28"/>
        </w:rPr>
        <w:t>врегульовані</w:t>
      </w:r>
      <w:r w:rsidR="00D40976">
        <w:rPr>
          <w:szCs w:val="28"/>
        </w:rPr>
        <w:t xml:space="preserve"> саме </w:t>
      </w:r>
      <w:r w:rsidR="00730BD4">
        <w:rPr>
          <w:szCs w:val="28"/>
        </w:rPr>
        <w:t>у Законі України «Про протимінну діяльність в Україні»</w:t>
      </w:r>
      <w:r w:rsidR="00D40976">
        <w:rPr>
          <w:szCs w:val="28"/>
        </w:rPr>
        <w:t>.</w:t>
      </w:r>
    </w:p>
    <w:p w:rsidR="005E1CED" w:rsidRPr="005E1CED" w:rsidRDefault="005E1CED" w:rsidP="00813F38">
      <w:pPr>
        <w:spacing w:after="0" w:line="240" w:lineRule="auto"/>
        <w:ind w:firstLine="709"/>
        <w:jc w:val="both"/>
        <w:rPr>
          <w:b/>
          <w:i/>
          <w:szCs w:val="28"/>
        </w:rPr>
      </w:pPr>
      <w:r w:rsidRPr="005E1CED">
        <w:rPr>
          <w:b/>
          <w:i/>
          <w:szCs w:val="28"/>
        </w:rPr>
        <w:t>До ст. 25</w:t>
      </w:r>
      <w:r>
        <w:rPr>
          <w:b/>
          <w:i/>
          <w:szCs w:val="28"/>
        </w:rPr>
        <w:t xml:space="preserve"> Закону (у редакції проекту)</w:t>
      </w:r>
    </w:p>
    <w:p w:rsidR="005E1CED" w:rsidRDefault="005E1CED" w:rsidP="00813F38">
      <w:pPr>
        <w:spacing w:after="0" w:line="240" w:lineRule="auto"/>
        <w:ind w:firstLine="709"/>
        <w:jc w:val="both"/>
        <w:rPr>
          <w:szCs w:val="28"/>
        </w:rPr>
      </w:pPr>
      <w:r>
        <w:rPr>
          <w:szCs w:val="28"/>
        </w:rPr>
        <w:t xml:space="preserve">У ст. 25 Закону (у редакції проекту) </w:t>
      </w:r>
      <w:r w:rsidR="00003B75">
        <w:rPr>
          <w:szCs w:val="28"/>
        </w:rPr>
        <w:t xml:space="preserve">передбачено створення </w:t>
      </w:r>
      <w:r w:rsidR="00003B75" w:rsidRPr="00003B75">
        <w:rPr>
          <w:szCs w:val="28"/>
        </w:rPr>
        <w:t xml:space="preserve">центру протимінної діяльності </w:t>
      </w:r>
      <w:r w:rsidR="00024921">
        <w:rPr>
          <w:szCs w:val="28"/>
        </w:rPr>
        <w:t xml:space="preserve">(далі – ЦПД) </w:t>
      </w:r>
      <w:r w:rsidR="00003B75">
        <w:rPr>
          <w:szCs w:val="28"/>
        </w:rPr>
        <w:t>д</w:t>
      </w:r>
      <w:r w:rsidR="00003B75" w:rsidRPr="00003B75">
        <w:rPr>
          <w:szCs w:val="28"/>
        </w:rPr>
        <w:t xml:space="preserve">ля планування та практичної організації та координації здійснення </w:t>
      </w:r>
      <w:r w:rsidR="00003B75" w:rsidRPr="00003B75">
        <w:rPr>
          <w:i/>
          <w:szCs w:val="28"/>
        </w:rPr>
        <w:t>заходів протимінної діяльності</w:t>
      </w:r>
      <w:r>
        <w:rPr>
          <w:szCs w:val="28"/>
        </w:rPr>
        <w:t>.</w:t>
      </w:r>
    </w:p>
    <w:p w:rsidR="00024921" w:rsidRDefault="00D4307B" w:rsidP="00813F38">
      <w:pPr>
        <w:spacing w:after="0" w:line="240" w:lineRule="auto"/>
        <w:ind w:firstLine="709"/>
        <w:jc w:val="both"/>
        <w:rPr>
          <w:szCs w:val="28"/>
        </w:rPr>
      </w:pPr>
      <w:r>
        <w:rPr>
          <w:szCs w:val="28"/>
        </w:rPr>
        <w:t>На відміну від Центр</w:t>
      </w:r>
      <w:r w:rsidR="0081475D">
        <w:rPr>
          <w:szCs w:val="28"/>
        </w:rPr>
        <w:t>у</w:t>
      </w:r>
      <w:r>
        <w:rPr>
          <w:szCs w:val="28"/>
        </w:rPr>
        <w:t xml:space="preserve"> протимінних операцій, створення якого передбачено чинною редакцією ст. 25 Закону</w:t>
      </w:r>
      <w:r w:rsidR="005E1CED">
        <w:rPr>
          <w:szCs w:val="28"/>
        </w:rPr>
        <w:t>,</w:t>
      </w:r>
      <w:r>
        <w:rPr>
          <w:szCs w:val="28"/>
        </w:rPr>
        <w:t xml:space="preserve"> </w:t>
      </w:r>
      <w:r w:rsidR="00A12589">
        <w:rPr>
          <w:szCs w:val="28"/>
        </w:rPr>
        <w:t xml:space="preserve">і </w:t>
      </w:r>
      <w:r>
        <w:rPr>
          <w:szCs w:val="28"/>
        </w:rPr>
        <w:t xml:space="preserve">який за своїм статусом має бути </w:t>
      </w:r>
      <w:r w:rsidRPr="00D4307B">
        <w:rPr>
          <w:i/>
          <w:szCs w:val="28"/>
        </w:rPr>
        <w:t>центральним органом виконавчої влади</w:t>
      </w:r>
      <w:r w:rsidRPr="00D4307B">
        <w:rPr>
          <w:szCs w:val="28"/>
        </w:rPr>
        <w:t xml:space="preserve">, </w:t>
      </w:r>
      <w:r w:rsidR="00731638" w:rsidRPr="00731638">
        <w:rPr>
          <w:szCs w:val="28"/>
        </w:rPr>
        <w:t>Ц</w:t>
      </w:r>
      <w:r w:rsidR="00731638">
        <w:rPr>
          <w:szCs w:val="28"/>
        </w:rPr>
        <w:t>ПД</w:t>
      </w:r>
      <w:r w:rsidR="00731638" w:rsidRPr="00731638">
        <w:rPr>
          <w:szCs w:val="28"/>
        </w:rPr>
        <w:t xml:space="preserve"> </w:t>
      </w:r>
      <w:r w:rsidR="005E1CED">
        <w:rPr>
          <w:szCs w:val="28"/>
        </w:rPr>
        <w:t>відповідно до проекту</w:t>
      </w:r>
      <w:r>
        <w:rPr>
          <w:szCs w:val="28"/>
        </w:rPr>
        <w:t xml:space="preserve"> </w:t>
      </w:r>
      <w:r w:rsidR="00731638">
        <w:rPr>
          <w:szCs w:val="28"/>
        </w:rPr>
        <w:t>«</w:t>
      </w:r>
      <w:r w:rsidR="00731638" w:rsidRPr="00731638">
        <w:rPr>
          <w:szCs w:val="28"/>
        </w:rPr>
        <w:t>є бюджетною установою, яка утворюється міністерством, 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і утримується за рахунок та у межах затверджених бюджетних асигнувань на відповідний рік</w:t>
      </w:r>
      <w:r w:rsidR="00731638">
        <w:rPr>
          <w:szCs w:val="28"/>
        </w:rPr>
        <w:t>»</w:t>
      </w:r>
      <w:r w:rsidR="00731638" w:rsidRPr="00731638">
        <w:rPr>
          <w:szCs w:val="28"/>
        </w:rPr>
        <w:t>.</w:t>
      </w:r>
    </w:p>
    <w:p w:rsidR="005E408E" w:rsidRDefault="00731638" w:rsidP="00813F38">
      <w:pPr>
        <w:spacing w:after="0" w:line="240" w:lineRule="auto"/>
        <w:ind w:firstLine="709"/>
        <w:jc w:val="both"/>
        <w:rPr>
          <w:szCs w:val="28"/>
        </w:rPr>
      </w:pPr>
      <w:r>
        <w:rPr>
          <w:szCs w:val="28"/>
        </w:rPr>
        <w:t xml:space="preserve">Звертаємо увагу, що </w:t>
      </w:r>
      <w:r w:rsidR="00D4307B">
        <w:rPr>
          <w:szCs w:val="28"/>
        </w:rPr>
        <w:t xml:space="preserve">у </w:t>
      </w:r>
      <w:r w:rsidRPr="00731638">
        <w:rPr>
          <w:szCs w:val="28"/>
        </w:rPr>
        <w:t>Міжнародних стандарт</w:t>
      </w:r>
      <w:r>
        <w:rPr>
          <w:szCs w:val="28"/>
        </w:rPr>
        <w:t>ах</w:t>
      </w:r>
      <w:r w:rsidRPr="00731638">
        <w:rPr>
          <w:szCs w:val="28"/>
        </w:rPr>
        <w:t xml:space="preserve"> протимінної діяльності</w:t>
      </w:r>
      <w:r w:rsidR="000F1D5A">
        <w:rPr>
          <w:szCs w:val="28"/>
        </w:rPr>
        <w:t xml:space="preserve"> </w:t>
      </w:r>
      <w:r>
        <w:rPr>
          <w:szCs w:val="28"/>
        </w:rPr>
        <w:t xml:space="preserve">(МСПД) </w:t>
      </w:r>
      <w:r w:rsidR="005E408E">
        <w:rPr>
          <w:szCs w:val="28"/>
        </w:rPr>
        <w:t>передбачено створення о</w:t>
      </w:r>
      <w:r w:rsidR="005E408E" w:rsidRPr="005E408E">
        <w:rPr>
          <w:szCs w:val="28"/>
        </w:rPr>
        <w:t>рганізаці</w:t>
      </w:r>
      <w:r w:rsidR="005E408E">
        <w:rPr>
          <w:szCs w:val="28"/>
        </w:rPr>
        <w:t>ї</w:t>
      </w:r>
      <w:r w:rsidR="005E408E" w:rsidRPr="005E408E">
        <w:rPr>
          <w:szCs w:val="28"/>
        </w:rPr>
        <w:t>, яка від імені Н</w:t>
      </w:r>
      <w:r w:rsidR="005E408E">
        <w:rPr>
          <w:szCs w:val="28"/>
        </w:rPr>
        <w:t>ОПМД</w:t>
      </w:r>
      <w:r w:rsidR="005E408E" w:rsidRPr="005E408E">
        <w:rPr>
          <w:szCs w:val="28"/>
        </w:rPr>
        <w:t xml:space="preserve"> відповідає за проведення планування, координування, нагляду, а в деяких випадках і здійснення проектів</w:t>
      </w:r>
      <w:r w:rsidR="005E408E">
        <w:rPr>
          <w:szCs w:val="28"/>
        </w:rPr>
        <w:t xml:space="preserve"> </w:t>
      </w:r>
      <w:r w:rsidR="005E408E" w:rsidRPr="005E408E">
        <w:rPr>
          <w:szCs w:val="28"/>
        </w:rPr>
        <w:t>протимінної діяльності. Для наці</w:t>
      </w:r>
      <w:r w:rsidR="0081475D">
        <w:rPr>
          <w:szCs w:val="28"/>
        </w:rPr>
        <w:t>ональних програм з розмінування</w:t>
      </w:r>
      <w:r w:rsidR="005E408E" w:rsidRPr="005E408E">
        <w:rPr>
          <w:szCs w:val="28"/>
        </w:rPr>
        <w:t xml:space="preserve"> </w:t>
      </w:r>
      <w:r w:rsidR="005E408E">
        <w:rPr>
          <w:szCs w:val="28"/>
        </w:rPr>
        <w:t>такий центр з</w:t>
      </w:r>
      <w:r w:rsidR="005E408E" w:rsidRPr="005E408E">
        <w:rPr>
          <w:szCs w:val="28"/>
        </w:rPr>
        <w:t>азвичай діє як оперативний</w:t>
      </w:r>
      <w:r w:rsidR="005E408E">
        <w:rPr>
          <w:szCs w:val="28"/>
        </w:rPr>
        <w:t xml:space="preserve"> </w:t>
      </w:r>
      <w:r w:rsidR="005E408E" w:rsidRPr="005E408E">
        <w:rPr>
          <w:szCs w:val="28"/>
        </w:rPr>
        <w:t>офіс НОПМД</w:t>
      </w:r>
      <w:r w:rsidR="004B2F89">
        <w:rPr>
          <w:szCs w:val="28"/>
        </w:rPr>
        <w:t xml:space="preserve"> (див. </w:t>
      </w:r>
      <w:r w:rsidR="0081475D">
        <w:rPr>
          <w:szCs w:val="28"/>
        </w:rPr>
        <w:br/>
      </w:r>
      <w:r w:rsidR="005562CD">
        <w:rPr>
          <w:szCs w:val="28"/>
        </w:rPr>
        <w:t>ст. 3.177 Глосарі</w:t>
      </w:r>
      <w:r w:rsidR="0081475D">
        <w:rPr>
          <w:szCs w:val="28"/>
        </w:rPr>
        <w:t>ю</w:t>
      </w:r>
      <w:r w:rsidR="004B2F89" w:rsidRPr="004B2F89">
        <w:rPr>
          <w:szCs w:val="28"/>
        </w:rPr>
        <w:t>, визначень та</w:t>
      </w:r>
      <w:r w:rsidR="005562CD">
        <w:rPr>
          <w:szCs w:val="28"/>
        </w:rPr>
        <w:t xml:space="preserve"> </w:t>
      </w:r>
      <w:r w:rsidR="004B2F89" w:rsidRPr="004B2F89">
        <w:rPr>
          <w:szCs w:val="28"/>
        </w:rPr>
        <w:t>скорочень з питань протимінної</w:t>
      </w:r>
      <w:r w:rsidR="005562CD">
        <w:rPr>
          <w:szCs w:val="28"/>
        </w:rPr>
        <w:t xml:space="preserve"> </w:t>
      </w:r>
      <w:r w:rsidR="004B2F89" w:rsidRPr="004B2F89">
        <w:rPr>
          <w:szCs w:val="28"/>
        </w:rPr>
        <w:t>діяльності</w:t>
      </w:r>
      <w:r w:rsidR="005562CD">
        <w:rPr>
          <w:szCs w:val="28"/>
        </w:rPr>
        <w:t>)</w:t>
      </w:r>
      <w:r w:rsidR="004B2F89">
        <w:rPr>
          <w:rStyle w:val="ac"/>
          <w:szCs w:val="28"/>
        </w:rPr>
        <w:footnoteReference w:id="2"/>
      </w:r>
      <w:r w:rsidR="005E408E" w:rsidRPr="005E408E">
        <w:rPr>
          <w:szCs w:val="28"/>
        </w:rPr>
        <w:t>.</w:t>
      </w:r>
    </w:p>
    <w:p w:rsidR="004B2F89" w:rsidRDefault="004B2F89" w:rsidP="00813F38">
      <w:pPr>
        <w:spacing w:after="0" w:line="240" w:lineRule="auto"/>
        <w:ind w:firstLine="709"/>
        <w:jc w:val="both"/>
        <w:rPr>
          <w:szCs w:val="28"/>
        </w:rPr>
      </w:pPr>
      <w:r>
        <w:rPr>
          <w:szCs w:val="28"/>
        </w:rPr>
        <w:t>Незважаючи</w:t>
      </w:r>
      <w:r w:rsidR="005E1CED">
        <w:rPr>
          <w:szCs w:val="28"/>
        </w:rPr>
        <w:t xml:space="preserve"> на те</w:t>
      </w:r>
      <w:r>
        <w:rPr>
          <w:szCs w:val="28"/>
        </w:rPr>
        <w:t>, що законопроектом ЦПД надані широкі повноваження, які включають і повноваження</w:t>
      </w:r>
      <w:r w:rsidR="00C6100C">
        <w:rPr>
          <w:szCs w:val="28"/>
        </w:rPr>
        <w:t>,</w:t>
      </w:r>
      <w:r w:rsidR="0081475D">
        <w:rPr>
          <w:szCs w:val="28"/>
        </w:rPr>
        <w:t xml:space="preserve"> передбачених</w:t>
      </w:r>
      <w:r>
        <w:rPr>
          <w:szCs w:val="28"/>
        </w:rPr>
        <w:t xml:space="preserve"> ст. 26 чинного Закону інспекцій</w:t>
      </w:r>
      <w:r w:rsidRPr="004B2F89">
        <w:rPr>
          <w:szCs w:val="28"/>
        </w:rPr>
        <w:t xml:space="preserve"> з контролю якості протимінної діяльності</w:t>
      </w:r>
      <w:r>
        <w:rPr>
          <w:szCs w:val="28"/>
        </w:rPr>
        <w:t xml:space="preserve">, проте деякі напрями діяльності </w:t>
      </w:r>
      <w:r w:rsidR="0081475D">
        <w:rPr>
          <w:szCs w:val="28"/>
        </w:rPr>
        <w:t>аналогічного</w:t>
      </w:r>
      <w:r>
        <w:rPr>
          <w:szCs w:val="28"/>
        </w:rPr>
        <w:t xml:space="preserve"> органу, </w:t>
      </w:r>
      <w:r w:rsidR="00C6100C">
        <w:rPr>
          <w:szCs w:val="28"/>
        </w:rPr>
        <w:t xml:space="preserve">про які йдеться у </w:t>
      </w:r>
      <w:r>
        <w:rPr>
          <w:szCs w:val="28"/>
        </w:rPr>
        <w:t>МСПД</w:t>
      </w:r>
      <w:r w:rsidR="00A12589">
        <w:rPr>
          <w:szCs w:val="28"/>
        </w:rPr>
        <w:t>, на наш погляд,</w:t>
      </w:r>
      <w:r w:rsidR="000F1D5A">
        <w:rPr>
          <w:szCs w:val="28"/>
        </w:rPr>
        <w:t xml:space="preserve"> </w:t>
      </w:r>
      <w:r>
        <w:rPr>
          <w:szCs w:val="28"/>
        </w:rPr>
        <w:t>не враховані.</w:t>
      </w:r>
      <w:r w:rsidR="0081475D">
        <w:rPr>
          <w:szCs w:val="28"/>
        </w:rPr>
        <w:t xml:space="preserve"> </w:t>
      </w:r>
      <w:r>
        <w:rPr>
          <w:szCs w:val="28"/>
        </w:rPr>
        <w:t>Зокрема, до переліку повноважень ЦПД не включено «</w:t>
      </w:r>
      <w:r w:rsidRPr="004B2F89">
        <w:rPr>
          <w:szCs w:val="28"/>
        </w:rPr>
        <w:t>ведення обліку і баз даних щодо протимінної діяльності</w:t>
      </w:r>
      <w:r>
        <w:rPr>
          <w:szCs w:val="28"/>
        </w:rPr>
        <w:t xml:space="preserve">», </w:t>
      </w:r>
      <w:r w:rsidR="00A12589">
        <w:rPr>
          <w:szCs w:val="28"/>
        </w:rPr>
        <w:t>«</w:t>
      </w:r>
      <w:r w:rsidRPr="004B2F89">
        <w:rPr>
          <w:szCs w:val="28"/>
        </w:rPr>
        <w:t>розслідування нещасних випадків та інцидентів, пов’язаних із протимінною</w:t>
      </w:r>
      <w:r>
        <w:rPr>
          <w:szCs w:val="28"/>
        </w:rPr>
        <w:t xml:space="preserve"> </w:t>
      </w:r>
      <w:r w:rsidRPr="004B2F89">
        <w:rPr>
          <w:szCs w:val="28"/>
        </w:rPr>
        <w:t>діяльністю</w:t>
      </w:r>
      <w:r w:rsidR="00A12589">
        <w:rPr>
          <w:szCs w:val="28"/>
        </w:rPr>
        <w:t>»</w:t>
      </w:r>
      <w:r>
        <w:rPr>
          <w:szCs w:val="28"/>
        </w:rPr>
        <w:t xml:space="preserve"> (див. </w:t>
      </w:r>
      <w:r w:rsidR="0081475D">
        <w:rPr>
          <w:szCs w:val="28"/>
        </w:rPr>
        <w:t xml:space="preserve"> </w:t>
      </w:r>
      <w:r>
        <w:rPr>
          <w:szCs w:val="28"/>
        </w:rPr>
        <w:t>п.</w:t>
      </w:r>
      <w:r w:rsidR="0081475D">
        <w:rPr>
          <w:szCs w:val="28"/>
        </w:rPr>
        <w:t xml:space="preserve"> </w:t>
      </w:r>
      <w:r>
        <w:rPr>
          <w:szCs w:val="28"/>
        </w:rPr>
        <w:t>п.</w:t>
      </w:r>
      <w:r w:rsidR="00D555E5">
        <w:rPr>
          <w:szCs w:val="28"/>
        </w:rPr>
        <w:t xml:space="preserve"> </w:t>
      </w:r>
      <w:r w:rsidR="00937E81">
        <w:rPr>
          <w:szCs w:val="28"/>
        </w:rPr>
        <w:t>«</w:t>
      </w:r>
      <w:r>
        <w:rPr>
          <w:szCs w:val="28"/>
        </w:rPr>
        <w:t>с</w:t>
      </w:r>
      <w:r w:rsidR="00937E81">
        <w:rPr>
          <w:szCs w:val="28"/>
        </w:rPr>
        <w:t>»</w:t>
      </w:r>
      <w:r w:rsidR="00D555E5">
        <w:rPr>
          <w:szCs w:val="28"/>
        </w:rPr>
        <w:t xml:space="preserve">, </w:t>
      </w:r>
      <w:r w:rsidR="00937E81">
        <w:rPr>
          <w:szCs w:val="28"/>
        </w:rPr>
        <w:t>«</w:t>
      </w:r>
      <w:r>
        <w:rPr>
          <w:szCs w:val="28"/>
        </w:rPr>
        <w:t>е</w:t>
      </w:r>
      <w:r w:rsidR="00937E81">
        <w:rPr>
          <w:szCs w:val="28"/>
        </w:rPr>
        <w:t>»</w:t>
      </w:r>
      <w:r w:rsidR="0081475D">
        <w:rPr>
          <w:szCs w:val="28"/>
        </w:rPr>
        <w:t xml:space="preserve"> </w:t>
      </w:r>
      <w:r>
        <w:rPr>
          <w:szCs w:val="28"/>
        </w:rPr>
        <w:t>ст. 13.4 МСПД)</w:t>
      </w:r>
      <w:r>
        <w:rPr>
          <w:rStyle w:val="ac"/>
          <w:szCs w:val="28"/>
        </w:rPr>
        <w:footnoteReference w:id="3"/>
      </w:r>
      <w:r w:rsidR="00937E81">
        <w:rPr>
          <w:szCs w:val="28"/>
        </w:rPr>
        <w:t>.</w:t>
      </w:r>
    </w:p>
    <w:p w:rsidR="00937E81" w:rsidRDefault="00937E81" w:rsidP="00813F38">
      <w:pPr>
        <w:spacing w:after="0" w:line="240" w:lineRule="auto"/>
        <w:ind w:firstLine="709"/>
        <w:jc w:val="both"/>
        <w:rPr>
          <w:szCs w:val="28"/>
        </w:rPr>
      </w:pPr>
      <w:r w:rsidRPr="005E1CED">
        <w:rPr>
          <w:b/>
          <w:i/>
          <w:szCs w:val="28"/>
        </w:rPr>
        <w:t xml:space="preserve">До </w:t>
      </w:r>
      <w:r w:rsidR="0081475D">
        <w:rPr>
          <w:b/>
          <w:i/>
          <w:szCs w:val="28"/>
        </w:rPr>
        <w:t xml:space="preserve">нової </w:t>
      </w:r>
      <w:r w:rsidRPr="005E1CED">
        <w:rPr>
          <w:b/>
          <w:i/>
          <w:szCs w:val="28"/>
        </w:rPr>
        <w:t>ст. 25</w:t>
      </w:r>
      <w:r>
        <w:rPr>
          <w:b/>
          <w:i/>
          <w:szCs w:val="28"/>
        </w:rPr>
        <w:t xml:space="preserve">-1 Закону </w:t>
      </w:r>
    </w:p>
    <w:p w:rsidR="005562CD" w:rsidRDefault="00937E81" w:rsidP="00813F38">
      <w:pPr>
        <w:spacing w:after="0" w:line="240" w:lineRule="auto"/>
        <w:ind w:firstLine="709"/>
        <w:jc w:val="both"/>
        <w:rPr>
          <w:szCs w:val="28"/>
        </w:rPr>
      </w:pPr>
      <w:r>
        <w:rPr>
          <w:szCs w:val="28"/>
        </w:rPr>
        <w:t xml:space="preserve">У даній статті </w:t>
      </w:r>
      <w:r w:rsidR="00D555E5">
        <w:rPr>
          <w:szCs w:val="28"/>
        </w:rPr>
        <w:t xml:space="preserve">передбачено створення </w:t>
      </w:r>
      <w:r w:rsidR="00A12589">
        <w:rPr>
          <w:szCs w:val="28"/>
        </w:rPr>
        <w:t xml:space="preserve">нового органу </w:t>
      </w:r>
      <w:r>
        <w:rPr>
          <w:szCs w:val="28"/>
        </w:rPr>
        <w:t>–</w:t>
      </w:r>
      <w:r w:rsidR="00A12589">
        <w:rPr>
          <w:szCs w:val="28"/>
        </w:rPr>
        <w:t xml:space="preserve"> </w:t>
      </w:r>
      <w:r w:rsidR="00D555E5" w:rsidRPr="00A12589">
        <w:rPr>
          <w:i/>
          <w:szCs w:val="28"/>
        </w:rPr>
        <w:t>Центру гуманітарного розмінування</w:t>
      </w:r>
      <w:r>
        <w:rPr>
          <w:szCs w:val="28"/>
        </w:rPr>
        <w:t xml:space="preserve"> (далі – ЦГР)</w:t>
      </w:r>
      <w:r w:rsidR="00D555E5">
        <w:rPr>
          <w:szCs w:val="28"/>
        </w:rPr>
        <w:t xml:space="preserve"> </w:t>
      </w:r>
      <w:r w:rsidR="0081475D">
        <w:rPr>
          <w:szCs w:val="28"/>
        </w:rPr>
        <w:t xml:space="preserve">– </w:t>
      </w:r>
      <w:r w:rsidR="00D555E5">
        <w:rPr>
          <w:szCs w:val="28"/>
        </w:rPr>
        <w:t>д</w:t>
      </w:r>
      <w:r w:rsidR="00D555E5" w:rsidRPr="00D555E5">
        <w:rPr>
          <w:szCs w:val="28"/>
        </w:rPr>
        <w:t>ля практичного здійснення заходів гуманітарного розмінування</w:t>
      </w:r>
      <w:r>
        <w:rPr>
          <w:szCs w:val="28"/>
        </w:rPr>
        <w:t xml:space="preserve">. </w:t>
      </w:r>
      <w:r w:rsidR="00D555E5">
        <w:rPr>
          <w:szCs w:val="28"/>
        </w:rPr>
        <w:t xml:space="preserve">ЦГР </w:t>
      </w:r>
      <w:r w:rsidR="00A12589">
        <w:rPr>
          <w:szCs w:val="28"/>
        </w:rPr>
        <w:t xml:space="preserve">також </w:t>
      </w:r>
      <w:r w:rsidR="00D555E5">
        <w:rPr>
          <w:szCs w:val="28"/>
        </w:rPr>
        <w:t xml:space="preserve">матиме статус </w:t>
      </w:r>
      <w:r w:rsidR="00D555E5" w:rsidRPr="00A12589">
        <w:rPr>
          <w:i/>
          <w:szCs w:val="28"/>
        </w:rPr>
        <w:t>бюджетної установи</w:t>
      </w:r>
      <w:r w:rsidR="00D555E5" w:rsidRPr="00D555E5">
        <w:rPr>
          <w:szCs w:val="28"/>
        </w:rPr>
        <w:t>, яка утворюється центральним органом виконавчої влади, який забезпечує формування та реалізує державну політику у сфері цивільного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w:t>
      </w:r>
      <w:r w:rsidR="0081475D">
        <w:rPr>
          <w:szCs w:val="28"/>
        </w:rPr>
        <w:t>,</w:t>
      </w:r>
      <w:r w:rsidR="00D555E5" w:rsidRPr="00D555E5">
        <w:rPr>
          <w:szCs w:val="28"/>
        </w:rPr>
        <w:t xml:space="preserve"> і утримується </w:t>
      </w:r>
      <w:r w:rsidR="00D555E5" w:rsidRPr="00D555E5">
        <w:rPr>
          <w:szCs w:val="28"/>
        </w:rPr>
        <w:lastRenderedPageBreak/>
        <w:t>за рахунок та у межах затверджених бюджетних асигнувань на відповідний рік</w:t>
      </w:r>
      <w:r>
        <w:rPr>
          <w:szCs w:val="28"/>
        </w:rPr>
        <w:t xml:space="preserve"> (ч. 2 ст. 25-1)</w:t>
      </w:r>
      <w:r w:rsidR="00D555E5" w:rsidRPr="00D555E5">
        <w:rPr>
          <w:szCs w:val="28"/>
        </w:rPr>
        <w:t>.</w:t>
      </w:r>
    </w:p>
    <w:p w:rsidR="00BC2FE5" w:rsidRDefault="00A12589" w:rsidP="00813F38">
      <w:pPr>
        <w:spacing w:after="0" w:line="240" w:lineRule="auto"/>
        <w:ind w:firstLine="709"/>
        <w:jc w:val="both"/>
        <w:rPr>
          <w:szCs w:val="28"/>
        </w:rPr>
      </w:pPr>
      <w:r>
        <w:rPr>
          <w:szCs w:val="28"/>
        </w:rPr>
        <w:t>Проте, з</w:t>
      </w:r>
      <w:r w:rsidR="00BC2FE5">
        <w:rPr>
          <w:szCs w:val="28"/>
        </w:rPr>
        <w:t>вертаєм</w:t>
      </w:r>
      <w:r w:rsidR="0081475D">
        <w:rPr>
          <w:szCs w:val="28"/>
        </w:rPr>
        <w:t>о</w:t>
      </w:r>
      <w:r w:rsidR="00BC2FE5">
        <w:rPr>
          <w:szCs w:val="28"/>
        </w:rPr>
        <w:t xml:space="preserve"> увагу, що </w:t>
      </w:r>
      <w:r w:rsidR="00BC2FE5" w:rsidRPr="00A12589">
        <w:rPr>
          <w:i/>
          <w:szCs w:val="28"/>
        </w:rPr>
        <w:t>г</w:t>
      </w:r>
      <w:r w:rsidR="00D555E5" w:rsidRPr="00A12589">
        <w:rPr>
          <w:i/>
          <w:szCs w:val="28"/>
        </w:rPr>
        <w:t>уманітарне розмінування</w:t>
      </w:r>
      <w:r w:rsidR="00D555E5">
        <w:rPr>
          <w:szCs w:val="28"/>
        </w:rPr>
        <w:t xml:space="preserve"> є однією з п’яти складових протимінної діяльності (див. ст. 5 Закону в редакції законопроекту). Отже</w:t>
      </w:r>
      <w:r w:rsidR="0081475D">
        <w:rPr>
          <w:szCs w:val="28"/>
        </w:rPr>
        <w:t>,</w:t>
      </w:r>
      <w:r w:rsidR="0092292A">
        <w:rPr>
          <w:szCs w:val="28"/>
        </w:rPr>
        <w:t xml:space="preserve"> відповідно до положень проекту</w:t>
      </w:r>
      <w:r w:rsidR="00D555E5">
        <w:rPr>
          <w:szCs w:val="28"/>
        </w:rPr>
        <w:t xml:space="preserve"> ЦПД має займатись здійсненням операцій </w:t>
      </w:r>
      <w:r w:rsidR="00D555E5" w:rsidRPr="00A12589">
        <w:rPr>
          <w:i/>
          <w:szCs w:val="28"/>
        </w:rPr>
        <w:t>з гуманітарного розмінування</w:t>
      </w:r>
      <w:r w:rsidR="00D555E5">
        <w:rPr>
          <w:szCs w:val="28"/>
        </w:rPr>
        <w:t xml:space="preserve"> </w:t>
      </w:r>
      <w:r>
        <w:rPr>
          <w:szCs w:val="28"/>
        </w:rPr>
        <w:t xml:space="preserve">(див. ст. 25 в редакції проекту) </w:t>
      </w:r>
      <w:r w:rsidR="00937E81">
        <w:rPr>
          <w:szCs w:val="28"/>
        </w:rPr>
        <w:t xml:space="preserve">так само, </w:t>
      </w:r>
      <w:r w:rsidR="00D555E5">
        <w:rPr>
          <w:szCs w:val="28"/>
        </w:rPr>
        <w:t>як і ЦГР</w:t>
      </w:r>
      <w:r w:rsidR="00937E81">
        <w:rPr>
          <w:szCs w:val="28"/>
        </w:rPr>
        <w:t xml:space="preserve">. Це, на наш погляд, </w:t>
      </w:r>
      <w:r>
        <w:rPr>
          <w:szCs w:val="28"/>
        </w:rPr>
        <w:t>веде до дублювання функцій</w:t>
      </w:r>
      <w:r w:rsidR="00937E81">
        <w:rPr>
          <w:szCs w:val="28"/>
        </w:rPr>
        <w:t xml:space="preserve"> вказаних державних органів</w:t>
      </w:r>
      <w:r>
        <w:rPr>
          <w:szCs w:val="28"/>
        </w:rPr>
        <w:t xml:space="preserve">, що </w:t>
      </w:r>
      <w:r w:rsidR="00BC2FE5">
        <w:rPr>
          <w:szCs w:val="28"/>
        </w:rPr>
        <w:t xml:space="preserve">підтверджується </w:t>
      </w:r>
      <w:r>
        <w:rPr>
          <w:szCs w:val="28"/>
        </w:rPr>
        <w:t xml:space="preserve">порівняльним </w:t>
      </w:r>
      <w:r w:rsidR="00BC2FE5">
        <w:rPr>
          <w:szCs w:val="28"/>
        </w:rPr>
        <w:t xml:space="preserve">аналізом </w:t>
      </w:r>
      <w:r w:rsidR="00937E81">
        <w:rPr>
          <w:szCs w:val="28"/>
        </w:rPr>
        <w:t xml:space="preserve">їх </w:t>
      </w:r>
      <w:r w:rsidR="00BC2FE5">
        <w:rPr>
          <w:szCs w:val="28"/>
        </w:rPr>
        <w:t xml:space="preserve">компетенції. </w:t>
      </w:r>
      <w:r w:rsidR="00937E81">
        <w:rPr>
          <w:szCs w:val="28"/>
        </w:rPr>
        <w:t>Зокрема,</w:t>
      </w:r>
      <w:r w:rsidR="00BC2FE5">
        <w:rPr>
          <w:szCs w:val="28"/>
        </w:rPr>
        <w:t xml:space="preserve"> всі 14 повноважень ЦГР, зазначені </w:t>
      </w:r>
      <w:r w:rsidR="00937E81">
        <w:rPr>
          <w:szCs w:val="28"/>
        </w:rPr>
        <w:t xml:space="preserve">у ч. 3 </w:t>
      </w:r>
      <w:r w:rsidR="00BC2FE5">
        <w:rPr>
          <w:szCs w:val="28"/>
        </w:rPr>
        <w:t>ст</w:t>
      </w:r>
      <w:r w:rsidR="00937E81">
        <w:rPr>
          <w:szCs w:val="28"/>
        </w:rPr>
        <w:t>. 25-1 Закону, м</w:t>
      </w:r>
      <w:r w:rsidR="000F1D5A">
        <w:rPr>
          <w:szCs w:val="28"/>
        </w:rPr>
        <w:t xml:space="preserve">айже повністю </w:t>
      </w:r>
      <w:r w:rsidR="00BC2FE5">
        <w:rPr>
          <w:szCs w:val="28"/>
        </w:rPr>
        <w:t>дублюють повноваження ЦПД (див. ст. 25 в редакції законопроекту).</w:t>
      </w:r>
    </w:p>
    <w:p w:rsidR="00BC2FE5" w:rsidRDefault="00BC2FE5" w:rsidP="00813F38">
      <w:pPr>
        <w:spacing w:after="0" w:line="240" w:lineRule="auto"/>
        <w:ind w:firstLine="709"/>
        <w:jc w:val="both"/>
        <w:rPr>
          <w:szCs w:val="28"/>
        </w:rPr>
      </w:pPr>
      <w:r>
        <w:rPr>
          <w:szCs w:val="28"/>
        </w:rPr>
        <w:t xml:space="preserve">Таким чином, </w:t>
      </w:r>
      <w:r w:rsidR="000F1D5A">
        <w:rPr>
          <w:szCs w:val="28"/>
        </w:rPr>
        <w:t xml:space="preserve">доцільність </w:t>
      </w:r>
      <w:r>
        <w:rPr>
          <w:szCs w:val="28"/>
        </w:rPr>
        <w:t xml:space="preserve">створення ЦГР </w:t>
      </w:r>
      <w:r w:rsidR="000F1D5A">
        <w:rPr>
          <w:szCs w:val="28"/>
        </w:rPr>
        <w:t xml:space="preserve">викликає </w:t>
      </w:r>
      <w:r w:rsidR="00937E81">
        <w:rPr>
          <w:szCs w:val="28"/>
        </w:rPr>
        <w:t>істотний</w:t>
      </w:r>
      <w:r w:rsidR="000F1D5A">
        <w:rPr>
          <w:szCs w:val="28"/>
        </w:rPr>
        <w:t xml:space="preserve"> сумнів.</w:t>
      </w:r>
    </w:p>
    <w:p w:rsidR="00D97219" w:rsidRDefault="00D97219" w:rsidP="00D97219">
      <w:pPr>
        <w:spacing w:after="0" w:line="240" w:lineRule="auto"/>
        <w:ind w:firstLine="709"/>
        <w:jc w:val="both"/>
        <w:rPr>
          <w:szCs w:val="28"/>
        </w:rPr>
      </w:pPr>
      <w:r w:rsidRPr="005C38E8">
        <w:rPr>
          <w:b/>
          <w:i/>
          <w:szCs w:val="28"/>
        </w:rPr>
        <w:t xml:space="preserve">До ст. </w:t>
      </w:r>
      <w:r>
        <w:rPr>
          <w:b/>
          <w:i/>
          <w:szCs w:val="28"/>
        </w:rPr>
        <w:t>28 Закону (у редакції проекту)</w:t>
      </w:r>
    </w:p>
    <w:p w:rsidR="00D97219" w:rsidRDefault="00D97219" w:rsidP="00D97219">
      <w:pPr>
        <w:spacing w:after="0" w:line="240" w:lineRule="auto"/>
        <w:ind w:firstLine="709"/>
        <w:jc w:val="both"/>
        <w:rPr>
          <w:szCs w:val="28"/>
        </w:rPr>
      </w:pPr>
      <w:r>
        <w:rPr>
          <w:szCs w:val="28"/>
        </w:rPr>
        <w:t>У ч. 3 ст. 28 (в редакції проекту) вказується, що «с</w:t>
      </w:r>
      <w:r w:rsidRPr="00EB3D09">
        <w:rPr>
          <w:szCs w:val="28"/>
        </w:rPr>
        <w:t>ертифікація урядових операторів протимінної діяльності та неурядових/неприбуткових підприємств, установ та організаці</w:t>
      </w:r>
      <w:r w:rsidR="0081475D">
        <w:rPr>
          <w:szCs w:val="28"/>
        </w:rPr>
        <w:t>й</w:t>
      </w:r>
      <w:r w:rsidRPr="00EB3D09">
        <w:rPr>
          <w:szCs w:val="28"/>
        </w:rPr>
        <w:t>, внесених до Реєстру неприбуткових установ та організацій, у разі якщо виконання заходів з протимінної діяльності відповідає їх статутним цілям, здійснюється на безоплатній основі</w:t>
      </w:r>
      <w:r>
        <w:rPr>
          <w:szCs w:val="28"/>
        </w:rPr>
        <w:t>»</w:t>
      </w:r>
      <w:r w:rsidRPr="00EB3D09">
        <w:rPr>
          <w:szCs w:val="28"/>
        </w:rPr>
        <w:t>.</w:t>
      </w:r>
      <w:r>
        <w:rPr>
          <w:szCs w:val="28"/>
        </w:rPr>
        <w:t xml:space="preserve"> На наш погляд, вказаний припис доцільно перенести до</w:t>
      </w:r>
      <w:r w:rsidR="0081475D">
        <w:rPr>
          <w:szCs w:val="28"/>
        </w:rPr>
        <w:t xml:space="preserve"> нової</w:t>
      </w:r>
      <w:r>
        <w:rPr>
          <w:szCs w:val="28"/>
        </w:rPr>
        <w:t xml:space="preserve"> </w:t>
      </w:r>
      <w:r w:rsidR="0081475D">
        <w:rPr>
          <w:szCs w:val="28"/>
        </w:rPr>
        <w:br/>
      </w:r>
      <w:r>
        <w:rPr>
          <w:szCs w:val="28"/>
        </w:rPr>
        <w:t xml:space="preserve">ст. 29-1 Закону, </w:t>
      </w:r>
      <w:r w:rsidR="0081475D">
        <w:rPr>
          <w:szCs w:val="28"/>
        </w:rPr>
        <w:t>в якій</w:t>
      </w:r>
      <w:r>
        <w:rPr>
          <w:szCs w:val="28"/>
        </w:rPr>
        <w:t xml:space="preserve"> йдеться про сертифікацію операторів протимінної діяльності.</w:t>
      </w:r>
    </w:p>
    <w:p w:rsidR="0076626C" w:rsidRDefault="0076626C" w:rsidP="00813F38">
      <w:pPr>
        <w:spacing w:after="0" w:line="240" w:lineRule="auto"/>
        <w:ind w:firstLine="709"/>
        <w:jc w:val="both"/>
        <w:rPr>
          <w:szCs w:val="28"/>
        </w:rPr>
      </w:pPr>
    </w:p>
    <w:p w:rsidR="00D97219" w:rsidRDefault="00D97219" w:rsidP="00813F38">
      <w:pPr>
        <w:spacing w:after="0" w:line="240" w:lineRule="auto"/>
        <w:ind w:firstLine="709"/>
        <w:jc w:val="both"/>
        <w:rPr>
          <w:szCs w:val="28"/>
        </w:rPr>
      </w:pPr>
    </w:p>
    <w:p w:rsidR="005A5FC1" w:rsidRPr="006409B0" w:rsidRDefault="005A5FC1" w:rsidP="00813F38">
      <w:pPr>
        <w:spacing w:after="0" w:line="240" w:lineRule="auto"/>
        <w:ind w:firstLine="709"/>
        <w:jc w:val="both"/>
        <w:rPr>
          <w:rFonts w:eastAsia="Times New Roman"/>
          <w:szCs w:val="28"/>
          <w:lang w:eastAsia="ru-RU"/>
        </w:rPr>
      </w:pPr>
      <w:r w:rsidRPr="006409B0">
        <w:rPr>
          <w:rFonts w:eastAsia="Times New Roman"/>
          <w:szCs w:val="28"/>
          <w:lang w:eastAsia="ru-RU"/>
        </w:rPr>
        <w:t xml:space="preserve">Узагальнюючий висновок: за результатами розгляду у першому читанні законопроект доцільно </w:t>
      </w:r>
      <w:r w:rsidR="00EB3D09">
        <w:rPr>
          <w:rFonts w:eastAsia="Times New Roman"/>
          <w:szCs w:val="28"/>
          <w:lang w:eastAsia="ru-RU"/>
        </w:rPr>
        <w:t xml:space="preserve">повернути суб’єкту </w:t>
      </w:r>
      <w:r w:rsidR="0076626C">
        <w:rPr>
          <w:rFonts w:eastAsia="Times New Roman"/>
          <w:szCs w:val="28"/>
          <w:lang w:eastAsia="ru-RU"/>
        </w:rPr>
        <w:t xml:space="preserve">права </w:t>
      </w:r>
      <w:r w:rsidR="00EB3D09">
        <w:rPr>
          <w:rFonts w:eastAsia="Times New Roman"/>
          <w:szCs w:val="28"/>
          <w:lang w:eastAsia="ru-RU"/>
        </w:rPr>
        <w:t xml:space="preserve">законодавчої ініціативи </w:t>
      </w:r>
      <w:r w:rsidR="0076626C">
        <w:rPr>
          <w:rFonts w:eastAsia="Times New Roman"/>
          <w:szCs w:val="28"/>
          <w:lang w:eastAsia="ru-RU"/>
        </w:rPr>
        <w:t>на</w:t>
      </w:r>
      <w:r w:rsidR="00EB3D09">
        <w:rPr>
          <w:rFonts w:eastAsia="Times New Roman"/>
          <w:szCs w:val="28"/>
          <w:lang w:eastAsia="ru-RU"/>
        </w:rPr>
        <w:t xml:space="preserve"> доопрацювання.</w:t>
      </w:r>
    </w:p>
    <w:p w:rsidR="005A5FC1" w:rsidRDefault="005A5FC1" w:rsidP="00813F38">
      <w:pPr>
        <w:spacing w:after="0" w:line="240" w:lineRule="auto"/>
        <w:ind w:firstLine="709"/>
        <w:jc w:val="both"/>
        <w:rPr>
          <w:szCs w:val="28"/>
        </w:rPr>
      </w:pPr>
    </w:p>
    <w:p w:rsidR="005A5FC1" w:rsidRPr="006409B0" w:rsidRDefault="005A5FC1" w:rsidP="00813F38">
      <w:pPr>
        <w:spacing w:after="0" w:line="240" w:lineRule="auto"/>
        <w:ind w:firstLine="709"/>
        <w:jc w:val="both"/>
        <w:rPr>
          <w:szCs w:val="28"/>
        </w:rPr>
      </w:pPr>
    </w:p>
    <w:p w:rsidR="005A5FC1" w:rsidRPr="006409B0" w:rsidRDefault="005A5FC1" w:rsidP="00813F38">
      <w:pPr>
        <w:spacing w:after="0" w:line="240" w:lineRule="auto"/>
        <w:ind w:firstLine="709"/>
        <w:jc w:val="both"/>
        <w:rPr>
          <w:szCs w:val="28"/>
        </w:rPr>
      </w:pPr>
      <w:r w:rsidRPr="006409B0">
        <w:rPr>
          <w:szCs w:val="28"/>
        </w:rPr>
        <w:t xml:space="preserve">Керівник Головного управління </w:t>
      </w:r>
      <w:r w:rsidRPr="006409B0">
        <w:rPr>
          <w:szCs w:val="28"/>
        </w:rPr>
        <w:tab/>
      </w:r>
      <w:r w:rsidRPr="006409B0">
        <w:rPr>
          <w:szCs w:val="28"/>
        </w:rPr>
        <w:tab/>
      </w:r>
      <w:r w:rsidRPr="006409B0">
        <w:rPr>
          <w:szCs w:val="28"/>
        </w:rPr>
        <w:tab/>
      </w:r>
      <w:r w:rsidRPr="006409B0">
        <w:rPr>
          <w:szCs w:val="28"/>
        </w:rPr>
        <w:tab/>
      </w:r>
      <w:r w:rsidR="000F1D5A">
        <w:rPr>
          <w:szCs w:val="28"/>
        </w:rPr>
        <w:t xml:space="preserve"> </w:t>
      </w:r>
      <w:r w:rsidR="00D97219">
        <w:rPr>
          <w:szCs w:val="28"/>
        </w:rPr>
        <w:t xml:space="preserve">        </w:t>
      </w:r>
      <w:r w:rsidR="0081475D">
        <w:rPr>
          <w:szCs w:val="28"/>
        </w:rPr>
        <w:t xml:space="preserve">   </w:t>
      </w:r>
      <w:r w:rsidRPr="006409B0">
        <w:rPr>
          <w:szCs w:val="28"/>
        </w:rPr>
        <w:t>С.</w:t>
      </w:r>
      <w:r>
        <w:rPr>
          <w:szCs w:val="28"/>
        </w:rPr>
        <w:t xml:space="preserve"> </w:t>
      </w:r>
      <w:r w:rsidRPr="006409B0">
        <w:rPr>
          <w:szCs w:val="28"/>
        </w:rPr>
        <w:t>Тихонюк</w:t>
      </w:r>
    </w:p>
    <w:p w:rsidR="000F1D5A" w:rsidRDefault="000F1D5A" w:rsidP="00813F38">
      <w:pPr>
        <w:widowControl w:val="0"/>
        <w:spacing w:after="0" w:line="240" w:lineRule="auto"/>
        <w:ind w:firstLine="709"/>
        <w:jc w:val="both"/>
        <w:rPr>
          <w:sz w:val="20"/>
          <w:szCs w:val="20"/>
        </w:rPr>
      </w:pPr>
    </w:p>
    <w:p w:rsidR="000F1D5A" w:rsidRDefault="000F1D5A" w:rsidP="00813F38">
      <w:pPr>
        <w:widowControl w:val="0"/>
        <w:spacing w:after="0" w:line="240" w:lineRule="auto"/>
        <w:ind w:firstLine="709"/>
        <w:jc w:val="both"/>
        <w:rPr>
          <w:sz w:val="20"/>
          <w:szCs w:val="20"/>
        </w:rPr>
      </w:pPr>
    </w:p>
    <w:p w:rsidR="005204CF" w:rsidRDefault="005A5FC1" w:rsidP="00DE0177">
      <w:pPr>
        <w:widowControl w:val="0"/>
        <w:spacing w:after="0" w:line="240" w:lineRule="auto"/>
        <w:ind w:firstLine="709"/>
        <w:jc w:val="both"/>
      </w:pPr>
      <w:r w:rsidRPr="006409B0">
        <w:rPr>
          <w:sz w:val="20"/>
          <w:szCs w:val="20"/>
        </w:rPr>
        <w:t xml:space="preserve">Вик.: </w:t>
      </w:r>
      <w:r w:rsidRPr="006409B0">
        <w:rPr>
          <w:sz w:val="20"/>
          <w:szCs w:val="20"/>
        </w:rPr>
        <w:tab/>
      </w:r>
      <w:r>
        <w:rPr>
          <w:sz w:val="20"/>
          <w:szCs w:val="20"/>
        </w:rPr>
        <w:t xml:space="preserve">В. </w:t>
      </w:r>
      <w:r w:rsidRPr="006409B0">
        <w:rPr>
          <w:sz w:val="20"/>
          <w:szCs w:val="20"/>
        </w:rPr>
        <w:t xml:space="preserve">Попович, </w:t>
      </w:r>
      <w:r w:rsidR="00EB3D09">
        <w:rPr>
          <w:sz w:val="20"/>
          <w:szCs w:val="20"/>
        </w:rPr>
        <w:t>О.</w:t>
      </w:r>
      <w:r w:rsidR="00D97219">
        <w:rPr>
          <w:sz w:val="20"/>
          <w:szCs w:val="20"/>
        </w:rPr>
        <w:t xml:space="preserve"> </w:t>
      </w:r>
      <w:r w:rsidR="00EB3D09">
        <w:rPr>
          <w:sz w:val="20"/>
          <w:szCs w:val="20"/>
        </w:rPr>
        <w:t>Петриченко</w:t>
      </w:r>
    </w:p>
    <w:sectPr w:rsidR="005204CF" w:rsidSect="00786798">
      <w:headerReference w:type="default" r:id="rId8"/>
      <w:footerReference w:type="even" r:id="rId9"/>
      <w:headerReference w:type="first" r:id="rId10"/>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4FF" w:rsidRDefault="00BF34FF" w:rsidP="00A93529">
      <w:pPr>
        <w:spacing w:after="0" w:line="240" w:lineRule="auto"/>
      </w:pPr>
      <w:r>
        <w:separator/>
      </w:r>
    </w:p>
  </w:endnote>
  <w:endnote w:type="continuationSeparator" w:id="0">
    <w:p w:rsidR="00BF34FF" w:rsidRDefault="00BF34FF" w:rsidP="00A9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BE6" w:rsidRDefault="00F96BE6" w:rsidP="00F96BE6">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92292A">
      <w:rPr>
        <w:rStyle w:val="a9"/>
        <w:noProof/>
      </w:rPr>
      <w:t>5</w:t>
    </w:r>
    <w:r>
      <w:rPr>
        <w:rStyle w:val="a9"/>
      </w:rPr>
      <w:fldChar w:fldCharType="end"/>
    </w:r>
  </w:p>
  <w:p w:rsidR="00F96BE6" w:rsidRDefault="00F96BE6" w:rsidP="00F96BE6">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4FF" w:rsidRDefault="00BF34FF" w:rsidP="00A93529">
      <w:pPr>
        <w:spacing w:after="0" w:line="240" w:lineRule="auto"/>
      </w:pPr>
      <w:r>
        <w:separator/>
      </w:r>
    </w:p>
  </w:footnote>
  <w:footnote w:type="continuationSeparator" w:id="0">
    <w:p w:rsidR="00BF34FF" w:rsidRDefault="00BF34FF" w:rsidP="00A93529">
      <w:pPr>
        <w:spacing w:after="0" w:line="240" w:lineRule="auto"/>
      </w:pPr>
      <w:r>
        <w:continuationSeparator/>
      </w:r>
    </w:p>
  </w:footnote>
  <w:footnote w:id="1">
    <w:p w:rsidR="007A714C" w:rsidRDefault="007A714C" w:rsidP="00024921">
      <w:pPr>
        <w:pStyle w:val="aa"/>
        <w:spacing w:after="0" w:line="240" w:lineRule="auto"/>
      </w:pPr>
      <w:r>
        <w:rPr>
          <w:rStyle w:val="ac"/>
        </w:rPr>
        <w:footnoteRef/>
      </w:r>
      <w:r>
        <w:t xml:space="preserve"> </w:t>
      </w:r>
      <w:r w:rsidRPr="007A714C">
        <w:t>Правила оформлення проектів законів та основні вимоги законодавчої техніки. (Методичні рекомендації). // Видання четверте, виправлене і доповнене. Київ – 2014. C.17. URL: https://static.rada.gov.ua/site/bills/info/zak_rules.pdf</w:t>
      </w:r>
    </w:p>
  </w:footnote>
  <w:footnote w:id="2">
    <w:p w:rsidR="004B2F89" w:rsidRDefault="004B2F89" w:rsidP="004B2F89">
      <w:pPr>
        <w:pStyle w:val="aa"/>
        <w:spacing w:after="0" w:line="240" w:lineRule="auto"/>
      </w:pPr>
      <w:r>
        <w:rPr>
          <w:rStyle w:val="ac"/>
        </w:rPr>
        <w:footnoteRef/>
      </w:r>
      <w:r>
        <w:t xml:space="preserve"> </w:t>
      </w:r>
      <w:r w:rsidRPr="004B2F89">
        <w:t>Міжнародні стандарти протимінної діяльності IMAS // Міністерство оборони України. Офіційний веб-сайт. URL: http://www.mil.gov.ua/ministry/normativno-pravova-baza/standarti.html</w:t>
      </w:r>
    </w:p>
  </w:footnote>
  <w:footnote w:id="3">
    <w:p w:rsidR="004B2F89" w:rsidRDefault="004B2F89" w:rsidP="004B2F89">
      <w:pPr>
        <w:pStyle w:val="aa"/>
        <w:spacing w:after="0" w:line="240" w:lineRule="auto"/>
      </w:pPr>
      <w:r>
        <w:rPr>
          <w:rStyle w:val="ac"/>
        </w:rPr>
        <w:footnoteRef/>
      </w:r>
      <w:r>
        <w:t xml:space="preserve"> </w:t>
      </w:r>
      <w:r w:rsidR="005562CD">
        <w:t>Там само</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BE6" w:rsidRDefault="00F96BE6" w:rsidP="00F96BE6">
    <w:pPr>
      <w:pStyle w:val="a5"/>
      <w:jc w:val="right"/>
    </w:pPr>
    <w:r>
      <w:fldChar w:fldCharType="begin"/>
    </w:r>
    <w:r>
      <w:instrText>PAGE   \* MERGEFORMAT</w:instrText>
    </w:r>
    <w:r>
      <w:fldChar w:fldCharType="separate"/>
    </w:r>
    <w:r w:rsidR="007143F6">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BE6" w:rsidRPr="005C6949" w:rsidRDefault="00F96BE6" w:rsidP="00F96BE6">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Pr="005C6949">
      <w:rPr>
        <w:sz w:val="20"/>
        <w:szCs w:val="20"/>
      </w:rPr>
      <w:t>2618 від 18.12.2019</w:t>
    </w:r>
  </w:p>
  <w:p w:rsidR="00F96BE6" w:rsidRDefault="00F96BE6" w:rsidP="00F96BE6">
    <w:pPr>
      <w:pStyle w:val="a5"/>
      <w:jc w:val="right"/>
      <w:rPr>
        <w:sz w:val="20"/>
        <w:szCs w:val="20"/>
      </w:rPr>
    </w:pPr>
    <w:r>
      <w:rPr>
        <w:sz w:val="20"/>
        <w:szCs w:val="20"/>
      </w:rPr>
      <w:t>Народні депутати України</w:t>
    </w:r>
  </w:p>
  <w:p w:rsidR="00F96BE6" w:rsidRDefault="00F96BE6" w:rsidP="00F96BE6">
    <w:pPr>
      <w:pStyle w:val="a5"/>
      <w:jc w:val="right"/>
      <w:rPr>
        <w:sz w:val="20"/>
        <w:szCs w:val="20"/>
      </w:rPr>
    </w:pPr>
    <w:r>
      <w:rPr>
        <w:sz w:val="20"/>
        <w:szCs w:val="20"/>
      </w:rPr>
      <w:t xml:space="preserve">І. </w:t>
    </w:r>
    <w:r w:rsidRPr="005C6949">
      <w:rPr>
        <w:sz w:val="20"/>
        <w:szCs w:val="20"/>
      </w:rPr>
      <w:t>Герасименко</w:t>
    </w:r>
    <w:r>
      <w:rPr>
        <w:sz w:val="20"/>
        <w:szCs w:val="20"/>
      </w:rPr>
      <w:t xml:space="preserve"> та інші </w:t>
    </w:r>
  </w:p>
  <w:p w:rsidR="00F96BE6" w:rsidRPr="009B655C" w:rsidRDefault="00F96BE6" w:rsidP="00F96BE6">
    <w:pPr>
      <w:pStyle w:val="a5"/>
      <w:jc w:val="right"/>
      <w:rPr>
        <w:sz w:val="20"/>
        <w:szCs w:val="20"/>
      </w:rPr>
    </w:pPr>
    <w:r>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8A7"/>
    <w:multiLevelType w:val="hybridMultilevel"/>
    <w:tmpl w:val="FA843FBC"/>
    <w:lvl w:ilvl="0" w:tplc="055C0938">
      <w:start w:val="2618"/>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FC1"/>
    <w:rsid w:val="00003B75"/>
    <w:rsid w:val="00024921"/>
    <w:rsid w:val="000361A7"/>
    <w:rsid w:val="000D2EF1"/>
    <w:rsid w:val="000F1D5A"/>
    <w:rsid w:val="001475A6"/>
    <w:rsid w:val="001A20A0"/>
    <w:rsid w:val="00323C14"/>
    <w:rsid w:val="00353F94"/>
    <w:rsid w:val="00386A42"/>
    <w:rsid w:val="003C0D5F"/>
    <w:rsid w:val="00400B5D"/>
    <w:rsid w:val="00460A1B"/>
    <w:rsid w:val="004B2F89"/>
    <w:rsid w:val="004B6D3E"/>
    <w:rsid w:val="005204CF"/>
    <w:rsid w:val="005309CF"/>
    <w:rsid w:val="005562CD"/>
    <w:rsid w:val="005A5FC1"/>
    <w:rsid w:val="005C38E8"/>
    <w:rsid w:val="005D1097"/>
    <w:rsid w:val="005E0202"/>
    <w:rsid w:val="005E1CED"/>
    <w:rsid w:val="005E408E"/>
    <w:rsid w:val="00616042"/>
    <w:rsid w:val="00634D9F"/>
    <w:rsid w:val="00642573"/>
    <w:rsid w:val="00676AE3"/>
    <w:rsid w:val="006C0F2F"/>
    <w:rsid w:val="007040D7"/>
    <w:rsid w:val="007143F6"/>
    <w:rsid w:val="00730BD4"/>
    <w:rsid w:val="00731638"/>
    <w:rsid w:val="007422C2"/>
    <w:rsid w:val="00764A43"/>
    <w:rsid w:val="0076626C"/>
    <w:rsid w:val="00786798"/>
    <w:rsid w:val="0079093D"/>
    <w:rsid w:val="007A714C"/>
    <w:rsid w:val="00811103"/>
    <w:rsid w:val="00813F38"/>
    <w:rsid w:val="0081475D"/>
    <w:rsid w:val="00832428"/>
    <w:rsid w:val="008343E4"/>
    <w:rsid w:val="00834832"/>
    <w:rsid w:val="008B6394"/>
    <w:rsid w:val="008F24FD"/>
    <w:rsid w:val="0092292A"/>
    <w:rsid w:val="00937E81"/>
    <w:rsid w:val="009421F9"/>
    <w:rsid w:val="00991045"/>
    <w:rsid w:val="009950BE"/>
    <w:rsid w:val="009F03B2"/>
    <w:rsid w:val="00A07D95"/>
    <w:rsid w:val="00A12589"/>
    <w:rsid w:val="00A33420"/>
    <w:rsid w:val="00A93529"/>
    <w:rsid w:val="00AF11EE"/>
    <w:rsid w:val="00AF4271"/>
    <w:rsid w:val="00B0080E"/>
    <w:rsid w:val="00BC2FE5"/>
    <w:rsid w:val="00BF34FF"/>
    <w:rsid w:val="00BF3E43"/>
    <w:rsid w:val="00C6100C"/>
    <w:rsid w:val="00CE1CCD"/>
    <w:rsid w:val="00D40976"/>
    <w:rsid w:val="00D4307B"/>
    <w:rsid w:val="00D50A14"/>
    <w:rsid w:val="00D555E5"/>
    <w:rsid w:val="00D97219"/>
    <w:rsid w:val="00DE0177"/>
    <w:rsid w:val="00DF6ED6"/>
    <w:rsid w:val="00E03826"/>
    <w:rsid w:val="00E45541"/>
    <w:rsid w:val="00E75718"/>
    <w:rsid w:val="00EA6015"/>
    <w:rsid w:val="00EA7FF5"/>
    <w:rsid w:val="00EB3D09"/>
    <w:rsid w:val="00ED2525"/>
    <w:rsid w:val="00EE6656"/>
    <w:rsid w:val="00EF4C5D"/>
    <w:rsid w:val="00F02628"/>
    <w:rsid w:val="00F83D90"/>
    <w:rsid w:val="00F96BE6"/>
    <w:rsid w:val="00FE43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9A7E2F-F08B-418A-BC1B-251C7E7EA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7">
    <w:name w:val="heading 7"/>
    <w:basedOn w:val="a"/>
    <w:next w:val="a"/>
    <w:link w:val="70"/>
    <w:qFormat/>
    <w:rsid w:val="005A5FC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5A5FC1"/>
    <w:rPr>
      <w:rFonts w:ascii="Arial" w:eastAsia="Times New Roman" w:hAnsi="Arial" w:cs="Arial"/>
      <w:b/>
      <w:bCs/>
      <w:sz w:val="28"/>
      <w:szCs w:val="28"/>
      <w:lang w:eastAsia="ru-RU"/>
    </w:rPr>
  </w:style>
  <w:style w:type="paragraph" w:styleId="a3">
    <w:name w:val="Body Text"/>
    <w:basedOn w:val="a"/>
    <w:link w:val="a4"/>
    <w:unhideWhenUsed/>
    <w:rsid w:val="005A5FC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5A5FC1"/>
    <w:rPr>
      <w:rFonts w:ascii="Arial" w:eastAsia="Times New Roman" w:hAnsi="Arial" w:cs="Arial"/>
      <w:sz w:val="28"/>
      <w:szCs w:val="28"/>
      <w:lang w:eastAsia="ru-RU"/>
    </w:rPr>
  </w:style>
  <w:style w:type="paragraph" w:styleId="a5">
    <w:name w:val="header"/>
    <w:basedOn w:val="a"/>
    <w:link w:val="a6"/>
    <w:uiPriority w:val="99"/>
    <w:unhideWhenUsed/>
    <w:rsid w:val="005A5FC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5A5FC1"/>
    <w:rPr>
      <w:rFonts w:eastAsia="SimSun"/>
      <w:sz w:val="24"/>
      <w:szCs w:val="24"/>
      <w:lang w:eastAsia="zh-CN"/>
    </w:rPr>
  </w:style>
  <w:style w:type="paragraph" w:styleId="a7">
    <w:name w:val="footer"/>
    <w:basedOn w:val="a"/>
    <w:link w:val="a8"/>
    <w:uiPriority w:val="99"/>
    <w:unhideWhenUsed/>
    <w:rsid w:val="005A5FC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5A5FC1"/>
    <w:rPr>
      <w:rFonts w:eastAsia="SimSun"/>
      <w:sz w:val="24"/>
      <w:szCs w:val="24"/>
      <w:lang w:eastAsia="zh-CN"/>
    </w:rPr>
  </w:style>
  <w:style w:type="character" w:styleId="a9">
    <w:name w:val="page number"/>
    <w:rsid w:val="005A5FC1"/>
  </w:style>
  <w:style w:type="paragraph" w:styleId="aa">
    <w:name w:val="footnote text"/>
    <w:basedOn w:val="a"/>
    <w:link w:val="ab"/>
    <w:uiPriority w:val="99"/>
    <w:semiHidden/>
    <w:unhideWhenUsed/>
    <w:rsid w:val="00A93529"/>
    <w:rPr>
      <w:sz w:val="20"/>
      <w:szCs w:val="20"/>
    </w:rPr>
  </w:style>
  <w:style w:type="character" w:customStyle="1" w:styleId="ab">
    <w:name w:val="Текст виноски Знак"/>
    <w:link w:val="aa"/>
    <w:uiPriority w:val="99"/>
    <w:semiHidden/>
    <w:rsid w:val="00A93529"/>
    <w:rPr>
      <w:lang w:eastAsia="en-US"/>
    </w:rPr>
  </w:style>
  <w:style w:type="character" w:styleId="ac">
    <w:name w:val="footnote reference"/>
    <w:uiPriority w:val="99"/>
    <w:semiHidden/>
    <w:unhideWhenUsed/>
    <w:rsid w:val="00A93529"/>
    <w:rPr>
      <w:vertAlign w:val="superscript"/>
    </w:rPr>
  </w:style>
  <w:style w:type="paragraph" w:styleId="ad">
    <w:name w:val="Balloon Text"/>
    <w:basedOn w:val="a"/>
    <w:link w:val="ae"/>
    <w:uiPriority w:val="99"/>
    <w:semiHidden/>
    <w:unhideWhenUsed/>
    <w:rsid w:val="0092292A"/>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92292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36E20-31F2-4BF8-83D3-EE38F79CE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7300</Words>
  <Characters>4161</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Петриченко Олег Пилипович</dc:creator>
  <cp:keywords/>
  <dc:description/>
  <cp:lastModifiedBy>Інна Григорівна Лопотуха</cp:lastModifiedBy>
  <cp:revision>2</cp:revision>
  <cp:lastPrinted>2020-02-13T17:09:00Z</cp:lastPrinted>
  <dcterms:created xsi:type="dcterms:W3CDTF">2020-02-13T17:19:00Z</dcterms:created>
  <dcterms:modified xsi:type="dcterms:W3CDTF">2020-02-13T17:19:00Z</dcterms:modified>
</cp:coreProperties>
</file>