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442" w:rsidRDefault="00045442" w:rsidP="00045442">
      <w:pPr>
        <w:rPr>
          <w:lang w:val="ru-RU"/>
        </w:rPr>
      </w:pPr>
      <w:bookmarkStart w:id="0" w:name="_GoBack"/>
      <w:bookmarkEnd w:id="0"/>
    </w:p>
    <w:p w:rsidR="00045442" w:rsidRDefault="00045442" w:rsidP="00045442">
      <w:pPr>
        <w:widowControl w:val="0"/>
        <w:rPr>
          <w:szCs w:val="28"/>
        </w:rPr>
      </w:pPr>
    </w:p>
    <w:p w:rsidR="00045442" w:rsidRDefault="00045442" w:rsidP="0004544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45442" w:rsidRDefault="00045442" w:rsidP="0004544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45442" w:rsidRDefault="00045442" w:rsidP="0004544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45442" w:rsidRDefault="00045442" w:rsidP="0004544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45442" w:rsidRDefault="00045442" w:rsidP="00045442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45442" w:rsidRPr="00092AE8" w:rsidRDefault="00045442" w:rsidP="0004544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92AE8">
        <w:rPr>
          <w:rFonts w:ascii="Times New Roman" w:hAnsi="Times New Roman" w:cs="Times New Roman"/>
        </w:rPr>
        <w:t>ВИСНОВОК</w:t>
      </w:r>
    </w:p>
    <w:p w:rsidR="00045442" w:rsidRPr="00092AE8" w:rsidRDefault="00045442" w:rsidP="0004544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092AE8">
        <w:rPr>
          <w:rFonts w:ascii="Times New Roman" w:hAnsi="Times New Roman" w:cs="Times New Roman"/>
          <w:b/>
        </w:rPr>
        <w:t>на проект Закону України</w:t>
      </w:r>
    </w:p>
    <w:p w:rsidR="00045442" w:rsidRPr="007D2D3A" w:rsidRDefault="00045442" w:rsidP="007D2D3A">
      <w:pPr>
        <w:widowControl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>
        <w:rPr>
          <w:b/>
          <w:bCs/>
          <w:szCs w:val="28"/>
        </w:rPr>
        <w:t>«П</w:t>
      </w:r>
      <w:r w:rsidRPr="002253E1">
        <w:rPr>
          <w:b/>
          <w:bCs/>
          <w:szCs w:val="28"/>
        </w:rPr>
        <w:t xml:space="preserve">ро </w:t>
      </w:r>
      <w:r w:rsidRPr="007D2D3A">
        <w:rPr>
          <w:rFonts w:eastAsia="Times New Roman"/>
          <w:b/>
          <w:szCs w:val="28"/>
          <w:lang w:eastAsia="ru-RU"/>
        </w:rPr>
        <w:t xml:space="preserve">внесення </w:t>
      </w:r>
      <w:r w:rsidR="007D2D3A" w:rsidRPr="007D2D3A">
        <w:rPr>
          <w:rFonts w:eastAsia="Times New Roman"/>
          <w:b/>
          <w:szCs w:val="28"/>
          <w:lang w:eastAsia="ru-RU"/>
        </w:rPr>
        <w:t>зміни до статті 364 Кримінального кодексу України щодо уточнення ознак окремих злочинів у сфері службової діяльності</w:t>
      </w:r>
      <w:r w:rsidRPr="007D2D3A">
        <w:rPr>
          <w:rFonts w:eastAsia="Times New Roman"/>
          <w:b/>
          <w:szCs w:val="28"/>
          <w:lang w:eastAsia="ru-RU"/>
        </w:rPr>
        <w:t>»</w:t>
      </w:r>
    </w:p>
    <w:p w:rsidR="007D2D3A" w:rsidRDefault="007D2D3A" w:rsidP="007D2D3A">
      <w:pPr>
        <w:pStyle w:val="a3"/>
        <w:ind w:firstLine="0"/>
        <w:rPr>
          <w:rFonts w:ascii="Times New Roman" w:hAnsi="Times New Roman" w:cs="Times New Roman"/>
        </w:rPr>
      </w:pPr>
    </w:p>
    <w:p w:rsidR="0083001A" w:rsidRPr="00800928" w:rsidRDefault="00FD0871" w:rsidP="00A3405C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У</w:t>
      </w:r>
      <w:r w:rsidR="007D2D3A" w:rsidRPr="00800928">
        <w:rPr>
          <w:rFonts w:ascii="Times New Roman" w:eastAsia="Calibri" w:hAnsi="Times New Roman" w:cs="Times New Roman"/>
          <w:lang w:eastAsia="en-US"/>
        </w:rPr>
        <w:t xml:space="preserve"> законопроекті пропонується викласти пункт 3 примітки до статті 364 </w:t>
      </w:r>
      <w:r w:rsidR="00EA3CA6">
        <w:rPr>
          <w:rFonts w:ascii="Times New Roman" w:eastAsia="Calibri" w:hAnsi="Times New Roman" w:cs="Times New Roman"/>
          <w:lang w:eastAsia="en-US"/>
        </w:rPr>
        <w:t xml:space="preserve">Кримінального кодексу України  (далі – </w:t>
      </w:r>
      <w:r w:rsidR="007D2D3A" w:rsidRPr="00800928">
        <w:rPr>
          <w:rFonts w:ascii="Times New Roman" w:eastAsia="Calibri" w:hAnsi="Times New Roman" w:cs="Times New Roman"/>
          <w:lang w:eastAsia="en-US"/>
        </w:rPr>
        <w:t>КК</w:t>
      </w:r>
      <w:r w:rsidR="00EA3CA6">
        <w:rPr>
          <w:rFonts w:ascii="Times New Roman" w:eastAsia="Calibri" w:hAnsi="Times New Roman" w:cs="Times New Roman"/>
          <w:lang w:eastAsia="en-US"/>
        </w:rPr>
        <w:t>)</w:t>
      </w:r>
      <w:r w:rsidR="007D2D3A" w:rsidRPr="00800928">
        <w:rPr>
          <w:rFonts w:ascii="Times New Roman" w:eastAsia="Calibri" w:hAnsi="Times New Roman" w:cs="Times New Roman"/>
          <w:lang w:eastAsia="en-US"/>
        </w:rPr>
        <w:t xml:space="preserve"> у новій редакції, встановивши, що істотною шкодою у статтях 364, 364-1, 365, 365-2, 367 КК, </w:t>
      </w:r>
      <w:r w:rsidR="007D2D3A" w:rsidRPr="00FD0871">
        <w:rPr>
          <w:rFonts w:ascii="Times New Roman" w:eastAsia="Calibri" w:hAnsi="Times New Roman" w:cs="Times New Roman"/>
          <w:i/>
          <w:lang w:eastAsia="en-US"/>
        </w:rPr>
        <w:t>якщо вона полягає у завданні матеріальних збитків</w:t>
      </w:r>
      <w:r w:rsidR="007D2D3A" w:rsidRPr="00800928">
        <w:rPr>
          <w:rFonts w:ascii="Times New Roman" w:eastAsia="Calibri" w:hAnsi="Times New Roman" w:cs="Times New Roman"/>
          <w:lang w:eastAsia="en-US"/>
        </w:rPr>
        <w:t>, вважається така шкода, яка в сто і більше разів перевищує неоподатковуваний мінімум доходів громадян.</w:t>
      </w:r>
    </w:p>
    <w:p w:rsidR="00A3405C" w:rsidRPr="00800928" w:rsidRDefault="00A3405C" w:rsidP="00A3405C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800928">
        <w:rPr>
          <w:color w:val="000000" w:themeColor="text1"/>
        </w:rPr>
        <w:t>Головне науково-експертне управління, проаналізувавши поданий законопроект, вважає за необхідне зазначити наступне.</w:t>
      </w:r>
    </w:p>
    <w:p w:rsidR="009820BC" w:rsidRPr="00800928" w:rsidRDefault="00A519A0" w:rsidP="00E21F16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07673" w:rsidRPr="00800928">
        <w:rPr>
          <w:rFonts w:ascii="Times New Roman" w:hAnsi="Times New Roman" w:cs="Times New Roman"/>
        </w:rPr>
        <w:t xml:space="preserve">Запропоновані </w:t>
      </w:r>
      <w:r w:rsidR="00FD0871">
        <w:rPr>
          <w:rFonts w:ascii="Times New Roman" w:hAnsi="Times New Roman" w:cs="Times New Roman"/>
        </w:rPr>
        <w:t xml:space="preserve">у </w:t>
      </w:r>
      <w:r w:rsidR="00307673" w:rsidRPr="00800928">
        <w:rPr>
          <w:rFonts w:ascii="Times New Roman" w:hAnsi="Times New Roman" w:cs="Times New Roman"/>
        </w:rPr>
        <w:t>законопроект</w:t>
      </w:r>
      <w:r w:rsidR="00FD0871">
        <w:rPr>
          <w:rFonts w:ascii="Times New Roman" w:hAnsi="Times New Roman" w:cs="Times New Roman"/>
        </w:rPr>
        <w:t>і</w:t>
      </w:r>
      <w:r w:rsidR="00307673" w:rsidRPr="00800928">
        <w:rPr>
          <w:rFonts w:ascii="Times New Roman" w:hAnsi="Times New Roman" w:cs="Times New Roman"/>
        </w:rPr>
        <w:t xml:space="preserve"> зміни зводяться до уточнення </w:t>
      </w:r>
      <w:r w:rsidR="0011520E" w:rsidRPr="00800928">
        <w:rPr>
          <w:rFonts w:ascii="Times New Roman" w:hAnsi="Times New Roman" w:cs="Times New Roman"/>
        </w:rPr>
        <w:t xml:space="preserve">такої </w:t>
      </w:r>
      <w:r w:rsidR="00307673" w:rsidRPr="00800928">
        <w:rPr>
          <w:rFonts w:ascii="Times New Roman" w:hAnsi="Times New Roman" w:cs="Times New Roman"/>
        </w:rPr>
        <w:t xml:space="preserve">обов’язкової ознаки </w:t>
      </w:r>
      <w:r w:rsidR="0011520E" w:rsidRPr="00800928">
        <w:rPr>
          <w:rFonts w:ascii="Times New Roman" w:hAnsi="Times New Roman" w:cs="Times New Roman"/>
        </w:rPr>
        <w:t xml:space="preserve">об’єктивної сторони складів злочинів, передбачених статтями </w:t>
      </w:r>
      <w:r w:rsidR="0011520E" w:rsidRPr="00800928">
        <w:rPr>
          <w:rFonts w:ascii="Times New Roman" w:eastAsia="Calibri" w:hAnsi="Times New Roman" w:cs="Times New Roman"/>
          <w:lang w:eastAsia="en-US"/>
        </w:rPr>
        <w:t xml:space="preserve">364, 364-1, 365, 365-2, 367 </w:t>
      </w:r>
      <w:r w:rsidR="0011520E" w:rsidRPr="00800928">
        <w:rPr>
          <w:rFonts w:ascii="Times New Roman" w:hAnsi="Times New Roman" w:cs="Times New Roman"/>
        </w:rPr>
        <w:t>КК, як «істотна шкода</w:t>
      </w:r>
      <w:r w:rsidR="0011520E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». Так, у пункті 3 примітки до статті 364 КК поняття </w:t>
      </w:r>
      <w:r w:rsidR="0011520E" w:rsidRPr="00800928">
        <w:rPr>
          <w:rFonts w:ascii="Times New Roman" w:hAnsi="Times New Roman" w:cs="Times New Roman"/>
        </w:rPr>
        <w:t>«</w:t>
      </w:r>
      <w:r w:rsidR="0011520E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істотн</w:t>
      </w:r>
      <w:r w:rsidR="00EA3CA6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ої шкоди» доповнюється юридичним</w:t>
      </w:r>
      <w:r w:rsidR="0011520E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</w:t>
      </w:r>
      <w:r w:rsidR="00FD0871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формулюванням</w:t>
      </w:r>
      <w:r w:rsidR="0011520E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«якщо вона (істотна шкода) полягає у</w:t>
      </w:r>
      <w:r w:rsidR="00EA3CA6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завданні матеріальних збитків»</w:t>
      </w:r>
      <w:r w:rsidR="0011520E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</w:t>
      </w:r>
      <w:r w:rsidR="00FD0871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і таким чином виникає</w:t>
      </w:r>
      <w:r w:rsidR="003950CD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можливість</w:t>
      </w:r>
      <w:r w:rsidR="00FD0871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вважати, що істотна шкода не обмежується лише завданням матеріальних збитків.</w:t>
      </w:r>
      <w:r w:rsidR="003950CD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</w:t>
      </w:r>
      <w:r w:rsidR="006D48BC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При цьому прив’язка </w:t>
      </w:r>
      <w:r w:rsidR="006D48BC" w:rsidRPr="00800928">
        <w:rPr>
          <w:rFonts w:ascii="Times New Roman" w:hAnsi="Times New Roman" w:cs="Times New Roman"/>
        </w:rPr>
        <w:t>«істотної шкоди» у пункт</w:t>
      </w:r>
      <w:r w:rsidR="00FD0871">
        <w:rPr>
          <w:rFonts w:ascii="Times New Roman" w:hAnsi="Times New Roman" w:cs="Times New Roman"/>
        </w:rPr>
        <w:t>і</w:t>
      </w:r>
      <w:r w:rsidR="006D48BC" w:rsidRPr="00800928">
        <w:rPr>
          <w:rFonts w:ascii="Times New Roman" w:hAnsi="Times New Roman" w:cs="Times New Roman"/>
        </w:rPr>
        <w:t xml:space="preserve"> 3 примітки до статті 364 КК до відповідного розміру неоподатковуваних мінімумів доходів громадян буде враховуватися при встановленні грошового еквіваленту спричиненої майнової шкоди, тоді як</w:t>
      </w:r>
      <w:r w:rsidR="005E562C">
        <w:rPr>
          <w:rFonts w:ascii="Times New Roman" w:hAnsi="Times New Roman" w:cs="Times New Roman"/>
        </w:rPr>
        <w:t xml:space="preserve"> «істотна</w:t>
      </w:r>
      <w:r w:rsidR="006D48BC" w:rsidRPr="00800928">
        <w:rPr>
          <w:rFonts w:ascii="Times New Roman" w:hAnsi="Times New Roman" w:cs="Times New Roman"/>
        </w:rPr>
        <w:t xml:space="preserve"> шкода</w:t>
      </w:r>
      <w:r w:rsidR="005E562C">
        <w:rPr>
          <w:rFonts w:ascii="Times New Roman" w:hAnsi="Times New Roman" w:cs="Times New Roman"/>
        </w:rPr>
        <w:t>»</w:t>
      </w:r>
      <w:r w:rsidR="006D48BC" w:rsidRPr="00800928">
        <w:rPr>
          <w:rFonts w:ascii="Times New Roman" w:hAnsi="Times New Roman" w:cs="Times New Roman"/>
        </w:rPr>
        <w:t xml:space="preserve"> у </w:t>
      </w:r>
      <w:r w:rsidR="005E562C">
        <w:rPr>
          <w:rFonts w:ascii="Times New Roman" w:hAnsi="Times New Roman" w:cs="Times New Roman"/>
        </w:rPr>
        <w:t>разі заподіяння немайнової</w:t>
      </w:r>
      <w:r w:rsidR="006D48BC" w:rsidRPr="00800928">
        <w:rPr>
          <w:rFonts w:ascii="Times New Roman" w:hAnsi="Times New Roman" w:cs="Times New Roman"/>
        </w:rPr>
        <w:t xml:space="preserve"> шкоди буде визначатися з урахуванням конкретних обставин кримінального провадження. </w:t>
      </w:r>
    </w:p>
    <w:p w:rsidR="00E02CC8" w:rsidRDefault="00FD0871" w:rsidP="00DA7993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Вважаючи</w:t>
      </w:r>
      <w:r w:rsidR="009E35A1" w:rsidRPr="00800928">
        <w:rPr>
          <w:rFonts w:ascii="Times New Roman" w:hAnsi="Times New Roman" w:cs="Times New Roman"/>
        </w:rPr>
        <w:t xml:space="preserve"> викладення пункту 3 примітки до статті 364 КК у </w:t>
      </w:r>
      <w:r w:rsidR="009E2FCC">
        <w:rPr>
          <w:rFonts w:ascii="Times New Roman" w:hAnsi="Times New Roman" w:cs="Times New Roman"/>
        </w:rPr>
        <w:t>запропонованій редакції</w:t>
      </w:r>
      <w:r>
        <w:rPr>
          <w:rFonts w:ascii="Times New Roman" w:hAnsi="Times New Roman" w:cs="Times New Roman"/>
        </w:rPr>
        <w:t xml:space="preserve"> загалом слушним</w:t>
      </w:r>
      <w:r w:rsidR="009E2FCC">
        <w:rPr>
          <w:rFonts w:ascii="Times New Roman" w:hAnsi="Times New Roman" w:cs="Times New Roman"/>
        </w:rPr>
        <w:t xml:space="preserve">, </w:t>
      </w:r>
      <w:r w:rsidR="00471C91">
        <w:rPr>
          <w:rFonts w:ascii="Times New Roman" w:hAnsi="Times New Roman" w:cs="Times New Roman"/>
        </w:rPr>
        <w:t xml:space="preserve">Головне управління </w:t>
      </w:r>
      <w:r>
        <w:rPr>
          <w:rFonts w:ascii="Times New Roman" w:hAnsi="Times New Roman" w:cs="Times New Roman"/>
        </w:rPr>
        <w:t xml:space="preserve">одночасно </w:t>
      </w:r>
      <w:r w:rsidR="009E2FCC">
        <w:rPr>
          <w:rFonts w:ascii="Times New Roman" w:hAnsi="Times New Roman" w:cs="Times New Roman"/>
        </w:rPr>
        <w:t xml:space="preserve">звертає увагу, що </w:t>
      </w:r>
      <w:r>
        <w:rPr>
          <w:rFonts w:ascii="Times New Roman" w:hAnsi="Times New Roman" w:cs="Times New Roman"/>
        </w:rPr>
        <w:t xml:space="preserve">після прийняття </w:t>
      </w:r>
      <w:r w:rsidR="009E2FCC" w:rsidRPr="00800928">
        <w:rPr>
          <w:rFonts w:ascii="Times New Roman" w:hAnsi="Times New Roman" w:cs="Times New Roman"/>
        </w:rPr>
        <w:t>Закон</w:t>
      </w:r>
      <w:r>
        <w:rPr>
          <w:rFonts w:ascii="Times New Roman" w:hAnsi="Times New Roman" w:cs="Times New Roman"/>
        </w:rPr>
        <w:t>у</w:t>
      </w:r>
      <w:r w:rsidR="009E2FCC" w:rsidRPr="00800928">
        <w:rPr>
          <w:rFonts w:ascii="Times New Roman" w:hAnsi="Times New Roman" w:cs="Times New Roman"/>
        </w:rPr>
        <w:t xml:space="preserve"> України</w:t>
      </w:r>
      <w:r w:rsidR="00471C91">
        <w:rPr>
          <w:rFonts w:ascii="Times New Roman" w:hAnsi="Times New Roman" w:cs="Times New Roman"/>
        </w:rPr>
        <w:t xml:space="preserve"> «</w:t>
      </w:r>
      <w:r w:rsidR="00471C91" w:rsidRPr="00471C91">
        <w:rPr>
          <w:rFonts w:ascii="Times New Roman" w:eastAsia="Calibri" w:hAnsi="Times New Roman" w:cs="Times New Roman"/>
          <w:szCs w:val="22"/>
          <w:lang w:eastAsia="en-US"/>
        </w:rPr>
        <w:t>Про внесення змін до Кримінального та Кримінального процесуального кодексів України щодо імплементації до національного законодавства положень</w:t>
      </w:r>
      <w:r w:rsidR="00471C91">
        <w:rPr>
          <w:rFonts w:ascii="Times New Roman" w:eastAsia="Calibri" w:hAnsi="Times New Roman" w:cs="Times New Roman"/>
          <w:szCs w:val="22"/>
          <w:lang w:eastAsia="en-US"/>
        </w:rPr>
        <w:t xml:space="preserve"> статті 19</w:t>
      </w:r>
      <w:r w:rsidR="00471C91" w:rsidRPr="00471C91">
        <w:rPr>
          <w:rFonts w:ascii="Times New Roman" w:eastAsia="Calibri" w:hAnsi="Times New Roman" w:cs="Times New Roman"/>
          <w:szCs w:val="22"/>
          <w:lang w:eastAsia="en-US"/>
        </w:rPr>
        <w:t xml:space="preserve"> Конвенції ООН проти корупції</w:t>
      </w:r>
      <w:r w:rsidR="00471C91">
        <w:rPr>
          <w:rFonts w:ascii="Times New Roman" w:eastAsia="Calibri" w:hAnsi="Times New Roman" w:cs="Times New Roman"/>
          <w:szCs w:val="22"/>
          <w:lang w:eastAsia="en-US"/>
        </w:rPr>
        <w:t xml:space="preserve">» </w:t>
      </w:r>
      <w:r w:rsidR="009E2FCC" w:rsidRPr="00141EB9">
        <w:rPr>
          <w:rFonts w:ascii="Times New Roman" w:hAnsi="Times New Roman" w:cs="Times New Roman"/>
        </w:rPr>
        <w:t xml:space="preserve">№ </w:t>
      </w:r>
      <w:r w:rsidR="00471C91">
        <w:rPr>
          <w:rFonts w:ascii="Times New Roman" w:hAnsi="Times New Roman" w:cs="Times New Roman"/>
        </w:rPr>
        <w:t>74</w:t>
      </w:r>
      <w:r w:rsidR="009E2FCC" w:rsidRPr="00141EB9">
        <w:rPr>
          <w:rFonts w:ascii="Times New Roman" w:hAnsi="Times New Roman" w:cs="Times New Roman"/>
        </w:rPr>
        <w:t xml:space="preserve">6-VII від </w:t>
      </w:r>
      <w:r w:rsidR="00471C91">
        <w:rPr>
          <w:rFonts w:ascii="Times New Roman" w:hAnsi="Times New Roman" w:cs="Times New Roman"/>
        </w:rPr>
        <w:t>2</w:t>
      </w:r>
      <w:r w:rsidR="009E2FCC" w:rsidRPr="00141EB9">
        <w:rPr>
          <w:rFonts w:ascii="Times New Roman" w:hAnsi="Times New Roman" w:cs="Times New Roman"/>
        </w:rPr>
        <w:t>1.0</w:t>
      </w:r>
      <w:r w:rsidR="00471C91">
        <w:rPr>
          <w:rFonts w:ascii="Times New Roman" w:hAnsi="Times New Roman" w:cs="Times New Roman"/>
        </w:rPr>
        <w:t>2</w:t>
      </w:r>
      <w:r w:rsidR="009E2FCC" w:rsidRPr="00141EB9">
        <w:rPr>
          <w:rFonts w:ascii="Times New Roman" w:hAnsi="Times New Roman" w:cs="Times New Roman"/>
        </w:rPr>
        <w:t>.2014</w:t>
      </w:r>
      <w:r w:rsidR="00471C91">
        <w:rPr>
          <w:rFonts w:ascii="Times New Roman" w:hAnsi="Times New Roman" w:cs="Times New Roman"/>
        </w:rPr>
        <w:t xml:space="preserve"> </w:t>
      </w:r>
      <w:r w:rsidR="00141EB9" w:rsidRPr="00141EB9">
        <w:rPr>
          <w:rFonts w:ascii="Times New Roman" w:hAnsi="Times New Roman" w:cs="Times New Roman"/>
        </w:rPr>
        <w:t xml:space="preserve">(далі – Закон № </w:t>
      </w:r>
      <w:r w:rsidR="00471C91">
        <w:rPr>
          <w:rFonts w:ascii="Times New Roman" w:hAnsi="Times New Roman" w:cs="Times New Roman"/>
        </w:rPr>
        <w:t>74</w:t>
      </w:r>
      <w:r w:rsidR="00141EB9" w:rsidRPr="00141EB9">
        <w:rPr>
          <w:rFonts w:ascii="Times New Roman" w:hAnsi="Times New Roman" w:cs="Times New Roman"/>
        </w:rPr>
        <w:t xml:space="preserve">6-VII) </w:t>
      </w:r>
      <w:r>
        <w:rPr>
          <w:rFonts w:ascii="Times New Roman" w:hAnsi="Times New Roman" w:cs="Times New Roman"/>
        </w:rPr>
        <w:t xml:space="preserve">диспозиція </w:t>
      </w:r>
      <w:r w:rsidR="006F3AD2">
        <w:rPr>
          <w:rFonts w:ascii="Times New Roman" w:hAnsi="Times New Roman" w:cs="Times New Roman"/>
        </w:rPr>
        <w:t xml:space="preserve">частини першої </w:t>
      </w:r>
      <w:r>
        <w:rPr>
          <w:rFonts w:ascii="Times New Roman" w:hAnsi="Times New Roman" w:cs="Times New Roman"/>
        </w:rPr>
        <w:t>статті 364 КК</w:t>
      </w:r>
      <w:r w:rsidR="009E2FCC" w:rsidRPr="00141EB9">
        <w:rPr>
          <w:rFonts w:ascii="Times New Roman" w:hAnsi="Times New Roman" w:cs="Times New Roman"/>
        </w:rPr>
        <w:t xml:space="preserve"> зазнал</w:t>
      </w:r>
      <w:r>
        <w:rPr>
          <w:rFonts w:ascii="Times New Roman" w:hAnsi="Times New Roman" w:cs="Times New Roman"/>
        </w:rPr>
        <w:t>а</w:t>
      </w:r>
      <w:r w:rsidR="009E2FCC" w:rsidRPr="00141EB9">
        <w:rPr>
          <w:rFonts w:ascii="Times New Roman" w:hAnsi="Times New Roman" w:cs="Times New Roman"/>
        </w:rPr>
        <w:t xml:space="preserve"> суттєвих </w:t>
      </w:r>
      <w:r w:rsidR="004B511A">
        <w:rPr>
          <w:rFonts w:ascii="Times New Roman" w:hAnsi="Times New Roman" w:cs="Times New Roman"/>
        </w:rPr>
        <w:t xml:space="preserve">негативних </w:t>
      </w:r>
      <w:r w:rsidR="009E2FCC" w:rsidRPr="00141EB9">
        <w:rPr>
          <w:rFonts w:ascii="Times New Roman" w:hAnsi="Times New Roman" w:cs="Times New Roman"/>
        </w:rPr>
        <w:t xml:space="preserve">змін. </w:t>
      </w:r>
      <w:r w:rsidR="00C747B6">
        <w:rPr>
          <w:rFonts w:ascii="Times New Roman" w:hAnsi="Times New Roman" w:cs="Times New Roman"/>
        </w:rPr>
        <w:t xml:space="preserve">Так, </w:t>
      </w:r>
      <w:r w:rsidR="00FA322A" w:rsidRPr="00141EB9">
        <w:rPr>
          <w:rFonts w:ascii="Times New Roman" w:hAnsi="Times New Roman" w:cs="Times New Roman"/>
        </w:rPr>
        <w:t xml:space="preserve">замість </w:t>
      </w:r>
      <w:r w:rsidR="00B32276" w:rsidRPr="00FD0871">
        <w:rPr>
          <w:rFonts w:ascii="Times New Roman" w:hAnsi="Times New Roman" w:cs="Times New Roman"/>
          <w:i/>
        </w:rPr>
        <w:t xml:space="preserve">корисливих мотивів чи </w:t>
      </w:r>
      <w:r w:rsidR="002A51C8" w:rsidRPr="00FD0871">
        <w:rPr>
          <w:rFonts w:ascii="Times New Roman" w:hAnsi="Times New Roman" w:cs="Times New Roman"/>
          <w:i/>
        </w:rPr>
        <w:t>інших особистих інтересів або інтересів третіх осіб</w:t>
      </w:r>
      <w:r w:rsidR="002A51C8" w:rsidRPr="00141EB9">
        <w:rPr>
          <w:rFonts w:ascii="Times New Roman" w:hAnsi="Times New Roman" w:cs="Times New Roman"/>
        </w:rPr>
        <w:t xml:space="preserve"> </w:t>
      </w:r>
      <w:r w:rsidR="00962791" w:rsidRPr="00141EB9">
        <w:rPr>
          <w:rFonts w:ascii="Times New Roman" w:hAnsi="Times New Roman" w:cs="Times New Roman"/>
        </w:rPr>
        <w:t xml:space="preserve">законодавець </w:t>
      </w:r>
      <w:r>
        <w:rPr>
          <w:rFonts w:ascii="Times New Roman" w:hAnsi="Times New Roman" w:cs="Times New Roman"/>
        </w:rPr>
        <w:t>в якості</w:t>
      </w:r>
      <w:r w:rsidRPr="00141EB9">
        <w:rPr>
          <w:rFonts w:ascii="Times New Roman" w:hAnsi="Times New Roman" w:cs="Times New Roman"/>
        </w:rPr>
        <w:t xml:space="preserve"> обов’язкових суб’єктивних ознак зловживання владою або службовим становищем </w:t>
      </w:r>
      <w:r>
        <w:rPr>
          <w:rFonts w:ascii="Times New Roman" w:hAnsi="Times New Roman" w:cs="Times New Roman"/>
        </w:rPr>
        <w:t>передбачив</w:t>
      </w:r>
      <w:r w:rsidR="00272F80" w:rsidRPr="00141EB9">
        <w:rPr>
          <w:rFonts w:ascii="Times New Roman" w:hAnsi="Times New Roman" w:cs="Times New Roman"/>
        </w:rPr>
        <w:t xml:space="preserve"> </w:t>
      </w:r>
      <w:r w:rsidR="00272F80" w:rsidRPr="00FD0871">
        <w:rPr>
          <w:rFonts w:ascii="Times New Roman" w:hAnsi="Times New Roman" w:cs="Times New Roman"/>
          <w:i/>
        </w:rPr>
        <w:t xml:space="preserve">мету одержання будь-якої неправомірної вигоди для самої себе чи іншої фізичної </w:t>
      </w:r>
      <w:r w:rsidR="00272F80" w:rsidRPr="00FD0871">
        <w:rPr>
          <w:rFonts w:ascii="Times New Roman" w:hAnsi="Times New Roman" w:cs="Times New Roman"/>
          <w:i/>
        </w:rPr>
        <w:lastRenderedPageBreak/>
        <w:t>або юридичної особи</w:t>
      </w:r>
      <w:r w:rsidR="00755C3B">
        <w:rPr>
          <w:rFonts w:ascii="Times New Roman" w:hAnsi="Times New Roman" w:cs="Times New Roman"/>
        </w:rPr>
        <w:t xml:space="preserve">, чим істотно </w:t>
      </w:r>
      <w:r w:rsidR="00E02CC8">
        <w:rPr>
          <w:rFonts w:ascii="Times New Roman" w:hAnsi="Times New Roman" w:cs="Times New Roman"/>
        </w:rPr>
        <w:t>звузив межі кримінальної відповідальності за відповідн</w:t>
      </w:r>
      <w:r w:rsidR="00C747B6">
        <w:rPr>
          <w:rFonts w:ascii="Times New Roman" w:hAnsi="Times New Roman" w:cs="Times New Roman"/>
        </w:rPr>
        <w:t>е</w:t>
      </w:r>
      <w:r w:rsidR="00E02CC8">
        <w:rPr>
          <w:rFonts w:ascii="Times New Roman" w:hAnsi="Times New Roman" w:cs="Times New Roman"/>
        </w:rPr>
        <w:t xml:space="preserve"> діяння. </w:t>
      </w:r>
      <w:r w:rsidR="00C747B6">
        <w:rPr>
          <w:rFonts w:ascii="Times New Roman" w:hAnsi="Times New Roman" w:cs="Times New Roman"/>
        </w:rPr>
        <w:t>З</w:t>
      </w:r>
      <w:r w:rsidR="00E02CC8" w:rsidRPr="00E02CC8">
        <w:rPr>
          <w:rFonts w:ascii="Times New Roman" w:hAnsi="Times New Roman" w:cs="Times New Roman"/>
        </w:rPr>
        <w:t xml:space="preserve">а відсутності </w:t>
      </w:r>
      <w:r w:rsidR="00E02CC8">
        <w:rPr>
          <w:rFonts w:ascii="Times New Roman" w:hAnsi="Times New Roman" w:cs="Times New Roman"/>
        </w:rPr>
        <w:t>(</w:t>
      </w:r>
      <w:r w:rsidR="00E02CC8" w:rsidRPr="00E02CC8">
        <w:rPr>
          <w:rFonts w:ascii="Times New Roman" w:hAnsi="Times New Roman" w:cs="Times New Roman"/>
        </w:rPr>
        <w:t>недоведеності органами досудового розслідування</w:t>
      </w:r>
      <w:r w:rsidR="00E02CC8">
        <w:rPr>
          <w:rFonts w:ascii="Times New Roman" w:hAnsi="Times New Roman" w:cs="Times New Roman"/>
        </w:rPr>
        <w:t xml:space="preserve">) вказаної мети </w:t>
      </w:r>
      <w:r w:rsidR="00E02CC8" w:rsidRPr="00E02CC8">
        <w:rPr>
          <w:rFonts w:ascii="Times New Roman" w:hAnsi="Times New Roman" w:cs="Times New Roman"/>
        </w:rPr>
        <w:t xml:space="preserve">в діях службової особи, яка умисно </w:t>
      </w:r>
      <w:r w:rsidR="00744C27">
        <w:rPr>
          <w:rFonts w:ascii="Times New Roman" w:hAnsi="Times New Roman" w:cs="Times New Roman"/>
        </w:rPr>
        <w:t>вчиняє</w:t>
      </w:r>
      <w:r w:rsidR="00E02CC8">
        <w:rPr>
          <w:rFonts w:ascii="Times New Roman" w:hAnsi="Times New Roman" w:cs="Times New Roman"/>
        </w:rPr>
        <w:t xml:space="preserve"> певні </w:t>
      </w:r>
      <w:r w:rsidR="00E02CC8" w:rsidRPr="00E02CC8">
        <w:rPr>
          <w:rFonts w:ascii="Times New Roman" w:hAnsi="Times New Roman" w:cs="Times New Roman"/>
        </w:rPr>
        <w:t>службові зловживання</w:t>
      </w:r>
      <w:r w:rsidR="00E02CC8">
        <w:rPr>
          <w:rFonts w:ascii="Times New Roman" w:hAnsi="Times New Roman" w:cs="Times New Roman"/>
        </w:rPr>
        <w:t xml:space="preserve">, </w:t>
      </w:r>
      <w:r w:rsidR="00E02CC8" w:rsidRPr="00E02CC8">
        <w:rPr>
          <w:rFonts w:ascii="Times New Roman" w:hAnsi="Times New Roman" w:cs="Times New Roman"/>
        </w:rPr>
        <w:t>така особа взагалі не підляга</w:t>
      </w:r>
      <w:r w:rsidR="00C747B6">
        <w:rPr>
          <w:rFonts w:ascii="Times New Roman" w:hAnsi="Times New Roman" w:cs="Times New Roman"/>
        </w:rPr>
        <w:t>є</w:t>
      </w:r>
      <w:r w:rsidR="00E02CC8" w:rsidRPr="00E02CC8">
        <w:rPr>
          <w:rFonts w:ascii="Times New Roman" w:hAnsi="Times New Roman" w:cs="Times New Roman"/>
        </w:rPr>
        <w:t xml:space="preserve"> кримінальній відповідальності</w:t>
      </w:r>
      <w:r>
        <w:rPr>
          <w:rFonts w:ascii="Times New Roman" w:hAnsi="Times New Roman" w:cs="Times New Roman"/>
        </w:rPr>
        <w:t xml:space="preserve"> навіть у тих випадках, коли шкода, завдана внаслідок </w:t>
      </w:r>
      <w:r w:rsidR="004B511A">
        <w:rPr>
          <w:rFonts w:ascii="Times New Roman" w:hAnsi="Times New Roman" w:cs="Times New Roman"/>
        </w:rPr>
        <w:t>її</w:t>
      </w:r>
      <w:r>
        <w:rPr>
          <w:rFonts w:ascii="Times New Roman" w:hAnsi="Times New Roman" w:cs="Times New Roman"/>
        </w:rPr>
        <w:t xml:space="preserve"> суспільно небезпечного діяння, становить сотні мільйонів або й мільярди гривень. У зв’язку з цим</w:t>
      </w:r>
      <w:r w:rsidR="00B02D5E">
        <w:rPr>
          <w:rFonts w:ascii="Times New Roman" w:hAnsi="Times New Roman" w:cs="Times New Roman"/>
        </w:rPr>
        <w:t xml:space="preserve"> </w:t>
      </w:r>
      <w:r w:rsidR="00B02D5E" w:rsidRPr="00B02D5E">
        <w:rPr>
          <w:rFonts w:ascii="Times New Roman" w:hAnsi="Times New Roman" w:cs="Times New Roman"/>
        </w:rPr>
        <w:t xml:space="preserve">найкращим із можливих способів вирішення проблем, </w:t>
      </w:r>
      <w:r w:rsidR="006F2496">
        <w:rPr>
          <w:rFonts w:ascii="Times New Roman" w:hAnsi="Times New Roman" w:cs="Times New Roman"/>
        </w:rPr>
        <w:t>пов’язаних</w:t>
      </w:r>
      <w:r w:rsidR="00744C27">
        <w:rPr>
          <w:rFonts w:ascii="Times New Roman" w:hAnsi="Times New Roman" w:cs="Times New Roman"/>
        </w:rPr>
        <w:t xml:space="preserve"> із фактичною безкарністю </w:t>
      </w:r>
      <w:r w:rsidR="00522310">
        <w:rPr>
          <w:rFonts w:ascii="Times New Roman" w:hAnsi="Times New Roman" w:cs="Times New Roman"/>
        </w:rPr>
        <w:t xml:space="preserve">за </w:t>
      </w:r>
      <w:r w:rsidR="00522310" w:rsidRPr="00522310">
        <w:rPr>
          <w:rFonts w:ascii="Times New Roman" w:hAnsi="Times New Roman" w:cs="Times New Roman"/>
        </w:rPr>
        <w:t>різноманітн</w:t>
      </w:r>
      <w:r w:rsidR="00522310">
        <w:rPr>
          <w:rFonts w:ascii="Times New Roman" w:hAnsi="Times New Roman" w:cs="Times New Roman"/>
        </w:rPr>
        <w:t>і</w:t>
      </w:r>
      <w:r w:rsidR="00522310" w:rsidRPr="00522310">
        <w:rPr>
          <w:rFonts w:ascii="Times New Roman" w:hAnsi="Times New Roman" w:cs="Times New Roman"/>
        </w:rPr>
        <w:t xml:space="preserve"> службов</w:t>
      </w:r>
      <w:r w:rsidR="00522310">
        <w:rPr>
          <w:rFonts w:ascii="Times New Roman" w:hAnsi="Times New Roman" w:cs="Times New Roman"/>
        </w:rPr>
        <w:t>і</w:t>
      </w:r>
      <w:r w:rsidR="00522310" w:rsidRPr="00522310">
        <w:rPr>
          <w:rFonts w:ascii="Times New Roman" w:hAnsi="Times New Roman" w:cs="Times New Roman"/>
        </w:rPr>
        <w:t xml:space="preserve"> зловживан</w:t>
      </w:r>
      <w:r w:rsidR="00522310">
        <w:rPr>
          <w:rFonts w:ascii="Times New Roman" w:hAnsi="Times New Roman" w:cs="Times New Roman"/>
        </w:rPr>
        <w:t xml:space="preserve">ня, </w:t>
      </w:r>
      <w:r w:rsidR="00B02D5E" w:rsidRPr="00B02D5E">
        <w:rPr>
          <w:rFonts w:ascii="Times New Roman" w:hAnsi="Times New Roman" w:cs="Times New Roman"/>
        </w:rPr>
        <w:t xml:space="preserve">було б повернення до тієї редакції статті </w:t>
      </w:r>
      <w:r w:rsidR="00522310">
        <w:rPr>
          <w:rFonts w:ascii="Times New Roman" w:hAnsi="Times New Roman" w:cs="Times New Roman"/>
        </w:rPr>
        <w:t>364</w:t>
      </w:r>
      <w:r w:rsidR="00B02D5E" w:rsidRPr="00B02D5E">
        <w:rPr>
          <w:rFonts w:ascii="Times New Roman" w:hAnsi="Times New Roman" w:cs="Times New Roman"/>
        </w:rPr>
        <w:t xml:space="preserve"> КК, яка діяла до прийняття </w:t>
      </w:r>
      <w:r w:rsidR="00522310" w:rsidRPr="00141EB9">
        <w:rPr>
          <w:rFonts w:ascii="Times New Roman" w:hAnsi="Times New Roman" w:cs="Times New Roman"/>
        </w:rPr>
        <w:t>Закону №</w:t>
      </w:r>
      <w:r w:rsidR="00522310">
        <w:rPr>
          <w:rFonts w:ascii="Times New Roman" w:hAnsi="Times New Roman" w:cs="Times New Roman"/>
        </w:rPr>
        <w:t> </w:t>
      </w:r>
      <w:r w:rsidR="00471C91">
        <w:rPr>
          <w:rFonts w:ascii="Times New Roman" w:hAnsi="Times New Roman" w:cs="Times New Roman"/>
        </w:rPr>
        <w:t>74</w:t>
      </w:r>
      <w:r w:rsidR="00522310" w:rsidRPr="00141EB9">
        <w:rPr>
          <w:rFonts w:ascii="Times New Roman" w:hAnsi="Times New Roman" w:cs="Times New Roman"/>
        </w:rPr>
        <w:t>6-VII</w:t>
      </w:r>
      <w:r w:rsidR="00522310">
        <w:rPr>
          <w:rFonts w:ascii="Times New Roman" w:hAnsi="Times New Roman" w:cs="Times New Roman"/>
        </w:rPr>
        <w:t>.</w:t>
      </w:r>
    </w:p>
    <w:p w:rsidR="009820BC" w:rsidRPr="00800928" w:rsidRDefault="00A519A0" w:rsidP="00522310">
      <w:pPr>
        <w:pStyle w:val="a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471C91">
        <w:rPr>
          <w:rFonts w:ascii="Times New Roman" w:hAnsi="Times New Roman" w:cs="Times New Roman"/>
        </w:rPr>
        <w:t>У</w:t>
      </w:r>
      <w:r w:rsidR="00777D91" w:rsidRPr="00800928">
        <w:rPr>
          <w:rFonts w:ascii="Times New Roman" w:hAnsi="Times New Roman" w:cs="Times New Roman"/>
        </w:rPr>
        <w:t xml:space="preserve"> поданому законопроекті йдеться виключно про уточнення поняття «істотної шкоди». </w:t>
      </w:r>
      <w:r w:rsidR="009820BC" w:rsidRPr="00800928">
        <w:rPr>
          <w:rFonts w:ascii="Times New Roman" w:hAnsi="Times New Roman" w:cs="Times New Roman"/>
        </w:rPr>
        <w:t>Водночас</w:t>
      </w:r>
      <w:r w:rsidR="0045415C" w:rsidRPr="00800928">
        <w:rPr>
          <w:rFonts w:ascii="Times New Roman" w:hAnsi="Times New Roman" w:cs="Times New Roman"/>
        </w:rPr>
        <w:t xml:space="preserve"> дефініція «тяжкі наслідки»</w:t>
      </w:r>
      <w:r w:rsidR="00E21F16" w:rsidRPr="00800928">
        <w:rPr>
          <w:rFonts w:ascii="Times New Roman" w:hAnsi="Times New Roman" w:cs="Times New Roman"/>
        </w:rPr>
        <w:t xml:space="preserve">, що розкриває зміст кваліфікуючих (особливо кваліфікуючих) ознак складів злочинів, передбачених </w:t>
      </w:r>
      <w:hyperlink r:id="rId6" w:anchor="n2535" w:history="1">
        <w:r w:rsidR="00E21F16" w:rsidRPr="00800928">
          <w:rPr>
            <w:rFonts w:ascii="Times New Roman" w:hAnsi="Times New Roman" w:cs="Times New Roman"/>
          </w:rPr>
          <w:t>статтями 364-367</w:t>
        </w:r>
      </w:hyperlink>
      <w:r w:rsidR="00E21F16" w:rsidRPr="00800928">
        <w:rPr>
          <w:rFonts w:ascii="Times New Roman" w:hAnsi="Times New Roman" w:cs="Times New Roman"/>
        </w:rPr>
        <w:t xml:space="preserve"> КК, залишається незмінною</w:t>
      </w:r>
      <w:r w:rsidR="009820BC" w:rsidRPr="00800928">
        <w:rPr>
          <w:rFonts w:ascii="Times New Roman" w:hAnsi="Times New Roman" w:cs="Times New Roman"/>
        </w:rPr>
        <w:t xml:space="preserve"> (див. пункт 4 примітки до статті 364 КК)</w:t>
      </w:r>
      <w:r w:rsidR="00E21F16" w:rsidRPr="00800928">
        <w:rPr>
          <w:rFonts w:ascii="Times New Roman" w:hAnsi="Times New Roman" w:cs="Times New Roman"/>
        </w:rPr>
        <w:t xml:space="preserve">. Враховуючи, що </w:t>
      </w:r>
      <w:r w:rsidR="00572292" w:rsidRPr="00800928">
        <w:rPr>
          <w:rFonts w:ascii="Times New Roman" w:hAnsi="Times New Roman" w:cs="Times New Roman"/>
        </w:rPr>
        <w:t>«</w:t>
      </w:r>
      <w:r w:rsidR="00E21F16" w:rsidRPr="00800928">
        <w:rPr>
          <w:rFonts w:ascii="Times New Roman" w:hAnsi="Times New Roman" w:cs="Times New Roman"/>
        </w:rPr>
        <w:t>тяжкі наслідки</w:t>
      </w:r>
      <w:r w:rsidR="00572292" w:rsidRPr="00800928">
        <w:rPr>
          <w:rFonts w:ascii="Times New Roman" w:hAnsi="Times New Roman" w:cs="Times New Roman"/>
        </w:rPr>
        <w:t>»</w:t>
      </w:r>
      <w:r w:rsidR="00E21F16" w:rsidRPr="00800928">
        <w:rPr>
          <w:rFonts w:ascii="Times New Roman" w:hAnsi="Times New Roman" w:cs="Times New Roman"/>
        </w:rPr>
        <w:t xml:space="preserve">, як </w:t>
      </w:r>
      <w:r w:rsidR="00471C91">
        <w:rPr>
          <w:rFonts w:ascii="Times New Roman" w:hAnsi="Times New Roman" w:cs="Times New Roman"/>
        </w:rPr>
        <w:t>і</w:t>
      </w:r>
      <w:r w:rsidR="00E21F16" w:rsidRPr="00800928">
        <w:rPr>
          <w:rFonts w:ascii="Times New Roman" w:hAnsi="Times New Roman" w:cs="Times New Roman"/>
        </w:rPr>
        <w:t xml:space="preserve"> </w:t>
      </w:r>
      <w:r w:rsidR="00572292" w:rsidRPr="00800928">
        <w:rPr>
          <w:rFonts w:ascii="Times New Roman" w:hAnsi="Times New Roman" w:cs="Times New Roman"/>
        </w:rPr>
        <w:t>«</w:t>
      </w:r>
      <w:r w:rsidR="00E21F16" w:rsidRPr="00800928">
        <w:rPr>
          <w:rFonts w:ascii="Times New Roman" w:hAnsi="Times New Roman" w:cs="Times New Roman"/>
        </w:rPr>
        <w:t>істотна шкода</w:t>
      </w:r>
      <w:r w:rsidR="00572292" w:rsidRPr="00800928">
        <w:rPr>
          <w:rFonts w:ascii="Times New Roman" w:hAnsi="Times New Roman" w:cs="Times New Roman"/>
        </w:rPr>
        <w:t>»</w:t>
      </w:r>
      <w:r w:rsidR="00E21F16" w:rsidRPr="00800928">
        <w:rPr>
          <w:rFonts w:ascii="Times New Roman" w:hAnsi="Times New Roman" w:cs="Times New Roman"/>
        </w:rPr>
        <w:t xml:space="preserve"> у відповідних складах кримінальних правопорушень, мож</w:t>
      </w:r>
      <w:r w:rsidR="00471C91">
        <w:rPr>
          <w:rFonts w:ascii="Times New Roman" w:hAnsi="Times New Roman" w:cs="Times New Roman"/>
        </w:rPr>
        <w:t>уть</w:t>
      </w:r>
      <w:r w:rsidR="00E21F16" w:rsidRPr="00800928">
        <w:rPr>
          <w:rFonts w:ascii="Times New Roman" w:hAnsi="Times New Roman" w:cs="Times New Roman"/>
        </w:rPr>
        <w:t xml:space="preserve"> пол</w:t>
      </w:r>
      <w:r w:rsidR="00611660" w:rsidRPr="00800928">
        <w:rPr>
          <w:rFonts w:ascii="Times New Roman" w:hAnsi="Times New Roman" w:cs="Times New Roman"/>
        </w:rPr>
        <w:t>ягати у спричиненні як майнової, так і немайнової шкоди (наприклад, настання смерті потерпіл</w:t>
      </w:r>
      <w:r w:rsidR="00EA3CA6">
        <w:rPr>
          <w:rFonts w:ascii="Times New Roman" w:hAnsi="Times New Roman" w:cs="Times New Roman"/>
        </w:rPr>
        <w:t>ої особи, масове отруєння людей</w:t>
      </w:r>
      <w:r w:rsidR="00611660" w:rsidRPr="00800928">
        <w:rPr>
          <w:rFonts w:ascii="Times New Roman" w:hAnsi="Times New Roman" w:cs="Times New Roman"/>
        </w:rPr>
        <w:t xml:space="preserve"> тощо)</w:t>
      </w:r>
      <w:r w:rsidR="0044185F" w:rsidRPr="00800928">
        <w:rPr>
          <w:rFonts w:ascii="Times New Roman" w:hAnsi="Times New Roman" w:cs="Times New Roman"/>
        </w:rPr>
        <w:t xml:space="preserve">, </w:t>
      </w:r>
      <w:r w:rsidR="009820BC" w:rsidRPr="00800928">
        <w:rPr>
          <w:rFonts w:ascii="Times New Roman" w:hAnsi="Times New Roman" w:cs="Times New Roman"/>
        </w:rPr>
        <w:t xml:space="preserve">пункт 4 примітки до статті 364 КК після слів «…у </w:t>
      </w:r>
      <w:hyperlink r:id="rId7" w:anchor="n2535" w:history="1">
        <w:r w:rsidR="009820BC" w:rsidRPr="00800928">
          <w:rPr>
            <w:rFonts w:ascii="Times New Roman" w:hAnsi="Times New Roman" w:cs="Times New Roman"/>
          </w:rPr>
          <w:t>статтях 364-367</w:t>
        </w:r>
      </w:hyperlink>
      <w:r w:rsidR="00EA1844" w:rsidRPr="00800928">
        <w:rPr>
          <w:rFonts w:ascii="Times New Roman" w:hAnsi="Times New Roman" w:cs="Times New Roman"/>
        </w:rPr>
        <w:t>, …</w:t>
      </w:r>
      <w:r w:rsidR="009820BC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»</w:t>
      </w:r>
      <w:r w:rsidR="00EA1844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варто було б доповнити </w:t>
      </w:r>
      <w:r w:rsidR="009820BC" w:rsidRPr="00800928">
        <w:rPr>
          <w:rFonts w:ascii="Times New Roman" w:hAnsi="Times New Roman" w:cs="Times New Roman"/>
        </w:rPr>
        <w:t>словосполучення</w:t>
      </w:r>
      <w:r w:rsidR="00EA1844" w:rsidRPr="00800928">
        <w:rPr>
          <w:rFonts w:ascii="Times New Roman" w:hAnsi="Times New Roman" w:cs="Times New Roman"/>
        </w:rPr>
        <w:t>м</w:t>
      </w:r>
      <w:r w:rsidR="009820BC" w:rsidRPr="00800928">
        <w:rPr>
          <w:rFonts w:ascii="Times New Roman" w:hAnsi="Times New Roman" w:cs="Times New Roman"/>
        </w:rPr>
        <w:t xml:space="preserve"> </w:t>
      </w:r>
      <w:r w:rsidR="009820BC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«якщо вони (</w:t>
      </w:r>
      <w:r w:rsidR="00471C91" w:rsidRPr="00471C91">
        <w:rPr>
          <w:rFonts w:ascii="Times New Roman" w:eastAsia="Calibri" w:hAnsi="Times New Roman" w:cs="Times New Roman"/>
          <w:i/>
          <w:color w:val="000000" w:themeColor="text1"/>
          <w:szCs w:val="22"/>
          <w:lang w:eastAsia="en-US"/>
        </w:rPr>
        <w:t>тобто</w:t>
      </w:r>
      <w:r w:rsidR="00471C91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 xml:space="preserve"> </w:t>
      </w:r>
      <w:r w:rsidR="009820BC" w:rsidRPr="00471C91">
        <w:rPr>
          <w:rFonts w:ascii="Times New Roman" w:eastAsia="Calibri" w:hAnsi="Times New Roman" w:cs="Times New Roman"/>
          <w:i/>
          <w:color w:val="000000" w:themeColor="text1"/>
          <w:szCs w:val="22"/>
          <w:lang w:eastAsia="en-US"/>
        </w:rPr>
        <w:t>тяжкі наслідки</w:t>
      </w:r>
      <w:r w:rsidR="009820BC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) полягають у завданні матеріальних збитків»</w:t>
      </w:r>
      <w:r w:rsidR="00EA1844" w:rsidRPr="00800928">
        <w:rPr>
          <w:rFonts w:ascii="Times New Roman" w:eastAsia="Calibri" w:hAnsi="Times New Roman" w:cs="Times New Roman"/>
          <w:color w:val="000000" w:themeColor="text1"/>
          <w:szCs w:val="22"/>
          <w:lang w:eastAsia="en-US"/>
        </w:rPr>
        <w:t>.</w:t>
      </w:r>
    </w:p>
    <w:p w:rsidR="00A2692E" w:rsidRDefault="00A2692E" w:rsidP="00E21F16">
      <w:pPr>
        <w:pStyle w:val="a3"/>
        <w:ind w:firstLine="709"/>
        <w:rPr>
          <w:rFonts w:ascii="Times New Roman" w:hAnsi="Times New Roman" w:cs="Times New Roman"/>
        </w:rPr>
      </w:pPr>
    </w:p>
    <w:p w:rsidR="006C2C78" w:rsidRPr="00092AE8" w:rsidRDefault="006C2C78" w:rsidP="006C2C78">
      <w:pPr>
        <w:pStyle w:val="1"/>
        <w:keepNext w:val="0"/>
        <w:widowControl w:val="0"/>
        <w:jc w:val="both"/>
        <w:rPr>
          <w:rFonts w:ascii="Times New Roman" w:hAnsi="Times New Roman" w:cs="Times New Roman"/>
          <w:bCs w:val="0"/>
        </w:rPr>
      </w:pPr>
      <w:r w:rsidRPr="00092AE8">
        <w:rPr>
          <w:rFonts w:ascii="Times New Roman" w:hAnsi="Times New Roman" w:cs="Times New Roman"/>
          <w:u w:val="single"/>
        </w:rPr>
        <w:t>Узагальнюючий висновок:</w:t>
      </w:r>
      <w:r w:rsidRPr="00092AE8">
        <w:rPr>
          <w:rFonts w:ascii="Times New Roman" w:hAnsi="Times New Roman" w:cs="Times New Roman"/>
        </w:rPr>
        <w:t xml:space="preserve"> </w:t>
      </w:r>
      <w:r w:rsidRPr="00092AE8">
        <w:rPr>
          <w:rFonts w:ascii="Times New Roman" w:hAnsi="Times New Roman" w:cs="Times New Roman"/>
          <w:bCs w:val="0"/>
        </w:rPr>
        <w:t>за результатами розгляду у першому читанні</w:t>
      </w:r>
      <w:r>
        <w:rPr>
          <w:rFonts w:ascii="Times New Roman" w:hAnsi="Times New Roman" w:cs="Times New Roman"/>
          <w:bCs w:val="0"/>
        </w:rPr>
        <w:t xml:space="preserve"> законопроект може бути прийнятий за основу з врахуванням висловлених зауважень і пропозицій</w:t>
      </w:r>
      <w:r w:rsidRPr="00092AE8">
        <w:rPr>
          <w:rFonts w:ascii="Times New Roman" w:hAnsi="Times New Roman" w:cs="Times New Roman"/>
          <w:bCs w:val="0"/>
        </w:rPr>
        <w:t>.</w:t>
      </w:r>
    </w:p>
    <w:p w:rsidR="00045442" w:rsidRDefault="00045442" w:rsidP="00471C91">
      <w:pPr>
        <w:pStyle w:val="11"/>
        <w:rPr>
          <w:rFonts w:ascii="Times New Roman" w:hAnsi="Times New Roman"/>
          <w:szCs w:val="28"/>
        </w:rPr>
      </w:pPr>
    </w:p>
    <w:p w:rsidR="00471C91" w:rsidRPr="00471C91" w:rsidRDefault="00471C91" w:rsidP="00471C91">
      <w:pPr>
        <w:pStyle w:val="11"/>
        <w:rPr>
          <w:rFonts w:ascii="Times New Roman" w:hAnsi="Times New Roman"/>
          <w:b/>
          <w:color w:val="000000" w:themeColor="text1"/>
          <w:szCs w:val="28"/>
        </w:rPr>
      </w:pPr>
      <w:r w:rsidRPr="00471C91">
        <w:rPr>
          <w:rFonts w:ascii="Times New Roman" w:hAnsi="Times New Roman"/>
          <w:b/>
          <w:szCs w:val="28"/>
        </w:rPr>
        <w:t xml:space="preserve">Перший заступник </w:t>
      </w:r>
      <w:r w:rsidRPr="00471C91">
        <w:rPr>
          <w:rFonts w:ascii="Times New Roman" w:hAnsi="Times New Roman"/>
          <w:b/>
          <w:color w:val="000000" w:themeColor="text1"/>
          <w:szCs w:val="28"/>
        </w:rPr>
        <w:t>к</w:t>
      </w:r>
      <w:r w:rsidR="00045442" w:rsidRPr="00471C91">
        <w:rPr>
          <w:rFonts w:ascii="Times New Roman" w:hAnsi="Times New Roman"/>
          <w:b/>
          <w:color w:val="000000" w:themeColor="text1"/>
          <w:szCs w:val="28"/>
        </w:rPr>
        <w:t>ерівник</w:t>
      </w:r>
      <w:r w:rsidRPr="00471C91">
        <w:rPr>
          <w:rFonts w:ascii="Times New Roman" w:hAnsi="Times New Roman"/>
          <w:b/>
          <w:color w:val="000000" w:themeColor="text1"/>
          <w:szCs w:val="28"/>
        </w:rPr>
        <w:t>а</w:t>
      </w:r>
      <w:r w:rsidR="00045442" w:rsidRPr="00471C91">
        <w:rPr>
          <w:rFonts w:ascii="Times New Roman" w:hAnsi="Times New Roman"/>
          <w:b/>
          <w:color w:val="000000" w:themeColor="text1"/>
          <w:szCs w:val="28"/>
        </w:rPr>
        <w:t xml:space="preserve"> </w:t>
      </w:r>
    </w:p>
    <w:p w:rsidR="00045442" w:rsidRPr="00B6207C" w:rsidRDefault="00045442" w:rsidP="00045442">
      <w:pPr>
        <w:spacing w:after="0" w:line="240" w:lineRule="auto"/>
        <w:ind w:firstLine="697"/>
        <w:jc w:val="both"/>
        <w:rPr>
          <w:b/>
          <w:szCs w:val="28"/>
        </w:rPr>
      </w:pPr>
      <w:r w:rsidRPr="00231693">
        <w:rPr>
          <w:b/>
          <w:color w:val="000000" w:themeColor="text1"/>
          <w:szCs w:val="28"/>
        </w:rPr>
        <w:t xml:space="preserve">Головного управління                   </w:t>
      </w:r>
      <w:r>
        <w:rPr>
          <w:b/>
          <w:color w:val="000000" w:themeColor="text1"/>
          <w:szCs w:val="28"/>
        </w:rPr>
        <w:t xml:space="preserve">                        </w:t>
      </w:r>
      <w:r w:rsidRPr="00231693">
        <w:rPr>
          <w:b/>
          <w:color w:val="000000" w:themeColor="text1"/>
          <w:szCs w:val="28"/>
        </w:rPr>
        <w:t xml:space="preserve"> </w:t>
      </w:r>
      <w:r w:rsidR="00471C91">
        <w:rPr>
          <w:b/>
          <w:color w:val="000000" w:themeColor="text1"/>
          <w:szCs w:val="28"/>
        </w:rPr>
        <w:t xml:space="preserve">      </w:t>
      </w:r>
      <w:r>
        <w:rPr>
          <w:b/>
          <w:color w:val="000000" w:themeColor="text1"/>
          <w:szCs w:val="28"/>
        </w:rPr>
        <w:t>С.</w:t>
      </w:r>
      <w:r w:rsidR="00471C91">
        <w:rPr>
          <w:b/>
          <w:color w:val="000000" w:themeColor="text1"/>
          <w:szCs w:val="28"/>
        </w:rPr>
        <w:t>О</w:t>
      </w:r>
      <w:r>
        <w:rPr>
          <w:b/>
          <w:color w:val="000000" w:themeColor="text1"/>
          <w:szCs w:val="28"/>
        </w:rPr>
        <w:t>.</w:t>
      </w:r>
      <w:r w:rsidR="00471C91">
        <w:rPr>
          <w:b/>
          <w:color w:val="000000" w:themeColor="text1"/>
          <w:szCs w:val="28"/>
        </w:rPr>
        <w:t xml:space="preserve"> Гудзинський</w:t>
      </w:r>
      <w:r w:rsidRPr="005B0086">
        <w:rPr>
          <w:b/>
          <w:szCs w:val="28"/>
        </w:rPr>
        <w:t xml:space="preserve"> </w:t>
      </w:r>
    </w:p>
    <w:p w:rsidR="00045442" w:rsidRDefault="00045442" w:rsidP="00045442">
      <w:pPr>
        <w:widowControl w:val="0"/>
        <w:spacing w:after="0" w:line="240" w:lineRule="auto"/>
        <w:jc w:val="both"/>
        <w:rPr>
          <w:sz w:val="22"/>
        </w:rPr>
      </w:pPr>
    </w:p>
    <w:p w:rsidR="0063585B" w:rsidRDefault="00045442" w:rsidP="00475D30">
      <w:pPr>
        <w:widowControl w:val="0"/>
        <w:spacing w:after="0" w:line="240" w:lineRule="auto"/>
        <w:ind w:firstLine="709"/>
        <w:jc w:val="both"/>
      </w:pPr>
      <w:proofErr w:type="spellStart"/>
      <w:r w:rsidRPr="00092AE8">
        <w:rPr>
          <w:sz w:val="22"/>
        </w:rPr>
        <w:t>Вик</w:t>
      </w:r>
      <w:proofErr w:type="spellEnd"/>
      <w:r w:rsidRPr="00092AE8">
        <w:rPr>
          <w:sz w:val="22"/>
        </w:rPr>
        <w:t xml:space="preserve">.: </w:t>
      </w:r>
      <w:r w:rsidRPr="00092AE8">
        <w:rPr>
          <w:sz w:val="22"/>
        </w:rPr>
        <w:tab/>
      </w:r>
      <w:r>
        <w:rPr>
          <w:sz w:val="22"/>
        </w:rPr>
        <w:t>Попович В.П., Корнієнко Є.В</w:t>
      </w:r>
      <w:r w:rsidRPr="00092AE8">
        <w:rPr>
          <w:sz w:val="22"/>
        </w:rPr>
        <w:t>.</w:t>
      </w:r>
    </w:p>
    <w:sectPr w:rsidR="0063585B" w:rsidSect="003060A0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E0E" w:rsidRDefault="00C55E0E">
      <w:pPr>
        <w:spacing w:after="0" w:line="240" w:lineRule="auto"/>
      </w:pPr>
      <w:r>
        <w:separator/>
      </w:r>
    </w:p>
  </w:endnote>
  <w:endnote w:type="continuationSeparator" w:id="0">
    <w:p w:rsidR="00C55E0E" w:rsidRDefault="00C55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045442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2A68" w:rsidRDefault="00C55E0E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E0E" w:rsidRDefault="00C55E0E">
      <w:pPr>
        <w:spacing w:after="0" w:line="240" w:lineRule="auto"/>
      </w:pPr>
      <w:r>
        <w:separator/>
      </w:r>
    </w:p>
  </w:footnote>
  <w:footnote w:type="continuationSeparator" w:id="0">
    <w:p w:rsidR="00C55E0E" w:rsidRDefault="00C55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04544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4531D">
      <w:rPr>
        <w:noProof/>
      </w:rPr>
      <w:t>2</w:t>
    </w:r>
    <w:r>
      <w:fldChar w:fldCharType="end"/>
    </w:r>
  </w:p>
  <w:p w:rsidR="00673120" w:rsidRDefault="00C55E0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Default="007D2D3A">
    <w:pPr>
      <w:pStyle w:val="a5"/>
      <w:jc w:val="right"/>
      <w:rPr>
        <w:u w:val="single"/>
      </w:rPr>
    </w:pPr>
    <w:r>
      <w:rPr>
        <w:u w:val="single"/>
      </w:rPr>
      <w:t>До № 2621 від 18</w:t>
    </w:r>
    <w:r w:rsidR="00045442">
      <w:rPr>
        <w:u w:val="single"/>
      </w:rPr>
      <w:t>.12.2019</w:t>
    </w:r>
  </w:p>
  <w:p w:rsidR="00003A70" w:rsidRPr="004B0A41" w:rsidRDefault="00045442" w:rsidP="00003A70">
    <w:pPr>
      <w:pStyle w:val="a5"/>
      <w:jc w:val="right"/>
    </w:pPr>
    <w:r>
      <w:t>Президент України</w:t>
    </w:r>
  </w:p>
  <w:p w:rsidR="00ED2A68" w:rsidRDefault="00C55E0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442"/>
    <w:rsid w:val="00045442"/>
    <w:rsid w:val="0011520E"/>
    <w:rsid w:val="00141EB9"/>
    <w:rsid w:val="001F1D88"/>
    <w:rsid w:val="00234F7F"/>
    <w:rsid w:val="00272F80"/>
    <w:rsid w:val="00276021"/>
    <w:rsid w:val="002A51C8"/>
    <w:rsid w:val="002B5171"/>
    <w:rsid w:val="00304334"/>
    <w:rsid w:val="00307673"/>
    <w:rsid w:val="003950CD"/>
    <w:rsid w:val="003E611A"/>
    <w:rsid w:val="0044185F"/>
    <w:rsid w:val="0044531D"/>
    <w:rsid w:val="0045415C"/>
    <w:rsid w:val="00471C91"/>
    <w:rsid w:val="00475D30"/>
    <w:rsid w:val="004B511A"/>
    <w:rsid w:val="00522310"/>
    <w:rsid w:val="00572292"/>
    <w:rsid w:val="005C4D85"/>
    <w:rsid w:val="005E562C"/>
    <w:rsid w:val="005F0202"/>
    <w:rsid w:val="005F617A"/>
    <w:rsid w:val="00611660"/>
    <w:rsid w:val="0063585B"/>
    <w:rsid w:val="006C2C78"/>
    <w:rsid w:val="006D48BC"/>
    <w:rsid w:val="006F2496"/>
    <w:rsid w:val="006F3AD2"/>
    <w:rsid w:val="00744C27"/>
    <w:rsid w:val="00755C3B"/>
    <w:rsid w:val="00777D91"/>
    <w:rsid w:val="007D2D3A"/>
    <w:rsid w:val="00800928"/>
    <w:rsid w:val="0083001A"/>
    <w:rsid w:val="00850469"/>
    <w:rsid w:val="00862D88"/>
    <w:rsid w:val="008D339B"/>
    <w:rsid w:val="00906116"/>
    <w:rsid w:val="00962791"/>
    <w:rsid w:val="009820BC"/>
    <w:rsid w:val="009E2FCC"/>
    <w:rsid w:val="009E35A1"/>
    <w:rsid w:val="00A2692E"/>
    <w:rsid w:val="00A3405C"/>
    <w:rsid w:val="00A519A0"/>
    <w:rsid w:val="00B02D5E"/>
    <w:rsid w:val="00B05DFE"/>
    <w:rsid w:val="00B32276"/>
    <w:rsid w:val="00B37936"/>
    <w:rsid w:val="00BC30E1"/>
    <w:rsid w:val="00C55E0E"/>
    <w:rsid w:val="00C747B6"/>
    <w:rsid w:val="00C915D4"/>
    <w:rsid w:val="00DA7993"/>
    <w:rsid w:val="00E02CC8"/>
    <w:rsid w:val="00E21F16"/>
    <w:rsid w:val="00E250A3"/>
    <w:rsid w:val="00EA1844"/>
    <w:rsid w:val="00EA3CA6"/>
    <w:rsid w:val="00ED2D90"/>
    <w:rsid w:val="00F01166"/>
    <w:rsid w:val="00FA322A"/>
    <w:rsid w:val="00FD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FB77E-03D7-4202-852F-EB895ACF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442"/>
    <w:rPr>
      <w:rFonts w:ascii="Times New Roman" w:eastAsia="Calibri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045442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2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045442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442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45442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045442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045442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045442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45442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04544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045442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045442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045442"/>
  </w:style>
  <w:style w:type="character" w:customStyle="1" w:styleId="rvts9">
    <w:name w:val="rvts9"/>
    <w:basedOn w:val="a0"/>
    <w:rsid w:val="00045442"/>
    <w:rPr>
      <w:rFonts w:cs="Times New Roman"/>
    </w:rPr>
  </w:style>
  <w:style w:type="paragraph" w:styleId="aa">
    <w:name w:val="Body Text Indent"/>
    <w:basedOn w:val="a"/>
    <w:link w:val="ab"/>
    <w:rsid w:val="00045442"/>
    <w:pPr>
      <w:spacing w:after="120" w:line="240" w:lineRule="auto"/>
      <w:ind w:left="283"/>
    </w:pPr>
    <w:rPr>
      <w:szCs w:val="28"/>
      <w:lang w:val="en-US" w:eastAsia="ru-RU"/>
    </w:rPr>
  </w:style>
  <w:style w:type="character" w:customStyle="1" w:styleId="ab">
    <w:name w:val="Основний текст з відступом Знак"/>
    <w:basedOn w:val="a0"/>
    <w:link w:val="aa"/>
    <w:rsid w:val="00045442"/>
    <w:rPr>
      <w:rFonts w:ascii="Times New Roman" w:eastAsia="Calibri" w:hAnsi="Times New Roman" w:cs="Times New Roman"/>
      <w:sz w:val="28"/>
      <w:szCs w:val="28"/>
      <w:lang w:val="en-US" w:eastAsia="ru-RU"/>
    </w:rPr>
  </w:style>
  <w:style w:type="paragraph" w:customStyle="1" w:styleId="12">
    <w:name w:val="Абзац списку1"/>
    <w:basedOn w:val="a"/>
    <w:rsid w:val="00045442"/>
    <w:pPr>
      <w:spacing w:after="200" w:line="240" w:lineRule="auto"/>
      <w:ind w:left="720"/>
      <w:contextualSpacing/>
      <w:jc w:val="center"/>
    </w:pPr>
    <w:rPr>
      <w:rFonts w:ascii="Calibri" w:eastAsia="Times New Roman" w:hAnsi="Calibri"/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7D2D3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rvps17">
    <w:name w:val="rvps17"/>
    <w:basedOn w:val="a"/>
    <w:rsid w:val="009E35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9E35A1"/>
  </w:style>
  <w:style w:type="paragraph" w:customStyle="1" w:styleId="rvps6">
    <w:name w:val="rvps6"/>
    <w:basedOn w:val="a"/>
    <w:rsid w:val="009E35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E35A1"/>
  </w:style>
  <w:style w:type="character" w:styleId="ac">
    <w:name w:val="Strong"/>
    <w:basedOn w:val="a0"/>
    <w:uiPriority w:val="22"/>
    <w:qFormat/>
    <w:rsid w:val="009E35A1"/>
    <w:rPr>
      <w:b/>
      <w:bCs/>
    </w:rPr>
  </w:style>
  <w:style w:type="character" w:styleId="ad">
    <w:name w:val="Hyperlink"/>
    <w:basedOn w:val="a0"/>
    <w:uiPriority w:val="99"/>
    <w:semiHidden/>
    <w:unhideWhenUsed/>
    <w:rsid w:val="00E21F16"/>
    <w:rPr>
      <w:color w:val="0000FF"/>
      <w:u w:val="single"/>
    </w:rPr>
  </w:style>
  <w:style w:type="character" w:styleId="ae">
    <w:name w:val="Emphasis"/>
    <w:basedOn w:val="a0"/>
    <w:uiPriority w:val="20"/>
    <w:qFormat/>
    <w:rsid w:val="00E21F16"/>
    <w:rPr>
      <w:i/>
      <w:iCs/>
    </w:rPr>
  </w:style>
  <w:style w:type="paragraph" w:styleId="af">
    <w:name w:val="List Paragraph"/>
    <w:basedOn w:val="a"/>
    <w:uiPriority w:val="34"/>
    <w:qFormat/>
    <w:rsid w:val="00B02D5E"/>
    <w:pPr>
      <w:spacing w:after="0" w:line="240" w:lineRule="auto"/>
      <w:ind w:left="720"/>
      <w:contextualSpacing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2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3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rada/show/2341-14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rada/show/2341-1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2625</Words>
  <Characters>1497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 Євгенія Вікторівна</dc:creator>
  <cp:keywords/>
  <dc:description/>
  <cp:lastModifiedBy>Інна Григорівна Лопотуха</cp:lastModifiedBy>
  <cp:revision>2</cp:revision>
  <dcterms:created xsi:type="dcterms:W3CDTF">2020-01-10T13:45:00Z</dcterms:created>
  <dcterms:modified xsi:type="dcterms:W3CDTF">2020-01-10T13:45:00Z</dcterms:modified>
</cp:coreProperties>
</file>