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реєстр. № </w:t>
      </w:r>
      <w:r w:rsidR="00911095">
        <w:rPr>
          <w:color w:val="000000"/>
          <w:spacing w:val="-2"/>
          <w:sz w:val="21"/>
          <w:szCs w:val="21"/>
          <w:lang w:val="uk-UA"/>
        </w:rPr>
        <w:t>2638</w:t>
      </w:r>
      <w:r w:rsidRPr="00BF3A41">
        <w:rPr>
          <w:color w:val="000000"/>
          <w:spacing w:val="-2"/>
          <w:sz w:val="21"/>
          <w:szCs w:val="21"/>
        </w:rPr>
        <w:t xml:space="preserve"> від </w:t>
      </w:r>
      <w:r w:rsidR="00911095">
        <w:rPr>
          <w:color w:val="000000"/>
          <w:spacing w:val="-2"/>
          <w:sz w:val="21"/>
          <w:szCs w:val="21"/>
          <w:lang w:val="uk-UA"/>
        </w:rPr>
        <w:t>19.12.</w:t>
      </w:r>
      <w:r w:rsidR="003C4873">
        <w:rPr>
          <w:color w:val="000000"/>
          <w:spacing w:val="-2"/>
          <w:sz w:val="21"/>
          <w:szCs w:val="21"/>
          <w:lang w:val="uk-UA"/>
        </w:rPr>
        <w:t>2019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4C31AC" w:rsidRDefault="00D72AA3" w:rsidP="00911095">
      <w:pPr>
        <w:ind w:left="5103"/>
        <w:rPr>
          <w:b/>
          <w:sz w:val="28"/>
          <w:szCs w:val="28"/>
          <w:lang w:val="uk-UA"/>
        </w:rPr>
      </w:pPr>
      <w:r w:rsidRPr="00181A07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3C4873">
        <w:rPr>
          <w:b/>
          <w:sz w:val="28"/>
          <w:szCs w:val="28"/>
          <w:lang w:val="uk-UA"/>
        </w:rPr>
        <w:t xml:space="preserve">з питань </w:t>
      </w:r>
      <w:r w:rsidR="00911095" w:rsidRPr="00911095">
        <w:rPr>
          <w:b/>
          <w:sz w:val="28"/>
          <w:szCs w:val="28"/>
          <w:lang w:val="uk-UA"/>
        </w:rPr>
        <w:t>екологічної політики та природокористування</w:t>
      </w:r>
    </w:p>
    <w:p w:rsidR="00966975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103910" w:rsidRDefault="000568F1" w:rsidP="00E846B6">
      <w:pPr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C4873" w:rsidRPr="00787AE1" w:rsidRDefault="003C4873" w:rsidP="00BE0BEA">
      <w:pPr>
        <w:ind w:firstLine="708"/>
        <w:jc w:val="both"/>
        <w:rPr>
          <w:sz w:val="10"/>
          <w:szCs w:val="28"/>
          <w:lang w:val="uk-UA"/>
        </w:rPr>
      </w:pPr>
    </w:p>
    <w:p w:rsidR="00911095" w:rsidRPr="00787AE1" w:rsidRDefault="00853B9F" w:rsidP="00853B9F">
      <w:pPr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787AE1">
        <w:rPr>
          <w:sz w:val="27"/>
          <w:szCs w:val="27"/>
          <w:shd w:val="clear" w:color="auto" w:fill="FFFFFF"/>
          <w:lang w:val="uk-UA"/>
        </w:rPr>
        <w:t xml:space="preserve">Комітет Верховної Ради України з питань бюджету на своєму засіданні   </w:t>
      </w:r>
      <w:r w:rsidR="00670CC6" w:rsidRPr="00670CC6">
        <w:rPr>
          <w:sz w:val="27"/>
          <w:szCs w:val="27"/>
          <w:shd w:val="clear" w:color="auto" w:fill="FFFFFF"/>
          <w:lang w:val="uk-UA"/>
        </w:rPr>
        <w:t>5</w:t>
      </w:r>
      <w:r w:rsidR="00670CC6">
        <w:rPr>
          <w:sz w:val="27"/>
          <w:szCs w:val="27"/>
          <w:shd w:val="clear" w:color="auto" w:fill="FFFFFF"/>
          <w:lang w:val="uk-UA"/>
        </w:rPr>
        <w:t> </w:t>
      </w:r>
      <w:r w:rsidR="00670CC6" w:rsidRPr="00670CC6">
        <w:rPr>
          <w:sz w:val="27"/>
          <w:szCs w:val="27"/>
          <w:shd w:val="clear" w:color="auto" w:fill="FFFFFF"/>
          <w:lang w:val="uk-UA"/>
        </w:rPr>
        <w:t>лютого 2020 року (протокол № 24)</w:t>
      </w:r>
      <w:r w:rsidRPr="00787AE1">
        <w:rPr>
          <w:sz w:val="27"/>
          <w:szCs w:val="27"/>
          <w:shd w:val="clear" w:color="auto" w:fill="FFFFFF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11095" w:rsidRPr="00787AE1">
        <w:rPr>
          <w:sz w:val="27"/>
          <w:szCs w:val="27"/>
          <w:shd w:val="clear" w:color="auto" w:fill="FFFFFF"/>
          <w:lang w:val="uk-UA"/>
        </w:rPr>
        <w:t>України</w:t>
      </w:r>
      <w:r w:rsidR="00243EA0" w:rsidRPr="00787AE1">
        <w:rPr>
          <w:sz w:val="27"/>
          <w:szCs w:val="27"/>
          <w:shd w:val="clear" w:color="auto" w:fill="FFFFFF"/>
          <w:lang w:val="uk-UA"/>
        </w:rPr>
        <w:t xml:space="preserve"> «Про внесення змін до Закону України «Про охорону атмосферного повітря» щодо зобов’язань підприємств, установ, організацій та громадян – суб’єктів підприємницької діяльності, що здійснюють викиди забруднюючих речовин в атмосферне повітря та діяльність яких пов’язана з впливом фізичних та біологічних факторів на його стан, – встановлювати автоматизовані прилади контролю на стаціон</w:t>
      </w:r>
      <w:bookmarkStart w:id="0" w:name="_GoBack"/>
      <w:bookmarkEnd w:id="0"/>
      <w:r w:rsidR="00243EA0" w:rsidRPr="00787AE1">
        <w:rPr>
          <w:sz w:val="27"/>
          <w:szCs w:val="27"/>
          <w:shd w:val="clear" w:color="auto" w:fill="FFFFFF"/>
          <w:lang w:val="uk-UA"/>
        </w:rPr>
        <w:t>арних джерелах викидів, а також оприлюднювати інформацію про викиди забруднюючих речовин в атмосферне повітря» (реєстр. № 2638 від 19.12.2019), поданий народним депутатом України Мельником П.В.</w:t>
      </w:r>
    </w:p>
    <w:p w:rsidR="00787AE1" w:rsidRPr="00787AE1" w:rsidRDefault="00787AE1" w:rsidP="00787AE1">
      <w:pPr>
        <w:ind w:firstLine="709"/>
        <w:jc w:val="both"/>
        <w:rPr>
          <w:sz w:val="27"/>
          <w:szCs w:val="27"/>
        </w:rPr>
      </w:pPr>
      <w:r w:rsidRPr="00787AE1">
        <w:rPr>
          <w:sz w:val="27"/>
          <w:szCs w:val="27"/>
          <w:shd w:val="clear" w:color="auto" w:fill="FFFFFF"/>
          <w:lang w:val="uk-UA"/>
        </w:rPr>
        <w:t>Міністерство фінансів України у своєму експертному висновку зазначило, що реалізація положень законопроекту не впливатиме на дохідну та видаткову частини державного та місцевих бюджетів.</w:t>
      </w:r>
      <w:r w:rsidRPr="00787AE1">
        <w:rPr>
          <w:sz w:val="27"/>
          <w:szCs w:val="27"/>
        </w:rPr>
        <w:t xml:space="preserve"> </w:t>
      </w:r>
      <w:r w:rsidRPr="00787AE1">
        <w:rPr>
          <w:sz w:val="27"/>
          <w:szCs w:val="27"/>
          <w:shd w:val="clear" w:color="auto" w:fill="FFFFFF"/>
          <w:lang w:val="uk-UA"/>
        </w:rPr>
        <w:t>У той же час, Мінфін відмічає, що відсутність законодавчих положень щодо відповідальності суб’єктів господарювання за порушення запропонованої законопроектом норми може призвести до неефективної реалізації його положень.</w:t>
      </w:r>
    </w:p>
    <w:p w:rsidR="00787AE1" w:rsidRPr="00787AE1" w:rsidRDefault="003C4873" w:rsidP="003C487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7"/>
          <w:szCs w:val="27"/>
          <w:shd w:val="clear" w:color="auto" w:fill="FFFFFF"/>
          <w:lang w:val="uk-UA"/>
        </w:rPr>
      </w:pPr>
      <w:r w:rsidRPr="00787AE1">
        <w:rPr>
          <w:sz w:val="27"/>
          <w:szCs w:val="27"/>
          <w:shd w:val="clear" w:color="auto" w:fill="FFFFFF"/>
          <w:lang w:val="uk-UA"/>
        </w:rPr>
        <w:t xml:space="preserve">За результатами розгляду Комітет прийняв рішення, що проект </w:t>
      </w:r>
      <w:r w:rsidR="00787AE1" w:rsidRPr="00787AE1">
        <w:rPr>
          <w:sz w:val="27"/>
          <w:szCs w:val="27"/>
          <w:shd w:val="clear" w:color="auto" w:fill="FFFFFF"/>
          <w:lang w:val="uk-UA"/>
        </w:rPr>
        <w:t>Закону України «Про внесення змін до Закону України «Про охорону атмосферного повітря» щодо зобов’язань підприємств, установ, організацій та громадян – суб’єктів підприємницької діяльності, що здійснюють викиди забруднюючих речовин в атмосферне повітря та діяльність яких пов’язана з впливом фізичних та біологічних факторів на його стан, – встановлювати автоматизовані прилади контролю на стаціонарних джерелах викидів, а також оприлюднювати інформацію про викиди забруднюючих речовин в атмосферне повітря» (реєстр.</w:t>
      </w:r>
      <w:r w:rsidR="008515EF">
        <w:rPr>
          <w:sz w:val="27"/>
          <w:szCs w:val="27"/>
          <w:shd w:val="clear" w:color="auto" w:fill="FFFFFF"/>
          <w:lang w:val="uk-UA"/>
        </w:rPr>
        <w:t> </w:t>
      </w:r>
      <w:r w:rsidR="00787AE1" w:rsidRPr="00787AE1">
        <w:rPr>
          <w:sz w:val="27"/>
          <w:szCs w:val="27"/>
          <w:shd w:val="clear" w:color="auto" w:fill="FFFFFF"/>
          <w:lang w:val="uk-UA"/>
        </w:rPr>
        <w:t>№ 2638 від 19.12.2019), поданий народним депутатом України Мельником П.В.,</w:t>
      </w:r>
      <w:r w:rsidR="00787AE1" w:rsidRPr="00787AE1">
        <w:rPr>
          <w:sz w:val="27"/>
          <w:szCs w:val="27"/>
        </w:rPr>
        <w:t xml:space="preserve"> </w:t>
      </w:r>
      <w:r w:rsidR="00787AE1" w:rsidRPr="00787AE1">
        <w:rPr>
          <w:sz w:val="27"/>
          <w:szCs w:val="27"/>
          <w:shd w:val="clear" w:color="auto" w:fill="FFFFFF"/>
          <w:lang w:val="uk-UA"/>
        </w:rPr>
        <w:t>не матиме впливу на показники бюджету. У разі прийняття відповідного закону він може набирати чинності у терміни, визначені автор</w:t>
      </w:r>
      <w:r w:rsidR="008515EF">
        <w:rPr>
          <w:sz w:val="27"/>
          <w:szCs w:val="27"/>
          <w:shd w:val="clear" w:color="auto" w:fill="FFFFFF"/>
          <w:lang w:val="uk-UA"/>
        </w:rPr>
        <w:t xml:space="preserve">ом </w:t>
      </w:r>
      <w:r w:rsidR="00787AE1" w:rsidRPr="00787AE1">
        <w:rPr>
          <w:sz w:val="27"/>
          <w:szCs w:val="27"/>
          <w:shd w:val="clear" w:color="auto" w:fill="FFFFFF"/>
          <w:lang w:val="uk-UA"/>
        </w:rPr>
        <w:t>законопроекту.</w:t>
      </w:r>
    </w:p>
    <w:p w:rsidR="00787AE1" w:rsidRPr="00787AE1" w:rsidRDefault="00787AE1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463D11" w:rsidRPr="00787AE1" w:rsidRDefault="003C4873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7"/>
          <w:szCs w:val="27"/>
          <w:lang w:val="uk-UA"/>
        </w:rPr>
      </w:pPr>
      <w:r w:rsidRPr="00787AE1">
        <w:rPr>
          <w:b/>
          <w:sz w:val="27"/>
          <w:szCs w:val="27"/>
        </w:rPr>
        <w:t xml:space="preserve">Голова Комітету                                                                               </w:t>
      </w:r>
      <w:r w:rsidR="00787AE1">
        <w:rPr>
          <w:b/>
          <w:sz w:val="27"/>
          <w:szCs w:val="27"/>
          <w:lang w:val="uk-UA"/>
        </w:rPr>
        <w:t xml:space="preserve">     </w:t>
      </w:r>
      <w:r w:rsidRPr="00787AE1">
        <w:rPr>
          <w:b/>
          <w:sz w:val="27"/>
          <w:szCs w:val="27"/>
        </w:rPr>
        <w:t>Ю.Ю. А</w:t>
      </w:r>
      <w:r w:rsidR="009B5F35" w:rsidRPr="00787AE1">
        <w:rPr>
          <w:b/>
          <w:sz w:val="27"/>
          <w:szCs w:val="27"/>
          <w:lang w:val="uk-UA"/>
        </w:rPr>
        <w:t>рістов</w:t>
      </w:r>
    </w:p>
    <w:sectPr w:rsidR="00463D11" w:rsidRPr="00787AE1" w:rsidSect="00787AE1">
      <w:pgSz w:w="11906" w:h="16838"/>
      <w:pgMar w:top="1008" w:right="850" w:bottom="56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57C6C"/>
    <w:rsid w:val="000F6FE8"/>
    <w:rsid w:val="00103910"/>
    <w:rsid w:val="00124E2E"/>
    <w:rsid w:val="00145331"/>
    <w:rsid w:val="00153339"/>
    <w:rsid w:val="00153F2D"/>
    <w:rsid w:val="0016228C"/>
    <w:rsid w:val="001D201E"/>
    <w:rsid w:val="001D6DE4"/>
    <w:rsid w:val="001E506D"/>
    <w:rsid w:val="001E52A9"/>
    <w:rsid w:val="001F6083"/>
    <w:rsid w:val="00220CCF"/>
    <w:rsid w:val="00222912"/>
    <w:rsid w:val="00230B3C"/>
    <w:rsid w:val="00243EA0"/>
    <w:rsid w:val="002464B4"/>
    <w:rsid w:val="002546A4"/>
    <w:rsid w:val="0025615C"/>
    <w:rsid w:val="00256798"/>
    <w:rsid w:val="002738E1"/>
    <w:rsid w:val="00280711"/>
    <w:rsid w:val="00293390"/>
    <w:rsid w:val="002B164B"/>
    <w:rsid w:val="002B6E89"/>
    <w:rsid w:val="002C28DB"/>
    <w:rsid w:val="003019ED"/>
    <w:rsid w:val="00332598"/>
    <w:rsid w:val="00332939"/>
    <w:rsid w:val="00365F85"/>
    <w:rsid w:val="00366E21"/>
    <w:rsid w:val="003778CF"/>
    <w:rsid w:val="00394777"/>
    <w:rsid w:val="00394A48"/>
    <w:rsid w:val="003B0773"/>
    <w:rsid w:val="003C1761"/>
    <w:rsid w:val="003C4873"/>
    <w:rsid w:val="003C78C1"/>
    <w:rsid w:val="003F0F53"/>
    <w:rsid w:val="00463D11"/>
    <w:rsid w:val="0049613B"/>
    <w:rsid w:val="004A08D6"/>
    <w:rsid w:val="004C31AC"/>
    <w:rsid w:val="004D275E"/>
    <w:rsid w:val="004E4BBA"/>
    <w:rsid w:val="0058212C"/>
    <w:rsid w:val="005A2665"/>
    <w:rsid w:val="005D1B07"/>
    <w:rsid w:val="005F6118"/>
    <w:rsid w:val="00606635"/>
    <w:rsid w:val="006172FF"/>
    <w:rsid w:val="00620484"/>
    <w:rsid w:val="00626ECF"/>
    <w:rsid w:val="00670CC6"/>
    <w:rsid w:val="006740EB"/>
    <w:rsid w:val="00677093"/>
    <w:rsid w:val="006A263D"/>
    <w:rsid w:val="006C5A90"/>
    <w:rsid w:val="006D2BB1"/>
    <w:rsid w:val="006E1CD8"/>
    <w:rsid w:val="0072274A"/>
    <w:rsid w:val="00744521"/>
    <w:rsid w:val="00754041"/>
    <w:rsid w:val="00780DF5"/>
    <w:rsid w:val="00785A78"/>
    <w:rsid w:val="0078779F"/>
    <w:rsid w:val="00787AE1"/>
    <w:rsid w:val="007A44C2"/>
    <w:rsid w:val="007C5036"/>
    <w:rsid w:val="007F26A8"/>
    <w:rsid w:val="00811A84"/>
    <w:rsid w:val="008138A7"/>
    <w:rsid w:val="008267F3"/>
    <w:rsid w:val="00830557"/>
    <w:rsid w:val="00832B30"/>
    <w:rsid w:val="0084326D"/>
    <w:rsid w:val="008515EF"/>
    <w:rsid w:val="00853B9F"/>
    <w:rsid w:val="00884D93"/>
    <w:rsid w:val="0088641E"/>
    <w:rsid w:val="008A55D2"/>
    <w:rsid w:val="008B0FDB"/>
    <w:rsid w:val="008B2CF5"/>
    <w:rsid w:val="008C4AA2"/>
    <w:rsid w:val="008D2E80"/>
    <w:rsid w:val="00911095"/>
    <w:rsid w:val="00932804"/>
    <w:rsid w:val="00957FD4"/>
    <w:rsid w:val="00966975"/>
    <w:rsid w:val="00983E78"/>
    <w:rsid w:val="0098650C"/>
    <w:rsid w:val="009B5F35"/>
    <w:rsid w:val="009F1DF6"/>
    <w:rsid w:val="009F31FD"/>
    <w:rsid w:val="00A14C47"/>
    <w:rsid w:val="00A173FE"/>
    <w:rsid w:val="00A32F26"/>
    <w:rsid w:val="00A50163"/>
    <w:rsid w:val="00A8486F"/>
    <w:rsid w:val="00A97E9C"/>
    <w:rsid w:val="00AA67DD"/>
    <w:rsid w:val="00AB5E86"/>
    <w:rsid w:val="00AD3924"/>
    <w:rsid w:val="00AD602F"/>
    <w:rsid w:val="00AE09C7"/>
    <w:rsid w:val="00AF292E"/>
    <w:rsid w:val="00B00A12"/>
    <w:rsid w:val="00B20A3A"/>
    <w:rsid w:val="00B361A3"/>
    <w:rsid w:val="00B517ED"/>
    <w:rsid w:val="00B62434"/>
    <w:rsid w:val="00B94642"/>
    <w:rsid w:val="00BE0BEA"/>
    <w:rsid w:val="00BE66CF"/>
    <w:rsid w:val="00BE6C14"/>
    <w:rsid w:val="00C20BFA"/>
    <w:rsid w:val="00C567D8"/>
    <w:rsid w:val="00CA0A9D"/>
    <w:rsid w:val="00CB324F"/>
    <w:rsid w:val="00CC2A36"/>
    <w:rsid w:val="00CE0470"/>
    <w:rsid w:val="00D30D4E"/>
    <w:rsid w:val="00D35850"/>
    <w:rsid w:val="00D51605"/>
    <w:rsid w:val="00D67046"/>
    <w:rsid w:val="00D7137F"/>
    <w:rsid w:val="00D72AA3"/>
    <w:rsid w:val="00D91A1D"/>
    <w:rsid w:val="00DC0AB5"/>
    <w:rsid w:val="00DE1345"/>
    <w:rsid w:val="00DE769C"/>
    <w:rsid w:val="00E0326C"/>
    <w:rsid w:val="00E03D9E"/>
    <w:rsid w:val="00E0428A"/>
    <w:rsid w:val="00E12552"/>
    <w:rsid w:val="00E27E84"/>
    <w:rsid w:val="00E33281"/>
    <w:rsid w:val="00E645AF"/>
    <w:rsid w:val="00E65A11"/>
    <w:rsid w:val="00E846B6"/>
    <w:rsid w:val="00ED619A"/>
    <w:rsid w:val="00EE39C9"/>
    <w:rsid w:val="00F16128"/>
    <w:rsid w:val="00F33F48"/>
    <w:rsid w:val="00F540F0"/>
    <w:rsid w:val="00F76C72"/>
    <w:rsid w:val="00FA7C88"/>
    <w:rsid w:val="00FC2813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08BDC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1461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Стадник Марина Вікторівна</cp:lastModifiedBy>
  <cp:revision>18</cp:revision>
  <cp:lastPrinted>2019-10-23T08:29:00Z</cp:lastPrinted>
  <dcterms:created xsi:type="dcterms:W3CDTF">2019-09-06T06:38:00Z</dcterms:created>
  <dcterms:modified xsi:type="dcterms:W3CDTF">2020-02-04T15:49:00Z</dcterms:modified>
</cp:coreProperties>
</file>