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695" w:rsidRPr="00382816" w:rsidRDefault="00C16695" w:rsidP="00382816">
      <w:pPr>
        <w:spacing w:before="120" w:after="0" w:line="240" w:lineRule="auto"/>
        <w:ind w:firstLine="720"/>
        <w:jc w:val="center"/>
        <w:rPr>
          <w:b/>
          <w:sz w:val="28"/>
          <w:szCs w:val="28"/>
          <w:lang w:val="uk-UA"/>
        </w:rPr>
      </w:pPr>
      <w:r w:rsidRPr="00382816">
        <w:rPr>
          <w:b/>
          <w:sz w:val="28"/>
          <w:szCs w:val="28"/>
          <w:lang w:val="uk-UA"/>
        </w:rPr>
        <w:t>ПОРІВНЯЛЬНА ТАБЛИЦЯ</w:t>
      </w:r>
    </w:p>
    <w:p w:rsidR="00C16695" w:rsidRPr="00382816" w:rsidRDefault="00DC565C" w:rsidP="00382816">
      <w:pPr>
        <w:spacing w:before="40" w:after="0" w:line="240" w:lineRule="auto"/>
        <w:ind w:firstLine="720"/>
        <w:jc w:val="center"/>
        <w:rPr>
          <w:b/>
          <w:sz w:val="28"/>
          <w:szCs w:val="28"/>
          <w:lang w:val="uk-UA"/>
        </w:rPr>
      </w:pPr>
      <w:r>
        <w:rPr>
          <w:b/>
          <w:sz w:val="28"/>
          <w:szCs w:val="28"/>
          <w:lang w:val="uk-UA"/>
        </w:rPr>
        <w:t>до проекту Закону України «</w:t>
      </w:r>
      <w:r w:rsidR="00C16695" w:rsidRPr="00382816">
        <w:rPr>
          <w:b/>
          <w:sz w:val="28"/>
          <w:szCs w:val="28"/>
          <w:lang w:val="uk-UA"/>
        </w:rPr>
        <w:t xml:space="preserve">Про внесення змін </w:t>
      </w:r>
      <w:r>
        <w:rPr>
          <w:b/>
          <w:sz w:val="28"/>
          <w:szCs w:val="28"/>
          <w:lang w:val="uk-UA"/>
        </w:rPr>
        <w:t xml:space="preserve">до Бюджетного кодексу України </w:t>
      </w:r>
      <w:r w:rsidR="00C16695" w:rsidRPr="00382816">
        <w:rPr>
          <w:b/>
          <w:sz w:val="28"/>
          <w:szCs w:val="28"/>
          <w:lang w:val="uk-UA"/>
        </w:rPr>
        <w:t>щодо збереження на рахунках відповідних місцевих бюджетів коштів, які надійшли за субвенціями з державного бюджету в попередні роки,  а також коштів загального фонду державного бюджету, передбачених для фінансування проектів Державного фонду регіонального розвитку</w:t>
      </w:r>
      <w:r w:rsidR="00C16695" w:rsidRPr="00C60966">
        <w:rPr>
          <w:b/>
          <w:sz w:val="28"/>
          <w:szCs w:val="28"/>
          <w:lang w:val="uk-UA"/>
        </w:rPr>
        <w:t>,</w:t>
      </w:r>
      <w:r w:rsidR="00C16695" w:rsidRPr="00382816">
        <w:rPr>
          <w:b/>
          <w:sz w:val="28"/>
          <w:szCs w:val="28"/>
          <w:lang w:val="uk-UA"/>
        </w:rPr>
        <w:t xml:space="preserve"> для здійснення відповідних витрат </w:t>
      </w:r>
      <w:bookmarkStart w:id="0" w:name="_GoBack"/>
      <w:bookmarkEnd w:id="0"/>
      <w:r w:rsidR="00C16695" w:rsidRPr="00382816">
        <w:rPr>
          <w:b/>
          <w:sz w:val="28"/>
          <w:szCs w:val="28"/>
          <w:lang w:val="uk-UA"/>
        </w:rPr>
        <w:t xml:space="preserve">з урахуванням та збереженням </w:t>
      </w:r>
      <w:r w:rsidR="00C16695" w:rsidRPr="00C60966">
        <w:rPr>
          <w:b/>
          <w:sz w:val="28"/>
          <w:szCs w:val="28"/>
          <w:lang w:val="uk-UA"/>
        </w:rPr>
        <w:t>їх</w:t>
      </w:r>
      <w:r w:rsidR="00C60966">
        <w:rPr>
          <w:b/>
          <w:sz w:val="28"/>
          <w:szCs w:val="28"/>
          <w:lang w:val="uk-UA"/>
        </w:rPr>
        <w:t>нього</w:t>
      </w:r>
      <w:r w:rsidR="00C16695" w:rsidRPr="00382816">
        <w:rPr>
          <w:b/>
          <w:sz w:val="28"/>
          <w:szCs w:val="28"/>
          <w:lang w:val="uk-UA"/>
        </w:rPr>
        <w:t xml:space="preserve"> цільовог</w:t>
      </w:r>
      <w:r>
        <w:rPr>
          <w:b/>
          <w:sz w:val="28"/>
          <w:szCs w:val="28"/>
          <w:lang w:val="uk-UA"/>
        </w:rPr>
        <w:t>о призначення»</w:t>
      </w:r>
    </w:p>
    <w:p w:rsidR="00C16695" w:rsidRPr="00382816" w:rsidRDefault="00C16695" w:rsidP="00DC565C">
      <w:pPr>
        <w:spacing w:after="0" w:line="240" w:lineRule="auto"/>
        <w:ind w:firstLine="720"/>
        <w:jc w:val="center"/>
        <w:rPr>
          <w:b/>
          <w:sz w:val="28"/>
          <w:szCs w:val="28"/>
          <w:lang w:val="uk-UA"/>
        </w:rPr>
      </w:pPr>
    </w:p>
    <w:tbl>
      <w:tblPr>
        <w:tblW w:w="145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95"/>
        <w:gridCol w:w="7365"/>
      </w:tblGrid>
      <w:tr w:rsidR="00C16695" w:rsidRPr="00382816" w:rsidTr="00DC565C">
        <w:trPr>
          <w:trHeight w:val="803"/>
        </w:trPr>
        <w:tc>
          <w:tcPr>
            <w:tcW w:w="7195" w:type="dxa"/>
            <w:vAlign w:val="center"/>
          </w:tcPr>
          <w:p w:rsidR="00C16695" w:rsidRPr="00382816" w:rsidRDefault="00C16695" w:rsidP="00DC565C">
            <w:pPr>
              <w:spacing w:after="0" w:line="240" w:lineRule="auto"/>
              <w:ind w:firstLine="720"/>
              <w:jc w:val="center"/>
              <w:rPr>
                <w:b/>
                <w:sz w:val="28"/>
                <w:szCs w:val="28"/>
                <w:lang w:val="uk-UA"/>
              </w:rPr>
            </w:pPr>
            <w:r w:rsidRPr="00382816">
              <w:rPr>
                <w:b/>
                <w:sz w:val="28"/>
                <w:szCs w:val="28"/>
                <w:lang w:val="uk-UA"/>
              </w:rPr>
              <w:t>Зміст положення (норми) чинного акту законодавства</w:t>
            </w:r>
          </w:p>
        </w:tc>
        <w:tc>
          <w:tcPr>
            <w:tcW w:w="7365" w:type="dxa"/>
            <w:vAlign w:val="center"/>
          </w:tcPr>
          <w:p w:rsidR="00C16695" w:rsidRPr="00382816" w:rsidRDefault="00C16695" w:rsidP="00DC565C">
            <w:pPr>
              <w:spacing w:after="0" w:line="240" w:lineRule="auto"/>
              <w:ind w:firstLine="720"/>
              <w:jc w:val="center"/>
              <w:rPr>
                <w:b/>
                <w:sz w:val="28"/>
                <w:szCs w:val="28"/>
                <w:lang w:val="uk-UA"/>
              </w:rPr>
            </w:pPr>
            <w:r w:rsidRPr="00382816">
              <w:rPr>
                <w:b/>
                <w:sz w:val="28"/>
                <w:szCs w:val="28"/>
                <w:lang w:val="uk-UA"/>
              </w:rPr>
              <w:t>Зміст відповідного положення (норми) проекту акту</w:t>
            </w:r>
          </w:p>
        </w:tc>
      </w:tr>
      <w:tr w:rsidR="00C16695" w:rsidRPr="00382816" w:rsidTr="00382816">
        <w:tc>
          <w:tcPr>
            <w:tcW w:w="14560" w:type="dxa"/>
            <w:gridSpan w:val="2"/>
          </w:tcPr>
          <w:p w:rsidR="00C16695" w:rsidRPr="00382816" w:rsidRDefault="00C16695" w:rsidP="00382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ind w:firstLine="720"/>
              <w:jc w:val="center"/>
              <w:textAlignment w:val="baseline"/>
              <w:rPr>
                <w:b/>
                <w:sz w:val="28"/>
                <w:szCs w:val="28"/>
                <w:lang w:val="uk-UA"/>
              </w:rPr>
            </w:pPr>
            <w:r w:rsidRPr="00382816">
              <w:rPr>
                <w:b/>
                <w:sz w:val="28"/>
                <w:szCs w:val="28"/>
                <w:lang w:val="uk-UA"/>
              </w:rPr>
              <w:t>Бюджетний кодекс України</w:t>
            </w:r>
          </w:p>
        </w:tc>
      </w:tr>
      <w:tr w:rsidR="00C16695" w:rsidRPr="00382816" w:rsidTr="00382816">
        <w:tc>
          <w:tcPr>
            <w:tcW w:w="7195" w:type="dxa"/>
          </w:tcPr>
          <w:p w:rsidR="00C16695" w:rsidRPr="00382816" w:rsidRDefault="00C16695" w:rsidP="00382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ind w:firstLine="720"/>
              <w:jc w:val="both"/>
              <w:textAlignment w:val="baseline"/>
              <w:rPr>
                <w:b/>
                <w:sz w:val="28"/>
                <w:szCs w:val="28"/>
                <w:lang w:val="uk-UA"/>
              </w:rPr>
            </w:pPr>
            <w:r w:rsidRPr="00382816">
              <w:rPr>
                <w:b/>
                <w:sz w:val="28"/>
                <w:szCs w:val="28"/>
                <w:lang w:val="uk-UA"/>
              </w:rPr>
              <w:t>частина 2 ст. 57</w:t>
            </w:r>
          </w:p>
          <w:p w:rsidR="00C16695" w:rsidRPr="00382816" w:rsidRDefault="00C16695" w:rsidP="00382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ind w:firstLine="720"/>
              <w:jc w:val="both"/>
              <w:textAlignment w:val="baseline"/>
              <w:rPr>
                <w:sz w:val="28"/>
                <w:szCs w:val="28"/>
                <w:lang w:val="uk-UA"/>
              </w:rPr>
            </w:pPr>
            <w:r w:rsidRPr="00382816">
              <w:rPr>
                <w:sz w:val="28"/>
                <w:szCs w:val="28"/>
                <w:lang w:val="uk-UA"/>
              </w:rPr>
              <w:t xml:space="preserve">2. На кінець бюджетного періоду Казначейство України зберігає залишки коштів на рахунках спеціального фонду державного бюджету та щодо субвенцій із спеціального фонду державного бюджету на рахунках спеціального фонду місцевих бюджетів для покриття відповідних витрат у наступному бюджетному періоді з урахуванням їх цільового призначення. </w:t>
            </w:r>
            <w:r w:rsidRPr="00980064">
              <w:rPr>
                <w:sz w:val="28"/>
                <w:szCs w:val="28"/>
                <w:shd w:val="clear" w:color="auto" w:fill="FFFFFF" w:themeFill="background1"/>
                <w:lang w:val="uk-UA"/>
              </w:rPr>
              <w:t>У разі</w:t>
            </w:r>
            <w:r w:rsidRPr="00382816">
              <w:rPr>
                <w:sz w:val="28"/>
                <w:szCs w:val="28"/>
                <w:lang w:val="uk-UA"/>
              </w:rPr>
              <w:t xml:space="preserve"> відсутності відповідних бюджетних призначень на наступний бюджетний період залишки коштів спеціального фонду перераховуються до загального фонду державного бюджету.</w:t>
            </w:r>
          </w:p>
        </w:tc>
        <w:tc>
          <w:tcPr>
            <w:tcW w:w="7365" w:type="dxa"/>
          </w:tcPr>
          <w:p w:rsidR="00C16695" w:rsidRPr="00382816" w:rsidRDefault="00C16695" w:rsidP="00382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ind w:firstLine="720"/>
              <w:jc w:val="both"/>
              <w:textAlignment w:val="baseline"/>
              <w:rPr>
                <w:b/>
                <w:sz w:val="28"/>
                <w:szCs w:val="28"/>
                <w:lang w:val="uk-UA"/>
              </w:rPr>
            </w:pPr>
            <w:r w:rsidRPr="00382816">
              <w:rPr>
                <w:b/>
                <w:sz w:val="28"/>
                <w:szCs w:val="28"/>
                <w:lang w:val="uk-UA"/>
              </w:rPr>
              <w:t>частина 2 ст. 57</w:t>
            </w:r>
          </w:p>
          <w:p w:rsidR="00C16695" w:rsidRPr="00382816" w:rsidRDefault="00C16695" w:rsidP="00286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ind w:firstLine="720"/>
              <w:jc w:val="both"/>
              <w:textAlignment w:val="baseline"/>
              <w:rPr>
                <w:sz w:val="28"/>
                <w:szCs w:val="28"/>
                <w:lang w:val="uk-UA"/>
              </w:rPr>
            </w:pPr>
            <w:r w:rsidRPr="00382816">
              <w:rPr>
                <w:sz w:val="28"/>
                <w:szCs w:val="28"/>
                <w:lang w:val="uk-UA"/>
              </w:rPr>
              <w:t>2. На кінець бюджетного періоду Казначейство України зберігає залишки коштів на рахунках спеціаль</w:t>
            </w:r>
            <w:r w:rsidR="008E3D78">
              <w:rPr>
                <w:sz w:val="28"/>
                <w:szCs w:val="28"/>
                <w:lang w:val="uk-UA"/>
              </w:rPr>
              <w:t xml:space="preserve">ного  фонду державного бюджету </w:t>
            </w:r>
            <w:r w:rsidRPr="00382816">
              <w:rPr>
                <w:sz w:val="28"/>
                <w:szCs w:val="28"/>
                <w:lang w:val="uk-UA"/>
              </w:rPr>
              <w:t xml:space="preserve">та щодо субвенцій із спеціального фонду державного бюджету, а також </w:t>
            </w:r>
            <w:r w:rsidRPr="00382816">
              <w:rPr>
                <w:b/>
                <w:sz w:val="28"/>
                <w:szCs w:val="28"/>
                <w:lang w:val="uk-UA"/>
              </w:rPr>
              <w:t xml:space="preserve">коштів загального фонду державного бюджету, передбачених для фінансування проектів Державного фонду регіонального розвитку </w:t>
            </w:r>
            <w:r w:rsidRPr="00382816">
              <w:rPr>
                <w:sz w:val="28"/>
                <w:szCs w:val="28"/>
                <w:lang w:val="uk-UA"/>
              </w:rPr>
              <w:t xml:space="preserve"> на рахунках спеціального та </w:t>
            </w:r>
            <w:r w:rsidRPr="00382816">
              <w:rPr>
                <w:b/>
                <w:sz w:val="28"/>
                <w:szCs w:val="28"/>
                <w:lang w:val="uk-UA"/>
              </w:rPr>
              <w:t>загального</w:t>
            </w:r>
            <w:r w:rsidRPr="00382816">
              <w:rPr>
                <w:sz w:val="28"/>
                <w:szCs w:val="28"/>
                <w:lang w:val="uk-UA"/>
              </w:rPr>
              <w:t xml:space="preserve"> фонду місцевих бюджетів</w:t>
            </w:r>
            <w:r w:rsidRPr="005558B6">
              <w:rPr>
                <w:sz w:val="28"/>
                <w:szCs w:val="28"/>
                <w:lang w:val="uk-UA"/>
              </w:rPr>
              <w:t>,</w:t>
            </w:r>
            <w:r w:rsidR="005558B6">
              <w:rPr>
                <w:sz w:val="28"/>
                <w:szCs w:val="28"/>
                <w:lang w:val="uk-UA"/>
              </w:rPr>
              <w:t xml:space="preserve"> </w:t>
            </w:r>
            <w:r w:rsidRPr="00382816">
              <w:rPr>
                <w:sz w:val="28"/>
                <w:szCs w:val="28"/>
                <w:lang w:val="uk-UA"/>
              </w:rPr>
              <w:t xml:space="preserve">для покриття відповідних витрат у наступному бюджетному періоді з урахуванням </w:t>
            </w:r>
            <w:r w:rsidRPr="00382816">
              <w:rPr>
                <w:b/>
                <w:sz w:val="28"/>
                <w:szCs w:val="28"/>
                <w:lang w:val="uk-UA"/>
              </w:rPr>
              <w:t>та збереженням</w:t>
            </w:r>
            <w:r w:rsidRPr="00382816">
              <w:rPr>
                <w:sz w:val="28"/>
                <w:szCs w:val="28"/>
                <w:lang w:val="uk-UA"/>
              </w:rPr>
              <w:t xml:space="preserve"> </w:t>
            </w:r>
            <w:r w:rsidRPr="005558B6">
              <w:rPr>
                <w:sz w:val="28"/>
                <w:szCs w:val="28"/>
                <w:lang w:val="uk-UA"/>
              </w:rPr>
              <w:t>їх</w:t>
            </w:r>
            <w:r w:rsidR="00F73BC6" w:rsidRPr="005558B6">
              <w:rPr>
                <w:sz w:val="28"/>
                <w:szCs w:val="28"/>
                <w:lang w:val="uk-UA"/>
              </w:rPr>
              <w:t>нього</w:t>
            </w:r>
            <w:r w:rsidRPr="00382816">
              <w:rPr>
                <w:sz w:val="28"/>
                <w:szCs w:val="28"/>
                <w:lang w:val="uk-UA"/>
              </w:rPr>
              <w:t xml:space="preserve"> цільового призначення</w:t>
            </w:r>
            <w:r w:rsidRPr="00980064">
              <w:rPr>
                <w:sz w:val="28"/>
                <w:szCs w:val="28"/>
                <w:lang w:val="uk-UA"/>
              </w:rPr>
              <w:t>. У разі</w:t>
            </w:r>
            <w:r w:rsidRPr="00382816">
              <w:rPr>
                <w:sz w:val="28"/>
                <w:szCs w:val="28"/>
                <w:lang w:val="uk-UA"/>
              </w:rPr>
              <w:t xml:space="preserve"> відсутності відповідних бюджетних призначень </w:t>
            </w:r>
            <w:r w:rsidR="005558B6">
              <w:rPr>
                <w:sz w:val="28"/>
                <w:szCs w:val="28"/>
                <w:lang w:val="uk-UA"/>
              </w:rPr>
              <w:t xml:space="preserve">на наступний бюджетний період, </w:t>
            </w:r>
            <w:r w:rsidRPr="00382816">
              <w:rPr>
                <w:sz w:val="28"/>
                <w:szCs w:val="28"/>
                <w:lang w:val="uk-UA"/>
              </w:rPr>
              <w:t xml:space="preserve">залишки коштів спеціального та </w:t>
            </w:r>
            <w:r w:rsidRPr="00382816">
              <w:rPr>
                <w:b/>
                <w:sz w:val="28"/>
                <w:szCs w:val="28"/>
                <w:lang w:val="uk-UA"/>
              </w:rPr>
              <w:t>загального</w:t>
            </w:r>
            <w:r w:rsidRPr="00382816">
              <w:rPr>
                <w:sz w:val="28"/>
                <w:szCs w:val="28"/>
                <w:lang w:val="uk-UA"/>
              </w:rPr>
              <w:t xml:space="preserve"> фонду перераховуються до загального фонду державного бюджету.</w:t>
            </w:r>
          </w:p>
        </w:tc>
      </w:tr>
    </w:tbl>
    <w:p w:rsidR="00C16695" w:rsidRDefault="00C16695" w:rsidP="00DC565C">
      <w:pPr>
        <w:spacing w:before="120" w:after="0" w:line="240" w:lineRule="auto"/>
        <w:ind w:firstLine="720"/>
        <w:rPr>
          <w:b/>
          <w:sz w:val="28"/>
          <w:szCs w:val="28"/>
          <w:lang w:val="uk-UA"/>
        </w:rPr>
      </w:pPr>
      <w:r w:rsidRPr="00382816">
        <w:rPr>
          <w:b/>
          <w:sz w:val="28"/>
          <w:szCs w:val="28"/>
          <w:lang w:val="uk-UA"/>
        </w:rPr>
        <w:t>Народний депутат України</w:t>
      </w:r>
      <w:r w:rsidRPr="00382816">
        <w:rPr>
          <w:b/>
          <w:sz w:val="28"/>
          <w:szCs w:val="28"/>
          <w:lang w:val="uk-UA"/>
        </w:rPr>
        <w:tab/>
      </w:r>
      <w:r w:rsidRPr="00382816">
        <w:rPr>
          <w:b/>
          <w:sz w:val="28"/>
          <w:szCs w:val="28"/>
          <w:lang w:val="uk-UA"/>
        </w:rPr>
        <w:tab/>
      </w:r>
      <w:r w:rsidRPr="00382816">
        <w:rPr>
          <w:b/>
          <w:sz w:val="28"/>
          <w:szCs w:val="28"/>
          <w:lang w:val="uk-UA"/>
        </w:rPr>
        <w:tab/>
      </w:r>
      <w:r w:rsidRPr="00382816">
        <w:rPr>
          <w:b/>
          <w:sz w:val="28"/>
          <w:szCs w:val="28"/>
          <w:lang w:val="uk-UA"/>
        </w:rPr>
        <w:tab/>
      </w:r>
      <w:r w:rsidRPr="00382816">
        <w:rPr>
          <w:b/>
          <w:sz w:val="28"/>
          <w:szCs w:val="28"/>
          <w:lang w:val="uk-UA"/>
        </w:rPr>
        <w:tab/>
      </w:r>
      <w:r w:rsidRPr="00382816">
        <w:rPr>
          <w:b/>
          <w:sz w:val="28"/>
          <w:szCs w:val="28"/>
          <w:lang w:val="uk-UA"/>
        </w:rPr>
        <w:tab/>
      </w:r>
      <w:r w:rsidRPr="00382816">
        <w:rPr>
          <w:b/>
          <w:sz w:val="28"/>
          <w:szCs w:val="28"/>
          <w:lang w:val="uk-UA"/>
        </w:rPr>
        <w:tab/>
      </w:r>
      <w:r w:rsidRPr="00382816">
        <w:rPr>
          <w:b/>
          <w:sz w:val="28"/>
          <w:szCs w:val="28"/>
          <w:lang w:val="uk-UA"/>
        </w:rPr>
        <w:tab/>
        <w:t xml:space="preserve">Павло Мельник </w:t>
      </w:r>
    </w:p>
    <w:p w:rsidR="00C16695" w:rsidRPr="00382816" w:rsidRDefault="00C16695" w:rsidP="00DC565C">
      <w:pPr>
        <w:spacing w:before="120" w:after="0" w:line="240" w:lineRule="auto"/>
        <w:ind w:left="8484" w:firstLine="720"/>
        <w:rPr>
          <w:b/>
          <w:sz w:val="28"/>
          <w:szCs w:val="28"/>
          <w:lang w:val="uk-UA"/>
        </w:rPr>
      </w:pPr>
      <w:r w:rsidRPr="00382816">
        <w:rPr>
          <w:b/>
          <w:sz w:val="28"/>
          <w:szCs w:val="28"/>
          <w:lang w:val="uk-UA"/>
        </w:rPr>
        <w:t>(посв. № 287)</w:t>
      </w:r>
    </w:p>
    <w:sectPr w:rsidR="00C16695" w:rsidRPr="00382816" w:rsidSect="00382816">
      <w:pgSz w:w="16838" w:h="11906" w:orient="landscape"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4D7"/>
    <w:rsid w:val="0008195E"/>
    <w:rsid w:val="00104E14"/>
    <w:rsid w:val="00194B16"/>
    <w:rsid w:val="001C3CCD"/>
    <w:rsid w:val="001F4839"/>
    <w:rsid w:val="00265DCA"/>
    <w:rsid w:val="00286027"/>
    <w:rsid w:val="002B2E8E"/>
    <w:rsid w:val="002D01A4"/>
    <w:rsid w:val="002F04D7"/>
    <w:rsid w:val="00360C6D"/>
    <w:rsid w:val="00372E72"/>
    <w:rsid w:val="00382816"/>
    <w:rsid w:val="003C3702"/>
    <w:rsid w:val="003C5451"/>
    <w:rsid w:val="00405995"/>
    <w:rsid w:val="00414CE9"/>
    <w:rsid w:val="00416520"/>
    <w:rsid w:val="00441D78"/>
    <w:rsid w:val="004473F7"/>
    <w:rsid w:val="004864F7"/>
    <w:rsid w:val="004B4470"/>
    <w:rsid w:val="004E1922"/>
    <w:rsid w:val="00510D58"/>
    <w:rsid w:val="005558B6"/>
    <w:rsid w:val="00571859"/>
    <w:rsid w:val="006860B9"/>
    <w:rsid w:val="006A113B"/>
    <w:rsid w:val="00764799"/>
    <w:rsid w:val="0079475A"/>
    <w:rsid w:val="0082698D"/>
    <w:rsid w:val="008352B6"/>
    <w:rsid w:val="008E3D78"/>
    <w:rsid w:val="008F4D45"/>
    <w:rsid w:val="0090120F"/>
    <w:rsid w:val="0093008E"/>
    <w:rsid w:val="00945CE3"/>
    <w:rsid w:val="00980064"/>
    <w:rsid w:val="00A10A2A"/>
    <w:rsid w:val="00A52AC6"/>
    <w:rsid w:val="00AC1FC8"/>
    <w:rsid w:val="00B8415A"/>
    <w:rsid w:val="00B948BA"/>
    <w:rsid w:val="00BA2546"/>
    <w:rsid w:val="00BB4374"/>
    <w:rsid w:val="00BC404B"/>
    <w:rsid w:val="00BC65BD"/>
    <w:rsid w:val="00C16695"/>
    <w:rsid w:val="00C20A91"/>
    <w:rsid w:val="00C50AAF"/>
    <w:rsid w:val="00C60966"/>
    <w:rsid w:val="00C7093B"/>
    <w:rsid w:val="00CF73F4"/>
    <w:rsid w:val="00D11EF3"/>
    <w:rsid w:val="00DB59FB"/>
    <w:rsid w:val="00DC565C"/>
    <w:rsid w:val="00E35C9C"/>
    <w:rsid w:val="00E71A35"/>
    <w:rsid w:val="00F73B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FC9A76C-E891-40C7-BE53-67B2E26F2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4F7"/>
    <w:pPr>
      <w:spacing w:after="160" w:line="259" w:lineRule="auto"/>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7093B"/>
    <w:pPr>
      <w:spacing w:after="0" w:line="240" w:lineRule="auto"/>
    </w:pPr>
    <w:rPr>
      <w:rFonts w:ascii="Segoe UI" w:hAnsi="Segoe UI" w:cs="Segoe UI"/>
      <w:sz w:val="18"/>
      <w:szCs w:val="18"/>
    </w:rPr>
  </w:style>
  <w:style w:type="character" w:customStyle="1" w:styleId="BalloonTextChar">
    <w:name w:val="Balloon Text Char"/>
    <w:basedOn w:val="a0"/>
    <w:uiPriority w:val="99"/>
    <w:semiHidden/>
    <w:rsid w:val="00D2298B"/>
    <w:rPr>
      <w:sz w:val="0"/>
      <w:szCs w:val="0"/>
      <w:lang w:eastAsia="en-US"/>
    </w:rPr>
  </w:style>
  <w:style w:type="character" w:customStyle="1" w:styleId="a4">
    <w:name w:val="Текст выноски Знак"/>
    <w:link w:val="a3"/>
    <w:uiPriority w:val="99"/>
    <w:semiHidden/>
    <w:locked/>
    <w:rsid w:val="00C7093B"/>
    <w:rPr>
      <w:rFonts w:ascii="Segoe UI" w:hAnsi="Segoe UI"/>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281</Words>
  <Characters>1605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Vitalii.S</dc:creator>
  <cp:keywords/>
  <dc:description/>
  <cp:lastModifiedBy>Ivaniv Serhii</cp:lastModifiedBy>
  <cp:revision>13</cp:revision>
  <cp:lastPrinted>2019-11-13T10:48:00Z</cp:lastPrinted>
  <dcterms:created xsi:type="dcterms:W3CDTF">2019-12-12T19:41:00Z</dcterms:created>
  <dcterms:modified xsi:type="dcterms:W3CDTF">2019-12-19T13:42:00Z</dcterms:modified>
</cp:coreProperties>
</file>