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52B" w:rsidRPr="00624612" w:rsidRDefault="00A1552B" w:rsidP="00DC34E4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552B" w:rsidRPr="00624612" w:rsidRDefault="00A1552B" w:rsidP="00DC34E4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552B" w:rsidRPr="00624612" w:rsidRDefault="00A1552B" w:rsidP="00DC34E4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4F8D" w:rsidRPr="00624612" w:rsidRDefault="002D4F8D" w:rsidP="00DC34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4F8D" w:rsidRPr="00624612" w:rsidRDefault="002D4F8D" w:rsidP="00DC34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4F8D" w:rsidRPr="00624612" w:rsidRDefault="002D4F8D" w:rsidP="00DC34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4F8D" w:rsidRPr="00624612" w:rsidRDefault="002D4F8D" w:rsidP="00C12FF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1552B" w:rsidRPr="00624612" w:rsidRDefault="00A1552B" w:rsidP="000D20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4612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:rsidR="00A1552B" w:rsidRPr="00624612" w:rsidRDefault="00A1552B" w:rsidP="000D20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4612">
        <w:rPr>
          <w:rFonts w:ascii="Times New Roman" w:hAnsi="Times New Roman" w:cs="Times New Roman"/>
          <w:b/>
          <w:bCs/>
          <w:sz w:val="28"/>
          <w:szCs w:val="28"/>
        </w:rPr>
        <w:t>на проект Закону України</w:t>
      </w:r>
    </w:p>
    <w:p w:rsidR="00A1552B" w:rsidRPr="00624612" w:rsidRDefault="00A1552B" w:rsidP="000D20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4612">
        <w:rPr>
          <w:rFonts w:ascii="Times New Roman" w:hAnsi="Times New Roman" w:cs="Times New Roman"/>
          <w:b/>
          <w:bCs/>
          <w:sz w:val="28"/>
          <w:szCs w:val="28"/>
        </w:rPr>
        <w:t xml:space="preserve"> «Про внесення змін до деяких законів України щодо </w:t>
      </w:r>
      <w:r w:rsidR="00B6099B" w:rsidRPr="00624612">
        <w:rPr>
          <w:rFonts w:ascii="Times New Roman" w:hAnsi="Times New Roman" w:cs="Times New Roman"/>
          <w:b/>
          <w:bCs/>
          <w:sz w:val="28"/>
          <w:szCs w:val="28"/>
        </w:rPr>
        <w:t xml:space="preserve">лібералізації </w:t>
      </w:r>
      <w:r w:rsidRPr="00624612">
        <w:rPr>
          <w:rFonts w:ascii="Times New Roman" w:hAnsi="Times New Roman" w:cs="Times New Roman"/>
          <w:b/>
          <w:bCs/>
          <w:sz w:val="28"/>
          <w:szCs w:val="28"/>
        </w:rPr>
        <w:t>державної політики у сфер</w:t>
      </w:r>
      <w:r w:rsidR="00B6099B" w:rsidRPr="00624612">
        <w:rPr>
          <w:rFonts w:ascii="Times New Roman" w:hAnsi="Times New Roman" w:cs="Times New Roman"/>
          <w:b/>
          <w:bCs/>
          <w:sz w:val="28"/>
          <w:szCs w:val="28"/>
        </w:rPr>
        <w:t xml:space="preserve">і державної реєстрації статутів </w:t>
      </w:r>
      <w:r w:rsidRPr="00624612">
        <w:rPr>
          <w:rFonts w:ascii="Times New Roman" w:hAnsi="Times New Roman" w:cs="Times New Roman"/>
          <w:b/>
          <w:bCs/>
          <w:sz w:val="28"/>
          <w:szCs w:val="28"/>
        </w:rPr>
        <w:t>територіальних громад та нормативно-правових актів місцевих</w:t>
      </w:r>
      <w:r w:rsidR="00B6099B" w:rsidRPr="00624612">
        <w:rPr>
          <w:rFonts w:ascii="Times New Roman" w:hAnsi="Times New Roman" w:cs="Times New Roman"/>
          <w:b/>
          <w:bCs/>
          <w:sz w:val="28"/>
          <w:szCs w:val="28"/>
        </w:rPr>
        <w:t xml:space="preserve"> державних </w:t>
      </w:r>
      <w:r w:rsidRPr="00624612">
        <w:rPr>
          <w:rFonts w:ascii="Times New Roman" w:hAnsi="Times New Roman" w:cs="Times New Roman"/>
          <w:b/>
          <w:bCs/>
          <w:sz w:val="28"/>
          <w:szCs w:val="28"/>
        </w:rPr>
        <w:t>адміністрацій»</w:t>
      </w:r>
    </w:p>
    <w:p w:rsidR="00A1552B" w:rsidRPr="00624612" w:rsidRDefault="00A1552B" w:rsidP="000D201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30DD" w:rsidRPr="00624612" w:rsidRDefault="00B57967" w:rsidP="000D201A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 xml:space="preserve">У Головному науково-експертному управлінні розглянуто поданий законопроект, яким передбачено внесення окремих змін до </w:t>
      </w:r>
      <w:r w:rsidR="000D201A" w:rsidRPr="00624612">
        <w:rPr>
          <w:rFonts w:ascii="Times New Roman" w:hAnsi="Times New Roman" w:cs="Times New Roman"/>
          <w:bCs/>
          <w:sz w:val="28"/>
          <w:szCs w:val="28"/>
        </w:rPr>
        <w:t>з</w:t>
      </w:r>
      <w:r w:rsidRPr="00624612">
        <w:rPr>
          <w:rFonts w:ascii="Times New Roman" w:hAnsi="Times New Roman" w:cs="Times New Roman"/>
          <w:bCs/>
          <w:sz w:val="28"/>
          <w:szCs w:val="28"/>
        </w:rPr>
        <w:t>аконів України «Про місцеве самоврядування в Україні», «Про столицю України – місто-герой Київ», «</w:t>
      </w:r>
      <w:hyperlink r:id="rId7" w:tgtFrame="_blank" w:history="1">
        <w:r w:rsidRPr="0062461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Про місцеві державні адміністрації</w:t>
        </w:r>
      </w:hyperlink>
      <w:r w:rsidRPr="00624612">
        <w:rPr>
          <w:rFonts w:ascii="Times New Roman" w:hAnsi="Times New Roman" w:cs="Times New Roman"/>
          <w:bCs/>
          <w:sz w:val="28"/>
          <w:szCs w:val="28"/>
        </w:rPr>
        <w:t>» у частині с</w:t>
      </w:r>
      <w:r w:rsidR="00E947C2" w:rsidRPr="00624612">
        <w:rPr>
          <w:rFonts w:ascii="Times New Roman" w:hAnsi="Times New Roman" w:cs="Times New Roman"/>
          <w:bCs/>
          <w:sz w:val="28"/>
          <w:szCs w:val="28"/>
        </w:rPr>
        <w:t>касування державної реєстрації с</w:t>
      </w:r>
      <w:r w:rsidRPr="00624612">
        <w:rPr>
          <w:rFonts w:ascii="Times New Roman" w:hAnsi="Times New Roman" w:cs="Times New Roman"/>
          <w:bCs/>
          <w:sz w:val="28"/>
          <w:szCs w:val="28"/>
        </w:rPr>
        <w:t>татутів територіальних громад та нормативно-правових актів місцевих державних адміністрацій.</w:t>
      </w:r>
      <w:r w:rsidR="00141CB3" w:rsidRPr="00624612">
        <w:rPr>
          <w:rFonts w:cs="Times New Roman"/>
          <w:sz w:val="27"/>
          <w:szCs w:val="27"/>
        </w:rPr>
        <w:t xml:space="preserve"> </w:t>
      </w:r>
      <w:r w:rsidR="00141CB3" w:rsidRPr="00624612">
        <w:rPr>
          <w:rFonts w:ascii="Times New Roman" w:hAnsi="Times New Roman" w:cs="Times New Roman"/>
          <w:sz w:val="28"/>
          <w:szCs w:val="28"/>
        </w:rPr>
        <w:t>Прийняття даного законопроекту обумовлено, на думку суб’єкта права законодавчої ініціативи, «необхідністю усунення бюрократичних бар’єрів, які мають місце під</w:t>
      </w:r>
      <w:r w:rsidR="000D201A" w:rsidRPr="00624612">
        <w:rPr>
          <w:rFonts w:ascii="Times New Roman" w:hAnsi="Times New Roman" w:cs="Times New Roman"/>
          <w:sz w:val="28"/>
          <w:szCs w:val="28"/>
        </w:rPr>
        <w:t xml:space="preserve"> </w:t>
      </w:r>
      <w:r w:rsidR="00141CB3" w:rsidRPr="00624612">
        <w:rPr>
          <w:rFonts w:ascii="Times New Roman" w:hAnsi="Times New Roman" w:cs="Times New Roman"/>
          <w:sz w:val="28"/>
          <w:szCs w:val="28"/>
        </w:rPr>
        <w:t>час державної реєстрації нормативно-правових актів відповідних органів місцевої влади</w:t>
      </w:r>
      <w:r w:rsidR="00141CB3" w:rsidRPr="0062461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с</w:t>
      </w:r>
      <w:r w:rsidR="00141CB3" w:rsidRPr="00624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прощення процедури прийняття і набрання чинності статутами територіальних громад, </w:t>
      </w:r>
      <w:r w:rsidR="00141CB3" w:rsidRPr="00624612">
        <w:rPr>
          <w:rFonts w:ascii="Times New Roman" w:hAnsi="Times New Roman" w:cs="Times New Roman"/>
          <w:sz w:val="28"/>
          <w:szCs w:val="28"/>
        </w:rPr>
        <w:t>нормативно-правовими актами місцевих державних адміністрацій, підвищення відповідальності органів місцевого самоврядування і місцевих державних адміністрацій за прийняті ними рішення»</w:t>
      </w:r>
      <w:r w:rsidR="009C4577" w:rsidRPr="00624612">
        <w:rPr>
          <w:rFonts w:ascii="Times New Roman" w:hAnsi="Times New Roman" w:cs="Times New Roman"/>
          <w:sz w:val="28"/>
          <w:szCs w:val="28"/>
        </w:rPr>
        <w:t xml:space="preserve"> (п.</w:t>
      </w:r>
      <w:r w:rsidR="000D201A" w:rsidRPr="00624612">
        <w:rPr>
          <w:rFonts w:ascii="Times New Roman" w:hAnsi="Times New Roman" w:cs="Times New Roman"/>
          <w:sz w:val="28"/>
          <w:szCs w:val="28"/>
        </w:rPr>
        <w:t xml:space="preserve"> </w:t>
      </w:r>
      <w:r w:rsidR="009C4577" w:rsidRPr="00624612">
        <w:rPr>
          <w:rFonts w:ascii="Times New Roman" w:hAnsi="Times New Roman" w:cs="Times New Roman"/>
          <w:sz w:val="28"/>
          <w:szCs w:val="28"/>
        </w:rPr>
        <w:t xml:space="preserve">2 </w:t>
      </w:r>
      <w:r w:rsidR="000617E3" w:rsidRPr="00624612">
        <w:rPr>
          <w:rFonts w:ascii="Times New Roman" w:hAnsi="Times New Roman" w:cs="Times New Roman"/>
          <w:sz w:val="28"/>
          <w:szCs w:val="28"/>
        </w:rPr>
        <w:t>п</w:t>
      </w:r>
      <w:r w:rsidR="009C4577" w:rsidRPr="00624612">
        <w:rPr>
          <w:rFonts w:ascii="Times New Roman" w:hAnsi="Times New Roman" w:cs="Times New Roman"/>
          <w:sz w:val="28"/>
          <w:szCs w:val="28"/>
        </w:rPr>
        <w:t>ояснювальної записки)</w:t>
      </w:r>
      <w:r w:rsidR="00E330DD" w:rsidRPr="006246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30DD" w:rsidRPr="00624612" w:rsidRDefault="00B57967" w:rsidP="000D201A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>За результатами аналізу поданого законопроекту Головне управління вважає за необхідне висловити наступні міркування</w:t>
      </w:r>
      <w:r w:rsidR="000D201A" w:rsidRPr="00624612">
        <w:rPr>
          <w:rFonts w:ascii="Times New Roman" w:hAnsi="Times New Roman" w:cs="Times New Roman"/>
          <w:bCs/>
          <w:sz w:val="28"/>
          <w:szCs w:val="28"/>
        </w:rPr>
        <w:t>.</w:t>
      </w:r>
      <w:r w:rsidR="00E330DD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D7C55" w:rsidRPr="00624612" w:rsidRDefault="00E330DD" w:rsidP="000D201A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5C7A" w:rsidRPr="00624612">
        <w:rPr>
          <w:rFonts w:ascii="Times New Roman" w:hAnsi="Times New Roman" w:cs="Times New Roman"/>
          <w:bCs/>
          <w:sz w:val="28"/>
          <w:szCs w:val="28"/>
        </w:rPr>
        <w:t>У проекті пропонується виключити з</w:t>
      </w:r>
      <w:r w:rsidR="00AA75C8" w:rsidRPr="00624612">
        <w:rPr>
          <w:rFonts w:ascii="Times New Roman" w:hAnsi="Times New Roman" w:cs="Times New Roman"/>
          <w:bCs/>
          <w:sz w:val="28"/>
          <w:szCs w:val="28"/>
        </w:rPr>
        <w:t>і</w:t>
      </w:r>
      <w:r w:rsidR="00CD7C55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C243C" w:rsidRPr="00624612">
        <w:rPr>
          <w:rFonts w:ascii="Times New Roman" w:hAnsi="Times New Roman" w:cs="Times New Roman"/>
          <w:bCs/>
          <w:sz w:val="28"/>
          <w:szCs w:val="28"/>
        </w:rPr>
        <w:t>ст.</w:t>
      </w:r>
      <w:r w:rsidR="00CD7C55" w:rsidRPr="00624612">
        <w:rPr>
          <w:rFonts w:ascii="Times New Roman" w:hAnsi="Times New Roman" w:cs="Times New Roman"/>
          <w:bCs/>
          <w:sz w:val="28"/>
          <w:szCs w:val="28"/>
        </w:rPr>
        <w:t xml:space="preserve"> 41 Закону України «</w:t>
      </w:r>
      <w:hyperlink r:id="rId8" w:tgtFrame="_blank" w:history="1">
        <w:r w:rsidR="00CD7C55" w:rsidRPr="0062461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Про місцеві державні адміністрації</w:t>
        </w:r>
      </w:hyperlink>
      <w:r w:rsidR="00CD7C55" w:rsidRPr="00624612">
        <w:rPr>
          <w:rFonts w:ascii="Times New Roman" w:hAnsi="Times New Roman" w:cs="Times New Roman"/>
          <w:bCs/>
          <w:sz w:val="28"/>
          <w:szCs w:val="28"/>
        </w:rPr>
        <w:t>» припис, який передбачає, що нормативно-правові акти місцевих державних адміністрацій підлягають державній реєстрації у відповідних органах юстиції в установленому порядку і набирають чинності лише після реєстрації.</w:t>
      </w:r>
    </w:p>
    <w:p w:rsidR="002F1D55" w:rsidRPr="00624612" w:rsidRDefault="000D201A" w:rsidP="000D20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>С</w:t>
      </w:r>
      <w:r w:rsidR="00CD7C55" w:rsidRPr="00624612">
        <w:rPr>
          <w:rFonts w:ascii="Times New Roman" w:hAnsi="Times New Roman" w:cs="Times New Roman"/>
          <w:bCs/>
          <w:sz w:val="28"/>
          <w:szCs w:val="28"/>
        </w:rPr>
        <w:t xml:space="preserve">лід зазначити, що 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>питання державної реєстрації</w:t>
      </w:r>
      <w:r w:rsidR="00CD7C55" w:rsidRPr="00624612">
        <w:rPr>
          <w:rFonts w:ascii="Times New Roman" w:hAnsi="Times New Roman" w:cs="Times New Roman"/>
          <w:bCs/>
          <w:sz w:val="28"/>
          <w:szCs w:val="28"/>
        </w:rPr>
        <w:t xml:space="preserve"> нормативно-правових актів, зокрема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>,</w:t>
      </w:r>
      <w:r w:rsidR="00CD7C55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 xml:space="preserve">актів місцевих державних адміністрацій, нині регламентується Положенням </w:t>
      </w:r>
      <w:r w:rsidRPr="00624612">
        <w:rPr>
          <w:rFonts w:ascii="Times New Roman" w:hAnsi="Times New Roman" w:cs="Times New Roman"/>
          <w:bCs/>
          <w:sz w:val="28"/>
          <w:szCs w:val="28"/>
        </w:rPr>
        <w:t>п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>ро державну реєстрацію нормативно-правових актів міністерств, інших органів виконавчої влади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 xml:space="preserve"> (далі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>Положення)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>, затверджен</w:t>
      </w:r>
      <w:r w:rsidRPr="00624612">
        <w:rPr>
          <w:rFonts w:ascii="Times New Roman" w:hAnsi="Times New Roman" w:cs="Times New Roman"/>
          <w:bCs/>
          <w:sz w:val="28"/>
          <w:szCs w:val="28"/>
        </w:rPr>
        <w:t>им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612">
        <w:rPr>
          <w:rFonts w:ascii="Times New Roman" w:hAnsi="Times New Roman" w:cs="Times New Roman"/>
          <w:bCs/>
          <w:sz w:val="28"/>
          <w:szCs w:val="28"/>
        </w:rPr>
        <w:t>п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>остановою Кабінету Міністрів України</w:t>
      </w:r>
      <w:r w:rsidR="0095358E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>від 28 грудня 1992 р</w:t>
      </w:r>
      <w:r w:rsidRPr="00624612">
        <w:rPr>
          <w:rFonts w:ascii="Times New Roman" w:hAnsi="Times New Roman" w:cs="Times New Roman"/>
          <w:bCs/>
          <w:sz w:val="28"/>
          <w:szCs w:val="28"/>
        </w:rPr>
        <w:t>оку</w:t>
      </w:r>
      <w:r w:rsidR="009A1B20" w:rsidRPr="00624612">
        <w:rPr>
          <w:rFonts w:ascii="Times New Roman" w:hAnsi="Times New Roman" w:cs="Times New Roman"/>
          <w:bCs/>
          <w:sz w:val="28"/>
          <w:szCs w:val="28"/>
        </w:rPr>
        <w:t xml:space="preserve"> № 731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 xml:space="preserve">. Відповідно до </w:t>
      </w:r>
      <w:r w:rsidR="00B6099B" w:rsidRPr="00624612">
        <w:rPr>
          <w:rFonts w:ascii="Times New Roman" w:hAnsi="Times New Roman" w:cs="Times New Roman"/>
          <w:bCs/>
          <w:sz w:val="28"/>
          <w:szCs w:val="28"/>
        </w:rPr>
        <w:t xml:space="preserve">п. </w:t>
      </w:r>
      <w:r w:rsidR="002F1D55" w:rsidRPr="00624612">
        <w:rPr>
          <w:rFonts w:ascii="Times New Roman" w:hAnsi="Times New Roman" w:cs="Times New Roman"/>
          <w:bCs/>
          <w:sz w:val="28"/>
          <w:szCs w:val="28"/>
        </w:rPr>
        <w:t xml:space="preserve">6 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 xml:space="preserve">цього </w:t>
      </w:r>
      <w:r w:rsidR="002F1D55" w:rsidRPr="00624612">
        <w:rPr>
          <w:rFonts w:ascii="Times New Roman" w:hAnsi="Times New Roman" w:cs="Times New Roman"/>
          <w:bCs/>
          <w:sz w:val="28"/>
          <w:szCs w:val="28"/>
        </w:rPr>
        <w:t>Положення передбачено, що</w:t>
      </w:r>
      <w:r w:rsidR="00B6099B" w:rsidRPr="00624612">
        <w:rPr>
          <w:rFonts w:ascii="Times New Roman" w:hAnsi="Times New Roman" w:cs="Times New Roman"/>
          <w:bCs/>
          <w:sz w:val="28"/>
          <w:szCs w:val="28"/>
        </w:rPr>
        <w:t xml:space="preserve"> державну реєстрацію нормативно-правових актів</w:t>
      </w:r>
      <w:bookmarkStart w:id="0" w:name="n64"/>
      <w:bookmarkEnd w:id="0"/>
      <w:r w:rsidR="00B6099B" w:rsidRPr="00624612">
        <w:rPr>
          <w:rFonts w:ascii="Times New Roman" w:hAnsi="Times New Roman" w:cs="Times New Roman"/>
          <w:bCs/>
          <w:sz w:val="28"/>
          <w:szCs w:val="28"/>
        </w:rPr>
        <w:t xml:space="preserve"> обласних, Київської та Севастопольської міських, районних, районних у містах Києві та Севастополі держа</w:t>
      </w:r>
      <w:r w:rsidR="00E947C2" w:rsidRPr="00624612">
        <w:rPr>
          <w:rFonts w:ascii="Times New Roman" w:hAnsi="Times New Roman" w:cs="Times New Roman"/>
          <w:bCs/>
          <w:sz w:val="28"/>
          <w:szCs w:val="28"/>
        </w:rPr>
        <w:t>вних а</w:t>
      </w:r>
      <w:r w:rsidR="00B6099B" w:rsidRPr="00624612">
        <w:rPr>
          <w:rFonts w:ascii="Times New Roman" w:hAnsi="Times New Roman" w:cs="Times New Roman"/>
          <w:bCs/>
          <w:sz w:val="28"/>
          <w:szCs w:val="28"/>
        </w:rPr>
        <w:t>дміністраці</w:t>
      </w:r>
      <w:r w:rsidR="002F1D55" w:rsidRPr="00624612">
        <w:rPr>
          <w:rFonts w:ascii="Times New Roman" w:hAnsi="Times New Roman" w:cs="Times New Roman"/>
          <w:bCs/>
          <w:sz w:val="28"/>
          <w:szCs w:val="28"/>
        </w:rPr>
        <w:t xml:space="preserve">й, їх структурних підрозділів здійснюють </w:t>
      </w:r>
      <w:r w:rsidR="00B6099B" w:rsidRPr="00624612">
        <w:rPr>
          <w:rFonts w:ascii="Times New Roman" w:hAnsi="Times New Roman" w:cs="Times New Roman"/>
          <w:bCs/>
          <w:sz w:val="28"/>
          <w:szCs w:val="28"/>
        </w:rPr>
        <w:t>відповідні міжрегіональні управління Мін</w:t>
      </w:r>
      <w:r w:rsidR="00E947C2" w:rsidRPr="00624612">
        <w:rPr>
          <w:rFonts w:ascii="Times New Roman" w:hAnsi="Times New Roman" w:cs="Times New Roman"/>
          <w:bCs/>
          <w:sz w:val="28"/>
          <w:szCs w:val="28"/>
        </w:rPr>
        <w:t>істерства юстиції</w:t>
      </w:r>
      <w:r w:rsidR="001B07C5" w:rsidRPr="00624612">
        <w:rPr>
          <w:rFonts w:ascii="Times New Roman" w:hAnsi="Times New Roman" w:cs="Times New Roman"/>
          <w:bCs/>
          <w:sz w:val="28"/>
          <w:szCs w:val="28"/>
        </w:rPr>
        <w:t xml:space="preserve"> України</w:t>
      </w:r>
      <w:r w:rsidR="00B6099B" w:rsidRPr="00624612">
        <w:rPr>
          <w:rFonts w:ascii="Times New Roman" w:hAnsi="Times New Roman" w:cs="Times New Roman"/>
          <w:bCs/>
          <w:sz w:val="28"/>
          <w:szCs w:val="28"/>
        </w:rPr>
        <w:t>.</w:t>
      </w:r>
    </w:p>
    <w:p w:rsidR="00C53C5B" w:rsidRPr="00624612" w:rsidRDefault="002F1D55" w:rsidP="000D20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lastRenderedPageBreak/>
        <w:t>При цьому «д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 xml:space="preserve">ержавна реєстрація нормативно-правового </w:t>
      </w:r>
      <w:proofErr w:type="spellStart"/>
      <w:r w:rsidR="005030C1" w:rsidRPr="00624612">
        <w:rPr>
          <w:rFonts w:ascii="Times New Roman" w:hAnsi="Times New Roman" w:cs="Times New Roman"/>
          <w:bCs/>
          <w:sz w:val="28"/>
          <w:szCs w:val="28"/>
        </w:rPr>
        <w:t>акта</w:t>
      </w:r>
      <w:proofErr w:type="spellEnd"/>
      <w:r w:rsidR="005030C1" w:rsidRPr="00624612">
        <w:rPr>
          <w:rFonts w:ascii="Times New Roman" w:hAnsi="Times New Roman" w:cs="Times New Roman"/>
          <w:bCs/>
          <w:sz w:val="28"/>
          <w:szCs w:val="28"/>
        </w:rPr>
        <w:t xml:space="preserve"> полягає у проведенні правової е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кспертизи на відповідність його </w:t>
      </w:r>
      <w:hyperlink r:id="rId9" w:tgtFrame="_blank" w:history="1">
        <w:r w:rsidR="005030C1" w:rsidRPr="0062461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Конституції</w:t>
        </w:r>
      </w:hyperlink>
      <w:r w:rsidRPr="00624612">
        <w:rPr>
          <w:rFonts w:ascii="Times New Roman" w:hAnsi="Times New Roman" w:cs="Times New Roman"/>
          <w:bCs/>
          <w:sz w:val="28"/>
          <w:szCs w:val="28"/>
        </w:rPr>
        <w:t xml:space="preserve"> та законодавству України … 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 xml:space="preserve">прийнятті рішення про державну реєстрацію цього </w:t>
      </w:r>
      <w:proofErr w:type="spellStart"/>
      <w:r w:rsidR="005030C1" w:rsidRPr="00624612">
        <w:rPr>
          <w:rFonts w:ascii="Times New Roman" w:hAnsi="Times New Roman" w:cs="Times New Roman"/>
          <w:bCs/>
          <w:sz w:val="28"/>
          <w:szCs w:val="28"/>
        </w:rPr>
        <w:t>акта</w:t>
      </w:r>
      <w:proofErr w:type="spellEnd"/>
      <w:r w:rsidR="005030C1" w:rsidRPr="00624612">
        <w:rPr>
          <w:rFonts w:ascii="Times New Roman" w:hAnsi="Times New Roman" w:cs="Times New Roman"/>
          <w:bCs/>
          <w:sz w:val="28"/>
          <w:szCs w:val="28"/>
        </w:rPr>
        <w:t>, присвоєнні йому реєстраційного номера та занесенні до Єдиного державного реєстру нормативно-правових актів</w:t>
      </w:r>
      <w:r w:rsidRPr="00624612">
        <w:rPr>
          <w:rFonts w:ascii="Times New Roman" w:hAnsi="Times New Roman" w:cs="Times New Roman"/>
          <w:bCs/>
          <w:sz w:val="28"/>
          <w:szCs w:val="28"/>
        </w:rPr>
        <w:t>» (п. 1 Положення)</w:t>
      </w:r>
      <w:r w:rsidR="005030C1" w:rsidRPr="00624612">
        <w:rPr>
          <w:rFonts w:ascii="Times New Roman" w:hAnsi="Times New Roman" w:cs="Times New Roman"/>
          <w:bCs/>
          <w:sz w:val="28"/>
          <w:szCs w:val="28"/>
        </w:rPr>
        <w:t>.</w:t>
      </w:r>
      <w:r w:rsidR="00C53C5B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3C5B"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Орган реєстрації може відмовити у реєстрації </w:t>
      </w:r>
      <w:r w:rsidR="00C53C5B" w:rsidRPr="00624612">
        <w:rPr>
          <w:rFonts w:ascii="Times New Roman" w:hAnsi="Times New Roman" w:cs="Times New Roman"/>
          <w:bCs/>
          <w:sz w:val="28"/>
          <w:szCs w:val="28"/>
        </w:rPr>
        <w:t xml:space="preserve">нормативно-правового </w:t>
      </w:r>
      <w:proofErr w:type="spellStart"/>
      <w:r w:rsidR="00C53C5B" w:rsidRPr="00624612">
        <w:rPr>
          <w:rFonts w:ascii="Times New Roman" w:hAnsi="Times New Roman" w:cs="Times New Roman"/>
          <w:bCs/>
          <w:sz w:val="28"/>
          <w:szCs w:val="28"/>
        </w:rPr>
        <w:t>акт</w:t>
      </w:r>
      <w:r w:rsidR="000D201A" w:rsidRPr="00624612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r w:rsidR="000D201A" w:rsidRPr="00624612">
        <w:rPr>
          <w:rFonts w:ascii="Times New Roman" w:hAnsi="Times New Roman" w:cs="Times New Roman"/>
          <w:bCs/>
          <w:sz w:val="28"/>
          <w:szCs w:val="28"/>
        </w:rPr>
        <w:t>,</w:t>
      </w:r>
      <w:r w:rsidR="00C53C5B" w:rsidRPr="00624612">
        <w:rPr>
          <w:rFonts w:ascii="Times New Roman" w:hAnsi="Times New Roman" w:cs="Times New Roman"/>
          <w:bCs/>
          <w:sz w:val="28"/>
          <w:szCs w:val="28"/>
        </w:rPr>
        <w:t xml:space="preserve"> якщо він </w:t>
      </w:r>
      <w:r w:rsidR="00DA5768" w:rsidRPr="00624612">
        <w:rPr>
          <w:rFonts w:ascii="Times New Roman" w:hAnsi="Times New Roman" w:cs="Times New Roman"/>
          <w:bCs/>
          <w:sz w:val="28"/>
          <w:szCs w:val="28"/>
        </w:rPr>
        <w:t xml:space="preserve">не відповідає </w:t>
      </w:r>
      <w:hyperlink r:id="rId10" w:tgtFrame="_blank" w:history="1">
        <w:r w:rsidR="00C53C5B" w:rsidRPr="0062461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Конституції</w:t>
        </w:r>
      </w:hyperlink>
      <w:r w:rsidR="00DA5768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3C5B" w:rsidRPr="00624612">
        <w:rPr>
          <w:rFonts w:ascii="Times New Roman" w:hAnsi="Times New Roman" w:cs="Times New Roman"/>
          <w:bCs/>
          <w:sz w:val="28"/>
          <w:szCs w:val="28"/>
        </w:rPr>
        <w:t>та законам України, іншим актам законодавства, виданий з порушенням вимог законодавства (виходить за межі ко</w:t>
      </w:r>
      <w:r w:rsidR="00DA5768" w:rsidRPr="00624612">
        <w:rPr>
          <w:rFonts w:ascii="Times New Roman" w:hAnsi="Times New Roman" w:cs="Times New Roman"/>
          <w:bCs/>
          <w:sz w:val="28"/>
          <w:szCs w:val="28"/>
        </w:rPr>
        <w:t xml:space="preserve">мпетенції органу, що його видав, </w:t>
      </w:r>
      <w:r w:rsidR="00C53C5B" w:rsidRPr="00624612">
        <w:rPr>
          <w:rFonts w:ascii="Times New Roman" w:hAnsi="Times New Roman" w:cs="Times New Roman"/>
          <w:bCs/>
          <w:sz w:val="28"/>
          <w:szCs w:val="28"/>
        </w:rPr>
        <w:t>не відповідає</w:t>
      </w:r>
      <w:r w:rsidR="00DA5768" w:rsidRPr="00624612">
        <w:rPr>
          <w:rFonts w:ascii="Times New Roman" w:hAnsi="Times New Roman" w:cs="Times New Roman"/>
          <w:bCs/>
          <w:sz w:val="28"/>
          <w:szCs w:val="28"/>
        </w:rPr>
        <w:t xml:space="preserve"> вимогам законодавства про мови тощо) та з інших підстав, визначених у п. 13 Положення.</w:t>
      </w:r>
    </w:p>
    <w:p w:rsidR="003732FF" w:rsidRPr="00624612" w:rsidRDefault="0028154E" w:rsidP="000D20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>Ч</w:t>
      </w:r>
      <w:r w:rsidR="003732FF" w:rsidRPr="00624612">
        <w:rPr>
          <w:rFonts w:ascii="Times New Roman" w:hAnsi="Times New Roman" w:cs="Times New Roman"/>
          <w:bCs/>
          <w:sz w:val="28"/>
          <w:szCs w:val="28"/>
        </w:rPr>
        <w:t>инним приписом ст. 41 Закону України «</w:t>
      </w:r>
      <w:hyperlink r:id="rId11" w:tgtFrame="_blank" w:history="1">
        <w:r w:rsidR="003732FF" w:rsidRPr="00624612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Про місцеві державні адміністрації</w:t>
        </w:r>
      </w:hyperlink>
      <w:r w:rsidR="003732FF" w:rsidRPr="00624612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3F1DA7" w:rsidRPr="00624612">
        <w:rPr>
          <w:rFonts w:ascii="Times New Roman" w:hAnsi="Times New Roman" w:cs="Times New Roman"/>
          <w:bCs/>
          <w:sz w:val="28"/>
          <w:szCs w:val="28"/>
        </w:rPr>
        <w:t xml:space="preserve">(який пропонується вилучити) </w:t>
      </w:r>
      <w:r w:rsidR="003732FF" w:rsidRPr="00624612">
        <w:rPr>
          <w:rFonts w:ascii="Times New Roman" w:hAnsi="Times New Roman" w:cs="Times New Roman"/>
          <w:bCs/>
          <w:sz w:val="28"/>
          <w:szCs w:val="28"/>
        </w:rPr>
        <w:t xml:space="preserve">передбачено, що нормативно-правові акти місцевих державних адміністрацій </w:t>
      </w:r>
      <w:r w:rsidR="003732FF"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набирають чинності лише після </w:t>
      </w:r>
      <w:r w:rsidR="001B07C5"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їх </w:t>
      </w:r>
      <w:r w:rsidR="003732FF" w:rsidRPr="00624612">
        <w:rPr>
          <w:rFonts w:ascii="Times New Roman" w:hAnsi="Times New Roman" w:cs="Times New Roman"/>
          <w:bCs/>
          <w:i/>
          <w:sz w:val="28"/>
          <w:szCs w:val="28"/>
        </w:rPr>
        <w:t>реєстрації</w:t>
      </w:r>
      <w:r w:rsidR="003732FF" w:rsidRPr="00624612">
        <w:rPr>
          <w:rFonts w:ascii="Times New Roman" w:hAnsi="Times New Roman" w:cs="Times New Roman"/>
          <w:bCs/>
          <w:sz w:val="28"/>
          <w:szCs w:val="28"/>
        </w:rPr>
        <w:t>, а згідно</w:t>
      </w:r>
      <w:r w:rsidR="00DA085E" w:rsidRPr="00624612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="003732FF" w:rsidRPr="00624612">
        <w:rPr>
          <w:rFonts w:ascii="Times New Roman" w:hAnsi="Times New Roman" w:cs="Times New Roman"/>
          <w:bCs/>
          <w:sz w:val="28"/>
          <w:szCs w:val="28"/>
        </w:rPr>
        <w:t xml:space="preserve"> п.</w:t>
      </w:r>
      <w:r w:rsidR="00DA085E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32FF" w:rsidRPr="00624612">
        <w:rPr>
          <w:rFonts w:ascii="Times New Roman" w:hAnsi="Times New Roman" w:cs="Times New Roman"/>
          <w:bCs/>
          <w:sz w:val="28"/>
          <w:szCs w:val="28"/>
        </w:rPr>
        <w:t>15 Положення «нормативно</w:t>
      </w:r>
      <w:r w:rsidR="004A572B" w:rsidRPr="00624612">
        <w:rPr>
          <w:rFonts w:ascii="Times New Roman" w:hAnsi="Times New Roman" w:cs="Times New Roman"/>
          <w:bCs/>
          <w:sz w:val="28"/>
          <w:szCs w:val="28"/>
        </w:rPr>
        <w:t>-правовий акт, у державній реєстрації якого відмовлено, підлягає скасуванню органом, що його видав</w:t>
      </w:r>
      <w:r w:rsidR="003732FF" w:rsidRPr="00624612">
        <w:rPr>
          <w:rFonts w:ascii="Times New Roman" w:hAnsi="Times New Roman" w:cs="Times New Roman"/>
          <w:bCs/>
          <w:sz w:val="28"/>
          <w:szCs w:val="28"/>
        </w:rPr>
        <w:t>».</w:t>
      </w:r>
      <w:r w:rsidR="005B5CEB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B07C5" w:rsidRPr="00624612" w:rsidRDefault="001B07C5" w:rsidP="000D201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624612">
        <w:rPr>
          <w:sz w:val="28"/>
          <w:szCs w:val="28"/>
          <w:lang w:val="uk-UA"/>
        </w:rPr>
        <w:t>При вирішенні питання про доцільність подальшого існування державної реєстрації нормативно-правових актів місцевих державних адміністрацій в</w:t>
      </w:r>
      <w:r w:rsidR="00EC3270" w:rsidRPr="00624612">
        <w:rPr>
          <w:sz w:val="28"/>
          <w:szCs w:val="28"/>
          <w:lang w:val="uk-UA"/>
        </w:rPr>
        <w:t xml:space="preserve">арто враховувати, що згідно </w:t>
      </w:r>
      <w:r w:rsidR="00806D98" w:rsidRPr="00624612">
        <w:rPr>
          <w:sz w:val="28"/>
          <w:szCs w:val="28"/>
          <w:lang w:val="uk-UA"/>
        </w:rPr>
        <w:t xml:space="preserve">з ч. 7 ст. 118 Конституції України </w:t>
      </w:r>
      <w:r w:rsidR="00EC3270" w:rsidRPr="00624612">
        <w:rPr>
          <w:color w:val="000000"/>
          <w:sz w:val="28"/>
          <w:szCs w:val="28"/>
          <w:lang w:val="uk-UA"/>
        </w:rPr>
        <w:t xml:space="preserve">місцеві державні адміністрації </w:t>
      </w:r>
      <w:r w:rsidR="00EC3270" w:rsidRPr="00624612">
        <w:rPr>
          <w:i/>
          <w:color w:val="000000"/>
          <w:sz w:val="28"/>
          <w:szCs w:val="28"/>
          <w:lang w:val="uk-UA"/>
        </w:rPr>
        <w:t>підзвітні і</w:t>
      </w:r>
      <w:r w:rsidR="00EC3270" w:rsidRPr="00624612">
        <w:rPr>
          <w:color w:val="000000"/>
          <w:sz w:val="28"/>
          <w:szCs w:val="28"/>
          <w:lang w:val="uk-UA"/>
        </w:rPr>
        <w:t xml:space="preserve"> </w:t>
      </w:r>
      <w:r w:rsidR="00EC3270" w:rsidRPr="00624612">
        <w:rPr>
          <w:i/>
          <w:color w:val="000000"/>
          <w:sz w:val="28"/>
          <w:szCs w:val="28"/>
          <w:lang w:val="uk-UA"/>
        </w:rPr>
        <w:t>підконтрольні органам виконавчої влади вищого рівня</w:t>
      </w:r>
      <w:r w:rsidR="00EC3270" w:rsidRPr="00624612">
        <w:rPr>
          <w:color w:val="000000"/>
          <w:sz w:val="28"/>
          <w:szCs w:val="28"/>
          <w:lang w:val="uk-UA"/>
        </w:rPr>
        <w:t>.</w:t>
      </w:r>
      <w:r w:rsidR="0090692D" w:rsidRPr="00624612">
        <w:rPr>
          <w:color w:val="000000"/>
          <w:sz w:val="28"/>
          <w:szCs w:val="28"/>
          <w:lang w:val="uk-UA"/>
        </w:rPr>
        <w:t xml:space="preserve"> Отже, центральні органи виконавчої влади не </w:t>
      </w:r>
      <w:r w:rsidR="0028154E" w:rsidRPr="00624612">
        <w:rPr>
          <w:color w:val="000000"/>
          <w:sz w:val="28"/>
          <w:szCs w:val="28"/>
          <w:lang w:val="uk-UA"/>
        </w:rPr>
        <w:t>слід</w:t>
      </w:r>
      <w:r w:rsidR="0090692D" w:rsidRPr="00624612">
        <w:rPr>
          <w:color w:val="000000"/>
          <w:sz w:val="28"/>
          <w:szCs w:val="28"/>
          <w:lang w:val="uk-UA"/>
        </w:rPr>
        <w:t xml:space="preserve"> усу</w:t>
      </w:r>
      <w:r w:rsidR="0028154E" w:rsidRPr="00624612">
        <w:rPr>
          <w:color w:val="000000"/>
          <w:sz w:val="28"/>
          <w:szCs w:val="28"/>
          <w:lang w:val="uk-UA"/>
        </w:rPr>
        <w:t>вати</w:t>
      </w:r>
      <w:r w:rsidR="0090692D" w:rsidRPr="00624612">
        <w:rPr>
          <w:color w:val="000000"/>
          <w:sz w:val="28"/>
          <w:szCs w:val="28"/>
          <w:lang w:val="uk-UA"/>
        </w:rPr>
        <w:t xml:space="preserve"> від контролю за законністю актів місцевих державних адміністрацій. І в цьому контексті </w:t>
      </w:r>
      <w:r w:rsidRPr="00624612">
        <w:rPr>
          <w:i/>
          <w:color w:val="000000"/>
          <w:sz w:val="28"/>
          <w:szCs w:val="28"/>
          <w:lang w:val="uk-UA"/>
        </w:rPr>
        <w:t xml:space="preserve">державна </w:t>
      </w:r>
      <w:r w:rsidR="0090692D" w:rsidRPr="00624612">
        <w:rPr>
          <w:i/>
          <w:color w:val="000000"/>
          <w:sz w:val="28"/>
          <w:szCs w:val="28"/>
          <w:lang w:val="uk-UA"/>
        </w:rPr>
        <w:t xml:space="preserve">реєстрація актів місцевих державних адміністрацій </w:t>
      </w:r>
      <w:r w:rsidRPr="00624612">
        <w:rPr>
          <w:i/>
          <w:color w:val="000000"/>
          <w:sz w:val="28"/>
          <w:szCs w:val="28"/>
          <w:lang w:val="uk-UA"/>
        </w:rPr>
        <w:t>перед набранням ними чинності</w:t>
      </w:r>
      <w:r w:rsidR="0090692D" w:rsidRPr="00624612">
        <w:rPr>
          <w:i/>
          <w:color w:val="000000"/>
          <w:sz w:val="28"/>
          <w:szCs w:val="28"/>
          <w:lang w:val="uk-UA"/>
        </w:rPr>
        <w:t>, на наш погляд, ма</w:t>
      </w:r>
      <w:r w:rsidR="001C243C" w:rsidRPr="00624612">
        <w:rPr>
          <w:i/>
          <w:color w:val="000000"/>
          <w:sz w:val="28"/>
          <w:szCs w:val="28"/>
          <w:lang w:val="uk-UA"/>
        </w:rPr>
        <w:t>є бути збережена</w:t>
      </w:r>
      <w:r w:rsidR="0090692D" w:rsidRPr="00624612">
        <w:rPr>
          <w:color w:val="000000"/>
          <w:sz w:val="28"/>
          <w:szCs w:val="28"/>
          <w:lang w:val="uk-UA"/>
        </w:rPr>
        <w:t xml:space="preserve">. </w:t>
      </w:r>
      <w:r w:rsidR="00A73D01" w:rsidRPr="00624612">
        <w:rPr>
          <w:color w:val="000000"/>
          <w:sz w:val="28"/>
          <w:szCs w:val="28"/>
          <w:lang w:val="uk-UA"/>
        </w:rPr>
        <w:t xml:space="preserve">У той же час необхідно подумати над встановленням у законі певних вимог і обмежень з тим, щоб державна реєстрація не перетворювалась на тривалу і громіздку процедуру, яка </w:t>
      </w:r>
      <w:r w:rsidR="000617E3" w:rsidRPr="00624612">
        <w:rPr>
          <w:color w:val="000000"/>
          <w:sz w:val="28"/>
          <w:szCs w:val="28"/>
          <w:lang w:val="uk-UA"/>
        </w:rPr>
        <w:t xml:space="preserve">може </w:t>
      </w:r>
      <w:r w:rsidR="00A73D01" w:rsidRPr="00624612">
        <w:rPr>
          <w:color w:val="000000"/>
          <w:sz w:val="28"/>
          <w:szCs w:val="28"/>
          <w:lang w:val="uk-UA"/>
        </w:rPr>
        <w:t>істотно знижу</w:t>
      </w:r>
      <w:r w:rsidR="000617E3" w:rsidRPr="00624612">
        <w:rPr>
          <w:color w:val="000000"/>
          <w:sz w:val="28"/>
          <w:szCs w:val="28"/>
          <w:lang w:val="uk-UA"/>
        </w:rPr>
        <w:t>вати</w:t>
      </w:r>
      <w:r w:rsidR="00A73D01" w:rsidRPr="00624612">
        <w:rPr>
          <w:color w:val="000000"/>
          <w:sz w:val="28"/>
          <w:szCs w:val="28"/>
          <w:lang w:val="uk-UA"/>
        </w:rPr>
        <w:t xml:space="preserve"> оперативність роботи місцевих державних адміністрацій і прийняття ними рішень.</w:t>
      </w:r>
    </w:p>
    <w:p w:rsidR="00A86221" w:rsidRPr="00624612" w:rsidRDefault="00A86221" w:rsidP="000D201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624612">
        <w:rPr>
          <w:sz w:val="28"/>
          <w:szCs w:val="28"/>
          <w:lang w:val="uk-UA"/>
        </w:rPr>
        <w:t>Принагідно звертаємо увагу, що порушені у проекті питання обліку</w:t>
      </w:r>
      <w:r w:rsidR="001B07C5" w:rsidRPr="00624612">
        <w:rPr>
          <w:sz w:val="28"/>
          <w:szCs w:val="28"/>
          <w:lang w:val="uk-UA"/>
        </w:rPr>
        <w:t xml:space="preserve"> та</w:t>
      </w:r>
      <w:r w:rsidRPr="00624612">
        <w:rPr>
          <w:sz w:val="28"/>
          <w:szCs w:val="28"/>
          <w:lang w:val="uk-UA"/>
        </w:rPr>
        <w:t xml:space="preserve"> </w:t>
      </w:r>
      <w:r w:rsidR="00116694" w:rsidRPr="00624612">
        <w:rPr>
          <w:bCs/>
          <w:sz w:val="28"/>
          <w:szCs w:val="28"/>
          <w:lang w:val="uk-UA"/>
        </w:rPr>
        <w:t>реєстрації нормативно-правових актів органів виконавчої влад</w:t>
      </w:r>
      <w:r w:rsidR="00773047" w:rsidRPr="00624612">
        <w:rPr>
          <w:bCs/>
          <w:sz w:val="28"/>
          <w:szCs w:val="28"/>
          <w:lang w:val="uk-UA"/>
        </w:rPr>
        <w:t>и</w:t>
      </w:r>
      <w:r w:rsidR="001B07C5" w:rsidRPr="00624612">
        <w:rPr>
          <w:bCs/>
          <w:sz w:val="28"/>
          <w:szCs w:val="28"/>
          <w:lang w:val="uk-UA"/>
        </w:rPr>
        <w:t>, а так само й</w:t>
      </w:r>
      <w:r w:rsidR="0028154E" w:rsidRPr="00624612">
        <w:rPr>
          <w:bCs/>
          <w:sz w:val="28"/>
          <w:szCs w:val="28"/>
          <w:lang w:val="uk-UA"/>
        </w:rPr>
        <w:t xml:space="preserve"> </w:t>
      </w:r>
      <w:r w:rsidR="000617E3" w:rsidRPr="00624612">
        <w:rPr>
          <w:bCs/>
          <w:sz w:val="28"/>
          <w:szCs w:val="28"/>
          <w:lang w:val="uk-UA"/>
        </w:rPr>
        <w:t xml:space="preserve">інших нормативно-правових актів </w:t>
      </w:r>
      <w:r w:rsidR="00116694" w:rsidRPr="00624612">
        <w:rPr>
          <w:bCs/>
          <w:sz w:val="28"/>
          <w:szCs w:val="28"/>
          <w:lang w:val="uk-UA"/>
        </w:rPr>
        <w:t>ма</w:t>
      </w:r>
      <w:r w:rsidR="0028154E" w:rsidRPr="00624612">
        <w:rPr>
          <w:bCs/>
          <w:sz w:val="28"/>
          <w:szCs w:val="28"/>
          <w:lang w:val="uk-UA"/>
        </w:rPr>
        <w:t>ють</w:t>
      </w:r>
      <w:r w:rsidR="00116694" w:rsidRPr="00624612">
        <w:rPr>
          <w:bCs/>
          <w:sz w:val="28"/>
          <w:szCs w:val="28"/>
          <w:lang w:val="uk-UA"/>
        </w:rPr>
        <w:t xml:space="preserve"> </w:t>
      </w:r>
      <w:r w:rsidR="00221464" w:rsidRPr="00624612">
        <w:rPr>
          <w:bCs/>
          <w:sz w:val="28"/>
          <w:szCs w:val="28"/>
          <w:lang w:val="uk-UA"/>
        </w:rPr>
        <w:t>вирішуватись не шляхом внесення поодиноких змін до окремих законів,</w:t>
      </w:r>
      <w:r w:rsidR="008A3F3D" w:rsidRPr="00624612">
        <w:rPr>
          <w:bCs/>
          <w:sz w:val="28"/>
          <w:szCs w:val="28"/>
          <w:lang w:val="uk-UA"/>
        </w:rPr>
        <w:t xml:space="preserve"> а шляхом </w:t>
      </w:r>
      <w:r w:rsidR="000617E3" w:rsidRPr="00624612">
        <w:rPr>
          <w:bCs/>
          <w:sz w:val="28"/>
          <w:szCs w:val="28"/>
          <w:lang w:val="uk-UA"/>
        </w:rPr>
        <w:t>їх</w:t>
      </w:r>
      <w:r w:rsidR="00221464" w:rsidRPr="00624612">
        <w:rPr>
          <w:bCs/>
          <w:sz w:val="28"/>
          <w:szCs w:val="28"/>
          <w:lang w:val="uk-UA"/>
        </w:rPr>
        <w:t xml:space="preserve"> комплексного</w:t>
      </w:r>
      <w:r w:rsidR="00116694" w:rsidRPr="00624612">
        <w:rPr>
          <w:bCs/>
          <w:sz w:val="28"/>
          <w:szCs w:val="28"/>
          <w:lang w:val="uk-UA"/>
        </w:rPr>
        <w:t xml:space="preserve"> </w:t>
      </w:r>
      <w:r w:rsidR="00E947C2" w:rsidRPr="00624612">
        <w:rPr>
          <w:bCs/>
          <w:sz w:val="28"/>
          <w:szCs w:val="28"/>
          <w:lang w:val="uk-UA"/>
        </w:rPr>
        <w:t>регулю</w:t>
      </w:r>
      <w:r w:rsidR="00221464" w:rsidRPr="00624612">
        <w:rPr>
          <w:bCs/>
          <w:sz w:val="28"/>
          <w:szCs w:val="28"/>
          <w:lang w:val="uk-UA"/>
        </w:rPr>
        <w:t>вання</w:t>
      </w:r>
      <w:r w:rsidR="00D9042D" w:rsidRPr="00624612">
        <w:rPr>
          <w:bCs/>
          <w:sz w:val="28"/>
          <w:szCs w:val="28"/>
          <w:lang w:val="uk-UA"/>
        </w:rPr>
        <w:t xml:space="preserve"> в</w:t>
      </w:r>
      <w:r w:rsidR="00A73D01" w:rsidRPr="00624612">
        <w:rPr>
          <w:bCs/>
          <w:sz w:val="28"/>
          <w:szCs w:val="28"/>
          <w:lang w:val="uk-UA"/>
        </w:rPr>
        <w:t xml:space="preserve"> майбутньому</w:t>
      </w:r>
      <w:r w:rsidR="00D9042D" w:rsidRPr="00624612">
        <w:rPr>
          <w:bCs/>
          <w:sz w:val="28"/>
          <w:szCs w:val="28"/>
          <w:lang w:val="uk-UA"/>
        </w:rPr>
        <w:t xml:space="preserve"> законі про нормативно-правові акти. </w:t>
      </w:r>
    </w:p>
    <w:p w:rsidR="00D9042D" w:rsidRPr="00624612" w:rsidRDefault="00A86221" w:rsidP="000D201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624612">
        <w:rPr>
          <w:b/>
          <w:bCs/>
          <w:sz w:val="28"/>
          <w:szCs w:val="28"/>
          <w:lang w:val="uk-UA"/>
        </w:rPr>
        <w:t>2.</w:t>
      </w:r>
      <w:r w:rsidRPr="00624612">
        <w:rPr>
          <w:bCs/>
          <w:sz w:val="28"/>
          <w:szCs w:val="28"/>
          <w:lang w:val="uk-UA"/>
        </w:rPr>
        <w:t xml:space="preserve"> </w:t>
      </w:r>
      <w:r w:rsidR="00773047" w:rsidRPr="00624612">
        <w:rPr>
          <w:bCs/>
          <w:sz w:val="28"/>
          <w:szCs w:val="28"/>
          <w:lang w:val="uk-UA"/>
        </w:rPr>
        <w:t>У проекті</w:t>
      </w:r>
      <w:r w:rsidR="00D9042D" w:rsidRPr="00624612">
        <w:rPr>
          <w:bCs/>
          <w:sz w:val="28"/>
          <w:szCs w:val="28"/>
          <w:lang w:val="uk-UA"/>
        </w:rPr>
        <w:t xml:space="preserve"> пропонується виключити приписи ч. 2 та ч. 3 ст. 19 Закону України «Про місцеве самовряду</w:t>
      </w:r>
      <w:r w:rsidR="00221464" w:rsidRPr="00624612">
        <w:rPr>
          <w:bCs/>
          <w:sz w:val="28"/>
          <w:szCs w:val="28"/>
          <w:lang w:val="uk-UA"/>
        </w:rPr>
        <w:t>вання</w:t>
      </w:r>
      <w:r w:rsidR="00225C90" w:rsidRPr="00624612">
        <w:rPr>
          <w:bCs/>
          <w:sz w:val="28"/>
          <w:szCs w:val="28"/>
          <w:lang w:val="uk-UA"/>
        </w:rPr>
        <w:t xml:space="preserve"> в Україні</w:t>
      </w:r>
      <w:r w:rsidR="00221464" w:rsidRPr="00624612">
        <w:rPr>
          <w:bCs/>
          <w:sz w:val="28"/>
          <w:szCs w:val="28"/>
          <w:lang w:val="uk-UA"/>
        </w:rPr>
        <w:t>», якими передбачено, що «с</w:t>
      </w:r>
      <w:r w:rsidR="00D9042D" w:rsidRPr="00624612">
        <w:rPr>
          <w:bCs/>
          <w:sz w:val="28"/>
          <w:szCs w:val="28"/>
          <w:lang w:val="uk-UA"/>
        </w:rPr>
        <w:t xml:space="preserve">татут територіальної громади підлягає державній реєстрації в центральному органі виконавчої влади, що реалізує державну політику у сфері державної реєстрації (легалізації) об'єднань громадян, інших громадських формувань» </w:t>
      </w:r>
      <w:r w:rsidR="000617E3" w:rsidRPr="00624612">
        <w:rPr>
          <w:bCs/>
          <w:sz w:val="28"/>
          <w:szCs w:val="28"/>
          <w:lang w:val="uk-UA"/>
        </w:rPr>
        <w:br/>
      </w:r>
      <w:r w:rsidR="00D9042D" w:rsidRPr="00624612">
        <w:rPr>
          <w:bCs/>
          <w:sz w:val="28"/>
          <w:szCs w:val="28"/>
          <w:lang w:val="uk-UA"/>
        </w:rPr>
        <w:t>(ч. 2), а «підставою для відмови в державній реєстрації статуту територіальної громади може бути його невідповідність Конституції та законам України. Відмова в реєстрації статуту територіальної громади може бути оскаржена в судовому порядку» (ч. 3). Крім того,</w:t>
      </w:r>
      <w:r w:rsidR="00221464" w:rsidRPr="00624612">
        <w:rPr>
          <w:bCs/>
          <w:sz w:val="28"/>
          <w:szCs w:val="28"/>
          <w:lang w:val="uk-UA"/>
        </w:rPr>
        <w:t xml:space="preserve"> проектом передбачено аналогічні по суті</w:t>
      </w:r>
      <w:r w:rsidR="00D9042D" w:rsidRPr="00624612">
        <w:rPr>
          <w:bCs/>
          <w:sz w:val="28"/>
          <w:szCs w:val="28"/>
          <w:lang w:val="uk-UA"/>
        </w:rPr>
        <w:t xml:space="preserve"> зміни до ст</w:t>
      </w:r>
      <w:r w:rsidR="00041EC2" w:rsidRPr="00624612">
        <w:rPr>
          <w:bCs/>
          <w:sz w:val="28"/>
          <w:szCs w:val="28"/>
          <w:lang w:val="uk-UA"/>
        </w:rPr>
        <w:t>.</w:t>
      </w:r>
      <w:r w:rsidR="00D9042D" w:rsidRPr="00624612">
        <w:rPr>
          <w:bCs/>
          <w:sz w:val="28"/>
          <w:szCs w:val="28"/>
          <w:lang w:val="uk-UA"/>
        </w:rPr>
        <w:t xml:space="preserve"> 5 Закону України «Про столицю України – м</w:t>
      </w:r>
      <w:bookmarkStart w:id="1" w:name="_GoBack"/>
      <w:bookmarkEnd w:id="1"/>
      <w:r w:rsidR="00D9042D" w:rsidRPr="00624612">
        <w:rPr>
          <w:bCs/>
          <w:sz w:val="28"/>
          <w:szCs w:val="28"/>
          <w:lang w:val="uk-UA"/>
        </w:rPr>
        <w:t xml:space="preserve">істо-герой Київ» у </w:t>
      </w:r>
      <w:r w:rsidR="00D9042D" w:rsidRPr="00624612">
        <w:rPr>
          <w:bCs/>
          <w:sz w:val="28"/>
          <w:szCs w:val="28"/>
          <w:lang w:val="uk-UA"/>
        </w:rPr>
        <w:lastRenderedPageBreak/>
        <w:t>частині скасування реєстрації Статуту територіальної громади міста Києва у Міністерстві юстиції України.</w:t>
      </w:r>
    </w:p>
    <w:p w:rsidR="00E95BAD" w:rsidRPr="00624612" w:rsidRDefault="006A114C" w:rsidP="000617E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>П</w:t>
      </w:r>
      <w:r w:rsidR="00221464" w:rsidRPr="00624612">
        <w:rPr>
          <w:rFonts w:ascii="Times New Roman" w:hAnsi="Times New Roman" w:cs="Times New Roman"/>
          <w:bCs/>
          <w:sz w:val="28"/>
          <w:szCs w:val="28"/>
        </w:rPr>
        <w:t xml:space="preserve">ередбачений 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>згаданими вище</w:t>
      </w:r>
      <w:r w:rsidR="00221464" w:rsidRPr="00624612">
        <w:rPr>
          <w:rFonts w:ascii="Times New Roman" w:hAnsi="Times New Roman" w:cs="Times New Roman"/>
          <w:bCs/>
          <w:sz w:val="28"/>
          <w:szCs w:val="28"/>
        </w:rPr>
        <w:t xml:space="preserve"> нормами законів механізм контролю за конституційністю та законністю такого нормативно-правового акту, як статут територіальної громади,</w:t>
      </w:r>
      <w:r w:rsidR="008A3F3D" w:rsidRPr="00624612">
        <w:rPr>
          <w:rFonts w:ascii="Times New Roman" w:hAnsi="Times New Roman" w:cs="Times New Roman"/>
          <w:bCs/>
          <w:sz w:val="28"/>
          <w:szCs w:val="28"/>
        </w:rPr>
        <w:t xml:space="preserve"> не узгоджується з Конституцією України. </w:t>
      </w:r>
      <w:r w:rsidR="00DC34E4" w:rsidRPr="00624612">
        <w:rPr>
          <w:rFonts w:ascii="Times New Roman" w:hAnsi="Times New Roman" w:cs="Times New Roman"/>
          <w:bCs/>
          <w:sz w:val="28"/>
          <w:szCs w:val="28"/>
        </w:rPr>
        <w:t>Адже вона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 не передбачає </w:t>
      </w:r>
      <w:r w:rsidR="00225C90" w:rsidRPr="00624612">
        <w:rPr>
          <w:rFonts w:ascii="Times New Roman" w:hAnsi="Times New Roman" w:cs="Times New Roman"/>
          <w:bCs/>
          <w:sz w:val="28"/>
          <w:szCs w:val="28"/>
        </w:rPr>
        <w:t xml:space="preserve">попереднього  (до набрання чинності) контролю за законністю </w:t>
      </w:r>
      <w:r w:rsidRPr="00624612">
        <w:rPr>
          <w:rFonts w:ascii="Times New Roman" w:hAnsi="Times New Roman" w:cs="Times New Roman"/>
          <w:bCs/>
          <w:sz w:val="28"/>
          <w:szCs w:val="28"/>
        </w:rPr>
        <w:t>актів органів місцевого самоврядування, а згідно з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>і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 ст</w:t>
      </w:r>
      <w:r w:rsidR="00041EC2" w:rsidRPr="00624612">
        <w:rPr>
          <w:rFonts w:ascii="Times New Roman" w:hAnsi="Times New Roman" w:cs="Times New Roman"/>
          <w:bCs/>
          <w:sz w:val="28"/>
          <w:szCs w:val="28"/>
        </w:rPr>
        <w:t>.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 144</w:t>
      </w:r>
      <w:r w:rsidR="00221464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>Конституції України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 «рішення органів місцевого самоврядування з мотивів їх невідповідності Конституції чи законам України зупиняються у встановленому законом порядку з одночасним зверненням до суду».</w:t>
      </w:r>
      <w:r w:rsidR="00E95BAD" w:rsidRPr="00624612">
        <w:rPr>
          <w:rFonts w:ascii="Times New Roman" w:hAnsi="Times New Roman" w:cs="Times New Roman"/>
          <w:bCs/>
          <w:sz w:val="28"/>
          <w:szCs w:val="28"/>
        </w:rPr>
        <w:t xml:space="preserve"> При цьому відповідно до ст</w:t>
      </w:r>
      <w:r w:rsidR="00041EC2" w:rsidRPr="00624612">
        <w:rPr>
          <w:rFonts w:ascii="Times New Roman" w:hAnsi="Times New Roman" w:cs="Times New Roman"/>
          <w:bCs/>
          <w:sz w:val="28"/>
          <w:szCs w:val="28"/>
        </w:rPr>
        <w:t>.</w:t>
      </w:r>
      <w:r w:rsidR="00E95BAD" w:rsidRPr="00624612">
        <w:rPr>
          <w:rFonts w:ascii="Times New Roman" w:hAnsi="Times New Roman" w:cs="Times New Roman"/>
          <w:bCs/>
          <w:sz w:val="28"/>
          <w:szCs w:val="28"/>
        </w:rPr>
        <w:t xml:space="preserve"> 119 Конституції України законність і правопорядок на відповідній території забезпечують місцеві державні адміністрації (п. 2 ч. 1). </w:t>
      </w:r>
    </w:p>
    <w:p w:rsidR="0071699A" w:rsidRPr="00624612" w:rsidRDefault="000617E3" w:rsidP="000617E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>Однак</w:t>
      </w:r>
      <w:r w:rsidR="00E95BAD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699A" w:rsidRPr="00624612">
        <w:rPr>
          <w:rFonts w:ascii="Times New Roman" w:hAnsi="Times New Roman" w:cs="Times New Roman"/>
          <w:bCs/>
          <w:sz w:val="28"/>
          <w:szCs w:val="28"/>
        </w:rPr>
        <w:t xml:space="preserve">механізм реалізації вимог ст. 144 Конституції України до цього часу 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не визначений </w:t>
      </w:r>
      <w:r w:rsidR="0071699A" w:rsidRPr="00624612">
        <w:rPr>
          <w:rFonts w:ascii="Times New Roman" w:hAnsi="Times New Roman" w:cs="Times New Roman"/>
          <w:bCs/>
          <w:sz w:val="28"/>
          <w:szCs w:val="28"/>
        </w:rPr>
        <w:t>у чинному законодавстві України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, що впливає на стан законності у діяльності органів місцевого самоврядування. </w:t>
      </w:r>
      <w:r w:rsidR="0071699A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2D75" w:rsidRPr="00624612">
        <w:rPr>
          <w:rFonts w:ascii="Times New Roman" w:hAnsi="Times New Roman" w:cs="Times New Roman"/>
          <w:bCs/>
          <w:sz w:val="28"/>
          <w:szCs w:val="28"/>
        </w:rPr>
        <w:t xml:space="preserve">Адже відомими і загальновизнаними проблемами в діяльності органів місцевого самоврядування на даний час є 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досить поширена </w:t>
      </w:r>
      <w:r w:rsidR="004B2D75" w:rsidRPr="00624612">
        <w:rPr>
          <w:rFonts w:ascii="Times New Roman" w:hAnsi="Times New Roman" w:cs="Times New Roman"/>
          <w:bCs/>
          <w:sz w:val="28"/>
          <w:szCs w:val="28"/>
        </w:rPr>
        <w:t>невідповідн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ість чинному законодавству України правових актів органів та посадових </w:t>
      </w:r>
      <w:r w:rsidR="00AA75C8" w:rsidRPr="00624612">
        <w:rPr>
          <w:rFonts w:ascii="Times New Roman" w:hAnsi="Times New Roman" w:cs="Times New Roman"/>
          <w:bCs/>
          <w:sz w:val="28"/>
          <w:szCs w:val="28"/>
        </w:rPr>
        <w:t xml:space="preserve">осіб 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>місцевого самоврядування. Тому в</w:t>
      </w:r>
      <w:r w:rsidR="004B2D75" w:rsidRPr="00624612">
        <w:rPr>
          <w:rFonts w:ascii="Times New Roman" w:hAnsi="Times New Roman" w:cs="Times New Roman"/>
          <w:bCs/>
          <w:sz w:val="28"/>
          <w:szCs w:val="28"/>
        </w:rPr>
        <w:t xml:space="preserve">важаємо, що </w:t>
      </w:r>
      <w:r w:rsidR="004B2D75" w:rsidRPr="00624612">
        <w:rPr>
          <w:rFonts w:ascii="Times New Roman" w:hAnsi="Times New Roman" w:cs="Times New Roman"/>
          <w:bCs/>
          <w:i/>
          <w:sz w:val="28"/>
          <w:szCs w:val="28"/>
        </w:rPr>
        <w:t>акти органів місцевого самоврядування</w:t>
      </w:r>
      <w:r w:rsidR="008A5637"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 мають обліковуватись державою та контролюватись з точки зору законності</w:t>
      </w:r>
      <w:r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 їх змісту</w:t>
      </w:r>
      <w:r w:rsidRPr="00624612">
        <w:rPr>
          <w:rFonts w:ascii="Times New Roman" w:hAnsi="Times New Roman" w:cs="Times New Roman"/>
          <w:bCs/>
          <w:sz w:val="28"/>
          <w:szCs w:val="28"/>
        </w:rPr>
        <w:t>. Відповідна проблема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 має бути вирішена </w:t>
      </w:r>
      <w:r w:rsidR="008A5637"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шляхом </w:t>
      </w:r>
      <w:r w:rsidRPr="00624612">
        <w:rPr>
          <w:rFonts w:ascii="Times New Roman" w:hAnsi="Times New Roman" w:cs="Times New Roman"/>
          <w:bCs/>
          <w:i/>
          <w:sz w:val="28"/>
          <w:szCs w:val="28"/>
        </w:rPr>
        <w:t>встановлення</w:t>
      </w:r>
      <w:r w:rsidR="008A5637" w:rsidRPr="00624612">
        <w:rPr>
          <w:rFonts w:ascii="Times New Roman" w:hAnsi="Times New Roman" w:cs="Times New Roman"/>
          <w:bCs/>
          <w:i/>
          <w:sz w:val="28"/>
          <w:szCs w:val="28"/>
        </w:rPr>
        <w:t xml:space="preserve"> механізму контролю з боку держави за законністю актів органів місцевого самоврядування на основі конституційних норм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, а не шляхом 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повної 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відмови 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від 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>такого виду діяльності державних органів</w:t>
      </w:r>
      <w:r w:rsidRPr="00624612">
        <w:rPr>
          <w:rFonts w:ascii="Times New Roman" w:hAnsi="Times New Roman" w:cs="Times New Roman"/>
          <w:bCs/>
          <w:sz w:val="28"/>
          <w:szCs w:val="28"/>
        </w:rPr>
        <w:t>,</w:t>
      </w:r>
      <w:r w:rsidR="008A5637" w:rsidRPr="00624612">
        <w:rPr>
          <w:rFonts w:ascii="Times New Roman" w:hAnsi="Times New Roman" w:cs="Times New Roman"/>
          <w:bCs/>
          <w:sz w:val="28"/>
          <w:szCs w:val="28"/>
        </w:rPr>
        <w:t xml:space="preserve"> як облік і реєстрація актів органів місцевого самоврядування.  </w:t>
      </w:r>
    </w:p>
    <w:p w:rsidR="00DC34E4" w:rsidRPr="00624612" w:rsidRDefault="00DC34E4" w:rsidP="000D201A">
      <w:pPr>
        <w:pStyle w:val="a8"/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16694" w:rsidRPr="00624612" w:rsidRDefault="00DC34E4" w:rsidP="000617E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 xml:space="preserve">Узагальнюючий висновок: за результатами розгляду у першому читанні </w:t>
      </w:r>
      <w:r w:rsidR="007C3C15" w:rsidRPr="00624612">
        <w:rPr>
          <w:rFonts w:ascii="Times New Roman" w:hAnsi="Times New Roman" w:cs="Times New Roman"/>
          <w:bCs/>
          <w:sz w:val="28"/>
          <w:szCs w:val="28"/>
        </w:rPr>
        <w:t>законопроект доцільно повернути суб’єкту права законодавчої ініціативи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 xml:space="preserve"> на доопрацювання</w:t>
      </w:r>
      <w:r w:rsidR="007C3C15" w:rsidRPr="00624612">
        <w:rPr>
          <w:rFonts w:ascii="Times New Roman" w:hAnsi="Times New Roman" w:cs="Times New Roman"/>
          <w:bCs/>
          <w:sz w:val="28"/>
          <w:szCs w:val="28"/>
        </w:rPr>
        <w:t>.</w:t>
      </w:r>
    </w:p>
    <w:p w:rsidR="001E1E4F" w:rsidRPr="00624612" w:rsidRDefault="001E1E4F" w:rsidP="000D201A">
      <w:pPr>
        <w:pStyle w:val="a8"/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E4F" w:rsidRPr="00624612" w:rsidRDefault="001E1E4F" w:rsidP="000D201A">
      <w:pPr>
        <w:pStyle w:val="a8"/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E4F" w:rsidRPr="00624612" w:rsidRDefault="001E1E4F" w:rsidP="000617E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4612">
        <w:rPr>
          <w:rFonts w:ascii="Times New Roman" w:hAnsi="Times New Roman" w:cs="Times New Roman"/>
          <w:bCs/>
          <w:sz w:val="28"/>
          <w:szCs w:val="28"/>
        </w:rPr>
        <w:t xml:space="preserve">Керівник Головного управління                    </w:t>
      </w:r>
      <w:r w:rsidR="007C3C15" w:rsidRPr="0062461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0D201A" w:rsidRPr="00624612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="007C3C15" w:rsidRPr="006246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17E3" w:rsidRPr="00624612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624612">
        <w:rPr>
          <w:rFonts w:ascii="Times New Roman" w:hAnsi="Times New Roman" w:cs="Times New Roman"/>
          <w:bCs/>
          <w:sz w:val="28"/>
          <w:szCs w:val="28"/>
        </w:rPr>
        <w:t xml:space="preserve">С. </w:t>
      </w:r>
      <w:proofErr w:type="spellStart"/>
      <w:r w:rsidRPr="00624612">
        <w:rPr>
          <w:rFonts w:ascii="Times New Roman" w:hAnsi="Times New Roman" w:cs="Times New Roman"/>
          <w:bCs/>
          <w:sz w:val="28"/>
          <w:szCs w:val="28"/>
        </w:rPr>
        <w:t>Тихонюк</w:t>
      </w:r>
      <w:proofErr w:type="spellEnd"/>
    </w:p>
    <w:p w:rsidR="001E1E4F" w:rsidRPr="00624612" w:rsidRDefault="001E1E4F" w:rsidP="000D201A">
      <w:pPr>
        <w:pStyle w:val="a8"/>
        <w:spacing w:after="0" w:line="240" w:lineRule="auto"/>
        <w:ind w:left="993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E1E4F" w:rsidRPr="00624612" w:rsidRDefault="001E1E4F" w:rsidP="000D201A">
      <w:pPr>
        <w:pStyle w:val="a8"/>
        <w:spacing w:after="0" w:line="240" w:lineRule="auto"/>
        <w:ind w:left="993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E4F" w:rsidRPr="00624612" w:rsidRDefault="001E1E4F" w:rsidP="000D20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624612">
        <w:rPr>
          <w:rFonts w:ascii="Times New Roman" w:hAnsi="Times New Roman" w:cs="Times New Roman"/>
          <w:bCs/>
          <w:sz w:val="20"/>
          <w:szCs w:val="20"/>
        </w:rPr>
        <w:t>Вик</w:t>
      </w:r>
      <w:proofErr w:type="spellEnd"/>
      <w:r w:rsidRPr="00624612">
        <w:rPr>
          <w:rFonts w:ascii="Times New Roman" w:hAnsi="Times New Roman" w:cs="Times New Roman"/>
          <w:bCs/>
          <w:sz w:val="20"/>
          <w:szCs w:val="20"/>
        </w:rPr>
        <w:t xml:space="preserve">.: </w:t>
      </w:r>
      <w:proofErr w:type="spellStart"/>
      <w:r w:rsidR="00BB04A0" w:rsidRPr="00624612">
        <w:rPr>
          <w:rFonts w:ascii="Times New Roman" w:hAnsi="Times New Roman" w:cs="Times New Roman"/>
          <w:bCs/>
          <w:sz w:val="20"/>
          <w:szCs w:val="20"/>
        </w:rPr>
        <w:t>І.Лагус</w:t>
      </w:r>
      <w:proofErr w:type="spellEnd"/>
      <w:r w:rsidR="00BB04A0" w:rsidRPr="00624612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624612">
        <w:rPr>
          <w:rFonts w:ascii="Times New Roman" w:hAnsi="Times New Roman" w:cs="Times New Roman"/>
          <w:bCs/>
          <w:sz w:val="20"/>
          <w:szCs w:val="20"/>
        </w:rPr>
        <w:t>О. Мельник</w:t>
      </w:r>
    </w:p>
    <w:p w:rsidR="008D38A2" w:rsidRPr="00624612" w:rsidRDefault="008D38A2" w:rsidP="001E1E4F">
      <w:pPr>
        <w:pStyle w:val="a8"/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8D38A2" w:rsidRPr="00624612" w:rsidRDefault="008D38A2" w:rsidP="001E1E4F">
      <w:pPr>
        <w:pStyle w:val="a8"/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8D38A2" w:rsidRPr="00624612" w:rsidRDefault="008D38A2" w:rsidP="001E1E4F">
      <w:pPr>
        <w:pStyle w:val="a8"/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A1552B" w:rsidRPr="00624612" w:rsidRDefault="00A1552B" w:rsidP="001E1E4F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1552B" w:rsidRPr="00624612" w:rsidSect="000D201A">
      <w:headerReference w:type="default" r:id="rId12"/>
      <w:headerReference w:type="first" r:id="rId13"/>
      <w:pgSz w:w="11906" w:h="16838"/>
      <w:pgMar w:top="1134" w:right="850" w:bottom="1560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35F" w:rsidRDefault="00FD635F" w:rsidP="00A1552B">
      <w:pPr>
        <w:spacing w:after="0" w:line="240" w:lineRule="auto"/>
      </w:pPr>
      <w:r>
        <w:separator/>
      </w:r>
    </w:p>
  </w:endnote>
  <w:endnote w:type="continuationSeparator" w:id="0">
    <w:p w:rsidR="00FD635F" w:rsidRDefault="00FD635F" w:rsidP="00A1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35F" w:rsidRDefault="00FD635F" w:rsidP="00A1552B">
      <w:pPr>
        <w:spacing w:after="0" w:line="240" w:lineRule="auto"/>
      </w:pPr>
      <w:r>
        <w:separator/>
      </w:r>
    </w:p>
  </w:footnote>
  <w:footnote w:type="continuationSeparator" w:id="0">
    <w:p w:rsidR="00FD635F" w:rsidRDefault="00FD635F" w:rsidP="00A15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80857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1552B" w:rsidRPr="00A1552B" w:rsidRDefault="00A1552B" w:rsidP="00A1552B">
        <w:pPr>
          <w:pStyle w:val="a3"/>
        </w:pPr>
      </w:p>
      <w:p w:rsidR="00A1552B" w:rsidRPr="000D201A" w:rsidRDefault="00A1552B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0D201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D201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D201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24612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0D201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1552B" w:rsidRDefault="00A1552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52B" w:rsidRPr="00A1552B" w:rsidRDefault="00A1552B" w:rsidP="00A1552B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A1552B">
      <w:rPr>
        <w:rFonts w:ascii="Times New Roman" w:hAnsi="Times New Roman" w:cs="Times New Roman"/>
        <w:sz w:val="20"/>
        <w:szCs w:val="20"/>
      </w:rPr>
      <w:t>До реєстр.№</w:t>
    </w:r>
    <w:r w:rsidR="000D201A">
      <w:rPr>
        <w:rFonts w:ascii="Times New Roman" w:hAnsi="Times New Roman" w:cs="Times New Roman"/>
        <w:sz w:val="20"/>
        <w:szCs w:val="20"/>
        <w:lang w:val="en-US"/>
      </w:rPr>
      <w:t xml:space="preserve"> </w:t>
    </w:r>
    <w:r w:rsidRPr="00A1552B">
      <w:rPr>
        <w:rFonts w:ascii="Times New Roman" w:hAnsi="Times New Roman" w:cs="Times New Roman"/>
        <w:sz w:val="20"/>
        <w:szCs w:val="20"/>
      </w:rPr>
      <w:t>2641 від 20.12.2019</w:t>
    </w:r>
  </w:p>
  <w:p w:rsidR="00A1552B" w:rsidRPr="00A1552B" w:rsidRDefault="00A1552B" w:rsidP="00A1552B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A1552B">
      <w:rPr>
        <w:rFonts w:ascii="Times New Roman" w:hAnsi="Times New Roman" w:cs="Times New Roman"/>
        <w:sz w:val="20"/>
        <w:szCs w:val="20"/>
      </w:rPr>
      <w:t>Кабінет Міністрів України</w:t>
    </w:r>
  </w:p>
  <w:p w:rsidR="00A1552B" w:rsidRPr="00A1552B" w:rsidRDefault="00A1552B" w:rsidP="00A1552B">
    <w:pPr>
      <w:pStyle w:val="a3"/>
      <w:jc w:val="right"/>
      <w:rPr>
        <w:rFonts w:ascii="Times New Roman" w:hAnsi="Times New Roman" w:cs="Times New Roman"/>
        <w:sz w:val="20"/>
        <w:szCs w:val="20"/>
      </w:rPr>
    </w:pPr>
  </w:p>
  <w:p w:rsidR="00A1552B" w:rsidRDefault="00A155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B6F33"/>
    <w:multiLevelType w:val="hybridMultilevel"/>
    <w:tmpl w:val="1EBEAA64"/>
    <w:lvl w:ilvl="0" w:tplc="12F6EB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59D4A80"/>
    <w:multiLevelType w:val="hybridMultilevel"/>
    <w:tmpl w:val="7A9073AC"/>
    <w:lvl w:ilvl="0" w:tplc="0EE48C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3360BD"/>
    <w:multiLevelType w:val="multilevel"/>
    <w:tmpl w:val="E872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52B"/>
    <w:rsid w:val="00041EC2"/>
    <w:rsid w:val="000617E3"/>
    <w:rsid w:val="00084940"/>
    <w:rsid w:val="000D10E8"/>
    <w:rsid w:val="000D201A"/>
    <w:rsid w:val="00116694"/>
    <w:rsid w:val="00141CB3"/>
    <w:rsid w:val="001B07C5"/>
    <w:rsid w:val="001B666E"/>
    <w:rsid w:val="001C243C"/>
    <w:rsid w:val="001E1E4F"/>
    <w:rsid w:val="002051B1"/>
    <w:rsid w:val="00221464"/>
    <w:rsid w:val="00225C90"/>
    <w:rsid w:val="00235FA0"/>
    <w:rsid w:val="002751AD"/>
    <w:rsid w:val="0028154E"/>
    <w:rsid w:val="002D4F8D"/>
    <w:rsid w:val="002F1D55"/>
    <w:rsid w:val="00337457"/>
    <w:rsid w:val="003732FF"/>
    <w:rsid w:val="003F1DA7"/>
    <w:rsid w:val="004A572B"/>
    <w:rsid w:val="004B2D75"/>
    <w:rsid w:val="004E58E7"/>
    <w:rsid w:val="005030C1"/>
    <w:rsid w:val="00553541"/>
    <w:rsid w:val="005B5CEB"/>
    <w:rsid w:val="00624612"/>
    <w:rsid w:val="006949CD"/>
    <w:rsid w:val="006A114C"/>
    <w:rsid w:val="006F50E4"/>
    <w:rsid w:val="0071699A"/>
    <w:rsid w:val="00773047"/>
    <w:rsid w:val="007C3C15"/>
    <w:rsid w:val="00806D98"/>
    <w:rsid w:val="008819A0"/>
    <w:rsid w:val="008A3F3D"/>
    <w:rsid w:val="008A5637"/>
    <w:rsid w:val="008D38A2"/>
    <w:rsid w:val="0090692D"/>
    <w:rsid w:val="0095358E"/>
    <w:rsid w:val="009A1B20"/>
    <w:rsid w:val="009B1CA9"/>
    <w:rsid w:val="009C4577"/>
    <w:rsid w:val="00A1552B"/>
    <w:rsid w:val="00A27C3D"/>
    <w:rsid w:val="00A47DAC"/>
    <w:rsid w:val="00A57686"/>
    <w:rsid w:val="00A73D01"/>
    <w:rsid w:val="00A86221"/>
    <w:rsid w:val="00AA75C8"/>
    <w:rsid w:val="00B27DC3"/>
    <w:rsid w:val="00B57967"/>
    <w:rsid w:val="00B6099B"/>
    <w:rsid w:val="00B709DF"/>
    <w:rsid w:val="00BA5649"/>
    <w:rsid w:val="00BB04A0"/>
    <w:rsid w:val="00BB5C7A"/>
    <w:rsid w:val="00C12FF7"/>
    <w:rsid w:val="00C53C5B"/>
    <w:rsid w:val="00CD7C55"/>
    <w:rsid w:val="00D90298"/>
    <w:rsid w:val="00D9042D"/>
    <w:rsid w:val="00DA085E"/>
    <w:rsid w:val="00DA5768"/>
    <w:rsid w:val="00DC34E4"/>
    <w:rsid w:val="00E16F4F"/>
    <w:rsid w:val="00E330DD"/>
    <w:rsid w:val="00E70EEE"/>
    <w:rsid w:val="00E93B6C"/>
    <w:rsid w:val="00E947C2"/>
    <w:rsid w:val="00E95BAD"/>
    <w:rsid w:val="00E96F98"/>
    <w:rsid w:val="00EC3270"/>
    <w:rsid w:val="00ED06D1"/>
    <w:rsid w:val="00EF7849"/>
    <w:rsid w:val="00F7525C"/>
    <w:rsid w:val="00FC5FC0"/>
    <w:rsid w:val="00FD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81CCEC-AB36-404B-AA1C-6855DDA1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5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1552B"/>
  </w:style>
  <w:style w:type="paragraph" w:styleId="a5">
    <w:name w:val="footer"/>
    <w:basedOn w:val="a"/>
    <w:link w:val="a6"/>
    <w:uiPriority w:val="99"/>
    <w:unhideWhenUsed/>
    <w:rsid w:val="00A155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1552B"/>
  </w:style>
  <w:style w:type="character" w:styleId="a7">
    <w:name w:val="Hyperlink"/>
    <w:basedOn w:val="a0"/>
    <w:uiPriority w:val="99"/>
    <w:unhideWhenUsed/>
    <w:rsid w:val="00B57967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B6099B"/>
    <w:pPr>
      <w:ind w:left="720"/>
      <w:contextualSpacing/>
    </w:pPr>
  </w:style>
  <w:style w:type="paragraph" w:customStyle="1" w:styleId="rvps2">
    <w:name w:val="rvps2"/>
    <w:basedOn w:val="a"/>
    <w:rsid w:val="008D3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A7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A75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02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86-14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586-1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586-1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254%D0%BA/96-%D0%B2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254%D0%BA/96-%D0%B2%D1%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4862</Words>
  <Characters>2772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Олена Володимирівна</dc:creator>
  <cp:lastModifiedBy>Інна Григорівна Лопотуха</cp:lastModifiedBy>
  <cp:revision>3</cp:revision>
  <cp:lastPrinted>2020-01-29T10:41:00Z</cp:lastPrinted>
  <dcterms:created xsi:type="dcterms:W3CDTF">2020-01-29T14:14:00Z</dcterms:created>
  <dcterms:modified xsi:type="dcterms:W3CDTF">2020-01-29T14:15:00Z</dcterms:modified>
</cp:coreProperties>
</file>