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5443" w:rsidRPr="00BF0E0F" w:rsidRDefault="00F75443">
      <w:pPr>
        <w:rPr>
          <w:rFonts w:ascii="Verdana" w:hAnsi="Verdana"/>
          <w:bCs/>
          <w:sz w:val="27"/>
          <w:szCs w:val="27"/>
        </w:rPr>
      </w:pPr>
    </w:p>
    <w:p w:rsidR="00C65A1C" w:rsidRPr="00BF0E0F" w:rsidRDefault="00C65A1C">
      <w:pPr>
        <w:rPr>
          <w:rFonts w:ascii="Verdana" w:hAnsi="Verdana"/>
          <w:bCs/>
          <w:sz w:val="27"/>
          <w:szCs w:val="27"/>
        </w:rPr>
      </w:pPr>
    </w:p>
    <w:p w:rsidR="00F75443" w:rsidRPr="0068105D" w:rsidRDefault="00F75443">
      <w:pPr>
        <w:rPr>
          <w:rFonts w:ascii="Verdana" w:hAnsi="Verdana"/>
          <w:b/>
          <w:bCs/>
          <w:sz w:val="27"/>
          <w:szCs w:val="27"/>
          <w:lang w:val="ru-RU"/>
        </w:rPr>
      </w:pPr>
    </w:p>
    <w:p w:rsidR="00125852" w:rsidRPr="0068105D" w:rsidRDefault="00125852">
      <w:pPr>
        <w:rPr>
          <w:rFonts w:ascii="Verdana" w:hAnsi="Verdana"/>
          <w:b/>
          <w:bCs/>
          <w:sz w:val="27"/>
          <w:szCs w:val="27"/>
          <w:lang w:val="ru-RU"/>
        </w:rPr>
      </w:pPr>
    </w:p>
    <w:p w:rsidR="00F75443" w:rsidRDefault="00F75443">
      <w:pPr>
        <w:rPr>
          <w:rFonts w:ascii="Verdana" w:hAnsi="Verdana"/>
          <w:b/>
          <w:bCs/>
          <w:sz w:val="27"/>
          <w:szCs w:val="27"/>
        </w:rPr>
      </w:pPr>
    </w:p>
    <w:p w:rsidR="00A57B90" w:rsidRDefault="00A57B90">
      <w:pPr>
        <w:rPr>
          <w:rFonts w:ascii="Verdana" w:hAnsi="Verdana"/>
          <w:b/>
          <w:bCs/>
          <w:sz w:val="27"/>
          <w:szCs w:val="27"/>
        </w:rPr>
      </w:pPr>
    </w:p>
    <w:p w:rsidR="00006AF2" w:rsidRPr="00BF0E0F" w:rsidRDefault="00006AF2">
      <w:pPr>
        <w:rPr>
          <w:rFonts w:ascii="Verdana" w:hAnsi="Verdana"/>
          <w:b/>
          <w:bCs/>
          <w:sz w:val="27"/>
          <w:szCs w:val="27"/>
        </w:rPr>
      </w:pPr>
    </w:p>
    <w:p w:rsidR="00F75443" w:rsidRDefault="00F75443">
      <w:pPr>
        <w:rPr>
          <w:rFonts w:ascii="Verdana" w:hAnsi="Verdana"/>
          <w:b/>
          <w:bCs/>
          <w:sz w:val="27"/>
          <w:szCs w:val="27"/>
        </w:rPr>
      </w:pPr>
    </w:p>
    <w:p w:rsidR="0082785C" w:rsidRPr="00BF0E0F" w:rsidRDefault="0082785C">
      <w:pPr>
        <w:rPr>
          <w:rFonts w:ascii="Verdana" w:hAnsi="Verdana"/>
          <w:b/>
          <w:bCs/>
          <w:sz w:val="27"/>
          <w:szCs w:val="27"/>
        </w:rPr>
      </w:pPr>
    </w:p>
    <w:p w:rsidR="0079089C" w:rsidRPr="001A71D4" w:rsidRDefault="0079089C">
      <w:pPr>
        <w:rPr>
          <w:b/>
          <w:bCs/>
          <w:szCs w:val="28"/>
        </w:rPr>
      </w:pPr>
    </w:p>
    <w:p w:rsidR="008846D5" w:rsidRPr="00F01E63" w:rsidRDefault="0096460A" w:rsidP="00F01E63">
      <w:pPr>
        <w:pStyle w:val="a3"/>
        <w:rPr>
          <w:szCs w:val="28"/>
          <w:shd w:val="clear" w:color="auto" w:fill="FFFFFF"/>
        </w:rPr>
      </w:pPr>
      <w:r w:rsidRPr="00F01E63">
        <w:rPr>
          <w:szCs w:val="28"/>
          <w:shd w:val="clear" w:color="auto" w:fill="FFFFFF"/>
        </w:rPr>
        <w:t xml:space="preserve">Комітет Верховної Ради України </w:t>
      </w:r>
    </w:p>
    <w:p w:rsidR="009B249E" w:rsidRDefault="00F01E63" w:rsidP="00F01E63">
      <w:pPr>
        <w:pStyle w:val="a3"/>
        <w:rPr>
          <w:szCs w:val="28"/>
          <w:shd w:val="clear" w:color="auto" w:fill="FFFFFF"/>
        </w:rPr>
      </w:pPr>
      <w:r w:rsidRPr="00F01E63">
        <w:rPr>
          <w:szCs w:val="28"/>
          <w:shd w:val="clear" w:color="auto" w:fill="FFFFFF"/>
        </w:rPr>
        <w:t xml:space="preserve">з питань </w:t>
      </w:r>
      <w:r w:rsidR="001A7307">
        <w:rPr>
          <w:szCs w:val="28"/>
          <w:shd w:val="clear" w:color="auto" w:fill="FFFFFF"/>
        </w:rPr>
        <w:t>правоохоронної діяльності</w:t>
      </w:r>
    </w:p>
    <w:p w:rsidR="001A7307" w:rsidRPr="008A68E7" w:rsidRDefault="001A7307" w:rsidP="00F01E63">
      <w:pPr>
        <w:pStyle w:val="a3"/>
        <w:rPr>
          <w:szCs w:val="28"/>
          <w:shd w:val="clear" w:color="auto" w:fill="FFFFFF"/>
        </w:rPr>
      </w:pPr>
    </w:p>
    <w:p w:rsidR="00570E6E" w:rsidRPr="00570E6E" w:rsidRDefault="003720C2" w:rsidP="00570E6E">
      <w:pPr>
        <w:ind w:firstLine="708"/>
        <w:outlineLvl w:val="0"/>
        <w:rPr>
          <w:b/>
          <w:bCs/>
          <w:i/>
          <w:szCs w:val="28"/>
        </w:rPr>
      </w:pPr>
      <w:r w:rsidRPr="00570E6E">
        <w:rPr>
          <w:b/>
          <w:i/>
          <w:iCs/>
          <w:szCs w:val="28"/>
        </w:rPr>
        <w:t>До</w:t>
      </w:r>
      <w:r w:rsidR="00F75443" w:rsidRPr="00570E6E">
        <w:rPr>
          <w:b/>
          <w:i/>
          <w:iCs/>
          <w:szCs w:val="28"/>
        </w:rPr>
        <w:t xml:space="preserve"> розгляду законопроекту</w:t>
      </w:r>
      <w:r w:rsidR="00570E6E" w:rsidRPr="00570E6E">
        <w:rPr>
          <w:b/>
          <w:bCs/>
          <w:i/>
          <w:szCs w:val="28"/>
        </w:rPr>
        <w:t xml:space="preserve"> реєстр. №2642</w:t>
      </w:r>
    </w:p>
    <w:p w:rsidR="00F75443" w:rsidRDefault="00F75443" w:rsidP="00B25952">
      <w:pPr>
        <w:pStyle w:val="a3"/>
        <w:spacing w:after="120"/>
        <w:ind w:left="0" w:firstLine="709"/>
        <w:outlineLvl w:val="0"/>
        <w:rPr>
          <w:b w:val="0"/>
          <w:bCs w:val="0"/>
          <w:i/>
          <w:iCs/>
          <w:szCs w:val="28"/>
        </w:rPr>
      </w:pPr>
    </w:p>
    <w:p w:rsidR="005A75C0" w:rsidRDefault="00837F6B" w:rsidP="008C4A87">
      <w:pPr>
        <w:keepNext/>
        <w:ind w:firstLine="851"/>
        <w:jc w:val="both"/>
        <w:outlineLvl w:val="0"/>
        <w:rPr>
          <w:szCs w:val="28"/>
        </w:rPr>
      </w:pPr>
      <w:r w:rsidRPr="008C4A87">
        <w:rPr>
          <w:szCs w:val="28"/>
        </w:rPr>
        <w:t>К</w:t>
      </w:r>
      <w:r w:rsidR="00F75443" w:rsidRPr="008C4A87">
        <w:rPr>
          <w:szCs w:val="28"/>
        </w:rPr>
        <w:t>омітет Верховної Ради України з питань бюджету на своєму засіданні</w:t>
      </w:r>
      <w:r w:rsidR="005F658E" w:rsidRPr="008C4A87">
        <w:rPr>
          <w:szCs w:val="28"/>
        </w:rPr>
        <w:t xml:space="preserve"> </w:t>
      </w:r>
      <w:r w:rsidR="00125852" w:rsidRPr="008C4A87">
        <w:rPr>
          <w:szCs w:val="28"/>
        </w:rPr>
        <w:t xml:space="preserve">  </w:t>
      </w:r>
      <w:r w:rsidR="001A7307" w:rsidRPr="008C4A87">
        <w:rPr>
          <w:szCs w:val="28"/>
        </w:rPr>
        <w:t xml:space="preserve">   </w:t>
      </w:r>
      <w:r w:rsidR="00125852" w:rsidRPr="008C4A87">
        <w:rPr>
          <w:szCs w:val="28"/>
        </w:rPr>
        <w:t xml:space="preserve"> </w:t>
      </w:r>
      <w:r w:rsidR="00CA7766">
        <w:rPr>
          <w:szCs w:val="28"/>
        </w:rPr>
        <w:t>4</w:t>
      </w:r>
      <w:bookmarkStart w:id="0" w:name="_GoBack"/>
      <w:bookmarkEnd w:id="0"/>
      <w:r w:rsidR="00570E6E">
        <w:rPr>
          <w:szCs w:val="28"/>
        </w:rPr>
        <w:t xml:space="preserve"> березня</w:t>
      </w:r>
      <w:r w:rsidR="00D427AB">
        <w:rPr>
          <w:szCs w:val="28"/>
        </w:rPr>
        <w:t xml:space="preserve"> </w:t>
      </w:r>
      <w:r w:rsidR="008625F9" w:rsidRPr="008C4A87">
        <w:rPr>
          <w:szCs w:val="28"/>
        </w:rPr>
        <w:t>20</w:t>
      </w:r>
      <w:r w:rsidR="00E67E1B">
        <w:rPr>
          <w:szCs w:val="28"/>
        </w:rPr>
        <w:t>20</w:t>
      </w:r>
      <w:r w:rsidR="007811C5" w:rsidRPr="008C4A87">
        <w:rPr>
          <w:szCs w:val="28"/>
        </w:rPr>
        <w:t xml:space="preserve"> року (протокол №</w:t>
      </w:r>
      <w:r w:rsidR="000B458D">
        <w:rPr>
          <w:szCs w:val="28"/>
        </w:rPr>
        <w:t>2</w:t>
      </w:r>
      <w:r w:rsidR="00570E6E">
        <w:rPr>
          <w:szCs w:val="28"/>
        </w:rPr>
        <w:t>8</w:t>
      </w:r>
      <w:r w:rsidR="008C4A87" w:rsidRPr="008C4A87">
        <w:rPr>
          <w:szCs w:val="28"/>
        </w:rPr>
        <w:t xml:space="preserve"> </w:t>
      </w:r>
      <w:r w:rsidR="007811C5" w:rsidRPr="008C4A87">
        <w:rPr>
          <w:szCs w:val="28"/>
        </w:rPr>
        <w:t>)</w:t>
      </w:r>
      <w:r w:rsidR="00F75443" w:rsidRPr="008C4A87">
        <w:rPr>
          <w:szCs w:val="28"/>
        </w:rPr>
        <w:t xml:space="preserve"> відповідно до стат</w:t>
      </w:r>
      <w:r w:rsidR="006A183D" w:rsidRPr="008C4A87">
        <w:rPr>
          <w:szCs w:val="28"/>
        </w:rPr>
        <w:t>ей</w:t>
      </w:r>
      <w:r w:rsidR="00F75443" w:rsidRPr="008C4A87">
        <w:rPr>
          <w:szCs w:val="28"/>
        </w:rPr>
        <w:t xml:space="preserve"> 27</w:t>
      </w:r>
      <w:r w:rsidR="006A183D" w:rsidRPr="008C4A87">
        <w:rPr>
          <w:szCs w:val="28"/>
        </w:rPr>
        <w:t xml:space="preserve"> і 109</w:t>
      </w:r>
      <w:r w:rsidR="00F75443" w:rsidRPr="008C4A87">
        <w:rPr>
          <w:szCs w:val="28"/>
        </w:rPr>
        <w:t xml:space="preserve"> Бюджетного кодексу України та статті 93 Регламенту Верховної Ради України розглян</w:t>
      </w:r>
      <w:r w:rsidR="008846D5" w:rsidRPr="008C4A87">
        <w:rPr>
          <w:szCs w:val="28"/>
        </w:rPr>
        <w:t>ув</w:t>
      </w:r>
      <w:r w:rsidR="00F01E63" w:rsidRPr="008C4A87">
        <w:rPr>
          <w:szCs w:val="28"/>
        </w:rPr>
        <w:t xml:space="preserve"> проект Закону </w:t>
      </w:r>
      <w:r w:rsidR="004878FA" w:rsidRPr="008C4A87">
        <w:t xml:space="preserve">про </w:t>
      </w:r>
      <w:r w:rsidR="00570E6E" w:rsidRPr="00A37F61">
        <w:rPr>
          <w:szCs w:val="28"/>
        </w:rPr>
        <w:t>внесення змін до статті 259 Кримінальн</w:t>
      </w:r>
      <w:r w:rsidR="00570E6E">
        <w:rPr>
          <w:szCs w:val="28"/>
        </w:rPr>
        <w:t xml:space="preserve">ого кодексу </w:t>
      </w:r>
      <w:r w:rsidR="00570E6E" w:rsidRPr="00A37F61">
        <w:rPr>
          <w:szCs w:val="28"/>
        </w:rPr>
        <w:t>України щодо посилен</w:t>
      </w:r>
      <w:r w:rsidR="00570E6E">
        <w:rPr>
          <w:szCs w:val="28"/>
        </w:rPr>
        <w:t xml:space="preserve">ня відповідальності за завідомо </w:t>
      </w:r>
      <w:r w:rsidR="00570E6E" w:rsidRPr="00A37F61">
        <w:rPr>
          <w:szCs w:val="28"/>
        </w:rPr>
        <w:t xml:space="preserve">неправдиве повідомлення про загрозу безпеці громадян </w:t>
      </w:r>
      <w:r w:rsidR="00570E6E" w:rsidRPr="001A4558">
        <w:t>(реєстр. №</w:t>
      </w:r>
      <w:r w:rsidR="00570E6E">
        <w:t>2642</w:t>
      </w:r>
      <w:r w:rsidR="00570E6E" w:rsidRPr="001A4558">
        <w:t xml:space="preserve"> від </w:t>
      </w:r>
      <w:r w:rsidR="00570E6E">
        <w:t>20</w:t>
      </w:r>
      <w:r w:rsidR="00570E6E" w:rsidRPr="001A4558">
        <w:t>.</w:t>
      </w:r>
      <w:r w:rsidR="00570E6E">
        <w:t>12</w:t>
      </w:r>
      <w:r w:rsidR="00570E6E" w:rsidRPr="001A4558">
        <w:t>.2019</w:t>
      </w:r>
      <w:r w:rsidR="00570E6E" w:rsidRPr="00FC409B">
        <w:t>)</w:t>
      </w:r>
      <w:r w:rsidR="00570E6E" w:rsidRPr="00C11502">
        <w:t>,</w:t>
      </w:r>
      <w:r w:rsidR="00570E6E">
        <w:t xml:space="preserve"> внесений</w:t>
      </w:r>
      <w:r w:rsidR="00570E6E" w:rsidRPr="00C11502">
        <w:t xml:space="preserve"> </w:t>
      </w:r>
      <w:r w:rsidR="00570E6E">
        <w:t>Кабінетом Міністрів України</w:t>
      </w:r>
      <w:r w:rsidR="008700D3" w:rsidRPr="008C4A87">
        <w:rPr>
          <w:szCs w:val="28"/>
        </w:rPr>
        <w:t>,</w:t>
      </w:r>
      <w:r w:rsidR="009F7C25" w:rsidRPr="008C4A87">
        <w:rPr>
          <w:szCs w:val="28"/>
        </w:rPr>
        <w:t xml:space="preserve"> і повідомляє наступне</w:t>
      </w:r>
      <w:r w:rsidR="005A75C0">
        <w:rPr>
          <w:szCs w:val="28"/>
        </w:rPr>
        <w:t>.</w:t>
      </w:r>
    </w:p>
    <w:p w:rsidR="00570E6E" w:rsidRDefault="00570E6E" w:rsidP="00570E6E">
      <w:pPr>
        <w:ind w:firstLine="851"/>
        <w:jc w:val="both"/>
      </w:pPr>
      <w:r>
        <w:t>Законопроектом пропонується:</w:t>
      </w:r>
    </w:p>
    <w:p w:rsidR="00570E6E" w:rsidRPr="00BF0B41" w:rsidRDefault="00570E6E" w:rsidP="00570E6E">
      <w:pPr>
        <w:numPr>
          <w:ilvl w:val="0"/>
          <w:numId w:val="1"/>
        </w:numPr>
        <w:ind w:left="0" w:firstLine="851"/>
        <w:jc w:val="both"/>
        <w:rPr>
          <w:color w:val="000000"/>
          <w:szCs w:val="28"/>
        </w:rPr>
      </w:pPr>
      <w:r>
        <w:t>посилити кримінальну відповідальність за з</w:t>
      </w:r>
      <w:r w:rsidRPr="00A86377">
        <w:rPr>
          <w:color w:val="000000"/>
          <w:szCs w:val="28"/>
        </w:rPr>
        <w:t>авідомо неправдиве повідомлення про підготовку вибуху, підпалу або інших дій, які загрожують загибеллю людей чи іншими тяжкими наслідками</w:t>
      </w:r>
      <w:r>
        <w:rPr>
          <w:color w:val="000000"/>
          <w:szCs w:val="28"/>
        </w:rPr>
        <w:t xml:space="preserve">, передбачивши поряд з покаранням у вигляді позбавлення волі </w:t>
      </w:r>
      <w:r>
        <w:t>конфіскацію майна;</w:t>
      </w:r>
    </w:p>
    <w:p w:rsidR="00570E6E" w:rsidRPr="00BF0B41" w:rsidRDefault="00570E6E" w:rsidP="00570E6E">
      <w:pPr>
        <w:numPr>
          <w:ilvl w:val="0"/>
          <w:numId w:val="1"/>
        </w:numPr>
        <w:ind w:left="0" w:firstLine="851"/>
        <w:jc w:val="both"/>
        <w:rPr>
          <w:color w:val="000000"/>
          <w:szCs w:val="28"/>
        </w:rPr>
      </w:pPr>
      <w:r>
        <w:t xml:space="preserve">встановити кримінальну відповідальність за </w:t>
      </w:r>
      <w:r w:rsidRPr="00BF0B41">
        <w:t>д</w:t>
      </w:r>
      <w:r w:rsidRPr="00BF0B41">
        <w:rPr>
          <w:color w:val="000000"/>
          <w:szCs w:val="28"/>
        </w:rPr>
        <w:t>іяння, якщо об’єктами завідомо неправдивого повідомлення стали критично важливі об’єкти інфраструктури або об’єкти чи споруди, що забезпечують діяльність органів державної влади, або заклади охорони здоров’я, або заклади освіти, або якщо воно спричинило тяжкі наслідки, або вчинене повторно</w:t>
      </w:r>
      <w:r>
        <w:rPr>
          <w:color w:val="000000"/>
          <w:szCs w:val="28"/>
        </w:rPr>
        <w:t>,</w:t>
      </w:r>
      <w:r w:rsidRPr="00BF0B41">
        <w:rPr>
          <w:color w:val="000000"/>
          <w:szCs w:val="28"/>
        </w:rPr>
        <w:t xml:space="preserve"> у вигляді позбавлення волі на строк від чотирьох до восьми років з конфіскацією майна.</w:t>
      </w:r>
    </w:p>
    <w:p w:rsidR="00570E6E" w:rsidRDefault="00570E6E" w:rsidP="00570E6E">
      <w:pPr>
        <w:ind w:firstLine="851"/>
        <w:jc w:val="both"/>
        <w:rPr>
          <w:rStyle w:val="ac"/>
          <w:i w:val="0"/>
        </w:rPr>
      </w:pPr>
      <w:r>
        <w:rPr>
          <w:bCs/>
        </w:rPr>
        <w:t>У разі в</w:t>
      </w:r>
      <w:r w:rsidRPr="00213BEA">
        <w:rPr>
          <w:bCs/>
        </w:rPr>
        <w:t>иявлення відповідних правопорушень реалізація положень законопроекту може зумовити збільшення видатків державного бюджету на утримання в установах виконання покарань засуджених</w:t>
      </w:r>
      <w:r w:rsidRPr="00826E4E">
        <w:rPr>
          <w:bCs/>
        </w:rPr>
        <w:t xml:space="preserve"> до позбавлення волі осіб</w:t>
      </w:r>
      <w:r>
        <w:rPr>
          <w:bCs/>
        </w:rPr>
        <w:t xml:space="preserve"> та </w:t>
      </w:r>
      <w:r w:rsidRPr="00213BEA">
        <w:rPr>
          <w:bCs/>
        </w:rPr>
        <w:t xml:space="preserve">призвести до збільшення надходжень державного бюджету від </w:t>
      </w:r>
      <w:r>
        <w:rPr>
          <w:bCs/>
        </w:rPr>
        <w:t xml:space="preserve">реалізації конфіскованого майна. Про таке також зазначає </w:t>
      </w:r>
      <w:r w:rsidRPr="00BE0D72">
        <w:rPr>
          <w:iCs/>
        </w:rPr>
        <w:t>Міністерств</w:t>
      </w:r>
      <w:r>
        <w:rPr>
          <w:iCs/>
        </w:rPr>
        <w:t>о</w:t>
      </w:r>
      <w:r w:rsidRPr="00BE0D72">
        <w:rPr>
          <w:iCs/>
        </w:rPr>
        <w:t xml:space="preserve"> фінансів України</w:t>
      </w:r>
      <w:r w:rsidRPr="0087352C">
        <w:rPr>
          <w:bCs/>
        </w:rPr>
        <w:t xml:space="preserve"> </w:t>
      </w:r>
      <w:r>
        <w:rPr>
          <w:bCs/>
        </w:rPr>
        <w:t xml:space="preserve">у </w:t>
      </w:r>
      <w:r w:rsidRPr="00BE0D72">
        <w:rPr>
          <w:iCs/>
        </w:rPr>
        <w:t>висновку</w:t>
      </w:r>
      <w:r>
        <w:rPr>
          <w:iCs/>
        </w:rPr>
        <w:t xml:space="preserve"> </w:t>
      </w:r>
      <w:r w:rsidRPr="00BE0D72">
        <w:rPr>
          <w:iCs/>
        </w:rPr>
        <w:t>до даного законопроекту</w:t>
      </w:r>
      <w:r>
        <w:rPr>
          <w:iCs/>
        </w:rPr>
        <w:t>, відмітивши, що загальний обсяг доходів і видатків бюджету залежатиме від кількості правопорушників та конкретного виду покарання</w:t>
      </w:r>
      <w:r w:rsidRPr="00BE0D72">
        <w:rPr>
          <w:rStyle w:val="ac"/>
        </w:rPr>
        <w:t>.</w:t>
      </w:r>
    </w:p>
    <w:p w:rsidR="00570E6E" w:rsidRPr="00555D15" w:rsidRDefault="00570E6E" w:rsidP="00570E6E">
      <w:pPr>
        <w:ind w:firstLine="851"/>
        <w:jc w:val="both"/>
        <w:rPr>
          <w:bCs/>
          <w:highlight w:val="yellow"/>
        </w:rPr>
      </w:pPr>
      <w:r w:rsidRPr="00826E4E">
        <w:rPr>
          <w:bCs/>
        </w:rPr>
        <w:t>Тому, до законопроекту належало надати фінансово-економічне обґрунтування (включаючи відп</w:t>
      </w:r>
      <w:r>
        <w:rPr>
          <w:bCs/>
        </w:rPr>
        <w:t>овідні розрахунки) та пропозиції</w:t>
      </w:r>
      <w:r w:rsidRPr="00826E4E">
        <w:rPr>
          <w:bCs/>
        </w:rPr>
        <w:t xml:space="preserve"> змін до законодавчих актів України щодо скорочення витрат бюджету та/або джерел додаткових надходжень бюджету для досягнення збалансованості бюджету, що </w:t>
      </w:r>
      <w:r w:rsidRPr="00826E4E">
        <w:rPr>
          <w:bCs/>
        </w:rPr>
        <w:lastRenderedPageBreak/>
        <w:t>визначено у частині першій статті 27 Бюджетного кодексу України та частині третій статті 91 Регламенту Верховної Ради України.</w:t>
      </w:r>
    </w:p>
    <w:p w:rsidR="001C5C42" w:rsidRPr="007E7543" w:rsidRDefault="0032618F" w:rsidP="001C5C42">
      <w:pPr>
        <w:ind w:firstLine="851"/>
        <w:jc w:val="both"/>
      </w:pPr>
      <w:r w:rsidRPr="001A7307">
        <w:rPr>
          <w:szCs w:val="28"/>
        </w:rPr>
        <w:t xml:space="preserve">За наслідками розгляду Комітет ухвалив рішення, що </w:t>
      </w:r>
      <w:r w:rsidR="001C5C42">
        <w:rPr>
          <w:szCs w:val="28"/>
        </w:rPr>
        <w:t xml:space="preserve">проект Закону </w:t>
      </w:r>
      <w:r w:rsidR="001C5C42" w:rsidRPr="0009329B">
        <w:t>про внесення змін до статті 259 Кримінального кодексу України щодо посилення відповідальності за завідомо неправдиве повідомлення про загрозу безпеці громадян (реєстр. №2642 від 20.12.2019)</w:t>
      </w:r>
      <w:r w:rsidR="001C5C42" w:rsidRPr="00C11502">
        <w:t xml:space="preserve">, </w:t>
      </w:r>
      <w:r w:rsidR="001C5C42">
        <w:t>внесений</w:t>
      </w:r>
      <w:r w:rsidR="001C5C42" w:rsidRPr="00C11502">
        <w:t xml:space="preserve"> </w:t>
      </w:r>
      <w:r w:rsidR="001C5C42">
        <w:t>Кабінетом Міністрів України</w:t>
      </w:r>
      <w:r w:rsidR="001C5C42">
        <w:rPr>
          <w:szCs w:val="28"/>
        </w:rPr>
        <w:t xml:space="preserve">, </w:t>
      </w:r>
      <w:r w:rsidR="001C5C42">
        <w:t>є таким, що</w:t>
      </w:r>
      <w:r w:rsidR="001C5C42" w:rsidRPr="007E7543">
        <w:t xml:space="preserve"> </w:t>
      </w:r>
      <w:r w:rsidR="001C5C42" w:rsidRPr="00332097">
        <w:t xml:space="preserve">має опосередкований </w:t>
      </w:r>
      <w:r w:rsidR="001C5C42" w:rsidRPr="00332097">
        <w:rPr>
          <w:color w:val="000000"/>
        </w:rPr>
        <w:t xml:space="preserve">вплив на показники бюджету </w:t>
      </w:r>
      <w:r w:rsidR="001C5C42" w:rsidRPr="00332097">
        <w:t>(може призвести до збільшення доходів та видатків державного бюджету залежно від санкцій за вчинені правопорушення)</w:t>
      </w:r>
      <w:r w:rsidR="001C5C42" w:rsidRPr="007E7543">
        <w:t>. У разі прийняття відповідного закону він може набирати чинності згідно із законодавством.</w:t>
      </w:r>
    </w:p>
    <w:p w:rsidR="001A7307" w:rsidRDefault="001A7307" w:rsidP="001C5C42">
      <w:pPr>
        <w:pStyle w:val="a3"/>
        <w:ind w:left="0" w:firstLine="851"/>
        <w:jc w:val="both"/>
        <w:rPr>
          <w:b w:val="0"/>
          <w:szCs w:val="28"/>
        </w:rPr>
      </w:pPr>
    </w:p>
    <w:p w:rsidR="00A57B90" w:rsidRDefault="00A57B90" w:rsidP="00125852">
      <w:pPr>
        <w:ind w:firstLine="900"/>
        <w:jc w:val="both"/>
        <w:rPr>
          <w:b/>
          <w:szCs w:val="28"/>
        </w:rPr>
      </w:pPr>
    </w:p>
    <w:p w:rsidR="00A57B90" w:rsidRDefault="00A57B90" w:rsidP="00125852">
      <w:pPr>
        <w:ind w:firstLine="900"/>
        <w:jc w:val="both"/>
        <w:rPr>
          <w:b/>
          <w:szCs w:val="28"/>
        </w:rPr>
      </w:pPr>
    </w:p>
    <w:p w:rsidR="00A57B90" w:rsidRDefault="00A57B90" w:rsidP="00125852">
      <w:pPr>
        <w:ind w:firstLine="900"/>
        <w:jc w:val="both"/>
        <w:rPr>
          <w:b/>
          <w:szCs w:val="28"/>
        </w:rPr>
      </w:pPr>
    </w:p>
    <w:p w:rsidR="00A57B90" w:rsidRPr="00125852" w:rsidRDefault="00A57B90" w:rsidP="00125852">
      <w:pPr>
        <w:ind w:firstLine="900"/>
        <w:jc w:val="both"/>
        <w:rPr>
          <w:b/>
          <w:szCs w:val="28"/>
        </w:rPr>
      </w:pPr>
    </w:p>
    <w:p w:rsidR="00B520F9" w:rsidRDefault="00D9240D" w:rsidP="00006AF2">
      <w:pPr>
        <w:jc w:val="both"/>
        <w:rPr>
          <w:b/>
          <w:sz w:val="12"/>
          <w:szCs w:val="12"/>
        </w:rPr>
      </w:pPr>
      <w:r w:rsidRPr="00D009C7">
        <w:rPr>
          <w:b/>
          <w:szCs w:val="28"/>
        </w:rPr>
        <w:t>Голов</w:t>
      </w:r>
      <w:r w:rsidR="00D17DEE" w:rsidRPr="00D009C7">
        <w:rPr>
          <w:b/>
          <w:szCs w:val="28"/>
        </w:rPr>
        <w:t>а</w:t>
      </w:r>
      <w:r w:rsidRPr="00D009C7">
        <w:rPr>
          <w:b/>
          <w:szCs w:val="28"/>
        </w:rPr>
        <w:t xml:space="preserve"> Комітету</w:t>
      </w:r>
      <w:r w:rsidR="00ED3694" w:rsidRPr="00D009C7">
        <w:rPr>
          <w:b/>
          <w:szCs w:val="28"/>
        </w:rPr>
        <w:tab/>
      </w:r>
      <w:r w:rsidR="00ED3694" w:rsidRPr="00D009C7">
        <w:rPr>
          <w:b/>
          <w:szCs w:val="28"/>
        </w:rPr>
        <w:tab/>
      </w:r>
      <w:r w:rsidR="00ED3694" w:rsidRPr="00D009C7">
        <w:rPr>
          <w:b/>
          <w:szCs w:val="28"/>
        </w:rPr>
        <w:tab/>
      </w:r>
      <w:r w:rsidR="000B5A47">
        <w:rPr>
          <w:b/>
          <w:szCs w:val="28"/>
        </w:rPr>
        <w:t xml:space="preserve">                         </w:t>
      </w:r>
      <w:r w:rsidR="00ED3694" w:rsidRPr="00D009C7">
        <w:rPr>
          <w:b/>
          <w:szCs w:val="28"/>
        </w:rPr>
        <w:tab/>
      </w:r>
      <w:r w:rsidR="00A57B90">
        <w:rPr>
          <w:b/>
          <w:szCs w:val="28"/>
        </w:rPr>
        <w:t xml:space="preserve">  </w:t>
      </w:r>
      <w:r w:rsidR="00006AF2">
        <w:rPr>
          <w:b/>
          <w:szCs w:val="28"/>
        </w:rPr>
        <w:t xml:space="preserve">    </w:t>
      </w:r>
      <w:r w:rsidR="00A57B90">
        <w:rPr>
          <w:b/>
          <w:szCs w:val="28"/>
        </w:rPr>
        <w:t xml:space="preserve">   </w:t>
      </w:r>
      <w:r w:rsidR="00006AF2">
        <w:rPr>
          <w:b/>
          <w:szCs w:val="28"/>
        </w:rPr>
        <w:t xml:space="preserve">  </w:t>
      </w:r>
      <w:r w:rsidR="008A68E7">
        <w:rPr>
          <w:b/>
          <w:szCs w:val="28"/>
        </w:rPr>
        <w:t xml:space="preserve">   </w:t>
      </w:r>
      <w:r w:rsidR="000B458D">
        <w:rPr>
          <w:b/>
          <w:szCs w:val="28"/>
        </w:rPr>
        <w:t xml:space="preserve">    </w:t>
      </w:r>
      <w:r w:rsidR="008A68E7">
        <w:rPr>
          <w:b/>
          <w:szCs w:val="28"/>
        </w:rPr>
        <w:t xml:space="preserve"> Ю.Ю. Арістов </w:t>
      </w:r>
    </w:p>
    <w:sectPr w:rsidR="00B520F9" w:rsidSect="008C4A87">
      <w:footerReference w:type="even" r:id="rId7"/>
      <w:footerReference w:type="default" r:id="rId8"/>
      <w:pgSz w:w="11906" w:h="16838"/>
      <w:pgMar w:top="851" w:right="851" w:bottom="851"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2D6" w:rsidRDefault="004472D6">
      <w:r>
        <w:separator/>
      </w:r>
    </w:p>
  </w:endnote>
  <w:endnote w:type="continuationSeparator" w:id="0">
    <w:p w:rsidR="004472D6" w:rsidRDefault="00447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CA7766">
      <w:rPr>
        <w:rStyle w:val="a9"/>
        <w:noProof/>
      </w:rPr>
      <w:t>2</w:t>
    </w:r>
    <w:r>
      <w:rPr>
        <w:rStyle w:val="a9"/>
      </w:rPr>
      <w:fldChar w:fldCharType="end"/>
    </w:r>
  </w:p>
  <w:p w:rsidR="004878FA" w:rsidRDefault="004878FA" w:rsidP="00BF2BE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CA7766">
      <w:rPr>
        <w:rStyle w:val="a9"/>
        <w:noProof/>
      </w:rPr>
      <w:t>2</w:t>
    </w:r>
    <w:r>
      <w:rPr>
        <w:rStyle w:val="a9"/>
      </w:rPr>
      <w:fldChar w:fldCharType="end"/>
    </w:r>
  </w:p>
  <w:p w:rsidR="004878FA" w:rsidRDefault="004878FA" w:rsidP="00BF2BE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2D6" w:rsidRDefault="004472D6">
      <w:r>
        <w:separator/>
      </w:r>
    </w:p>
  </w:footnote>
  <w:footnote w:type="continuationSeparator" w:id="0">
    <w:p w:rsidR="004472D6" w:rsidRDefault="004472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802ED"/>
    <w:multiLevelType w:val="hybridMultilevel"/>
    <w:tmpl w:val="A900EB82"/>
    <w:lvl w:ilvl="0" w:tplc="468CF08A">
      <w:numFmt w:val="bullet"/>
      <w:lvlText w:val="-"/>
      <w:lvlJc w:val="left"/>
      <w:pPr>
        <w:ind w:left="1211" w:hanging="360"/>
      </w:pPr>
      <w:rPr>
        <w:rFonts w:ascii="Times New Roman" w:eastAsia="Times New Roman" w:hAnsi="Times New Roman" w:cs="Times New Roman" w:hint="default"/>
        <w:color w:val="auto"/>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F83"/>
    <w:rsid w:val="00000378"/>
    <w:rsid w:val="00001DB5"/>
    <w:rsid w:val="000052A1"/>
    <w:rsid w:val="00005A79"/>
    <w:rsid w:val="00006AF2"/>
    <w:rsid w:val="000077BD"/>
    <w:rsid w:val="00014269"/>
    <w:rsid w:val="000229B2"/>
    <w:rsid w:val="0003591F"/>
    <w:rsid w:val="000364E0"/>
    <w:rsid w:val="000449FF"/>
    <w:rsid w:val="000455B5"/>
    <w:rsid w:val="00060423"/>
    <w:rsid w:val="00082CD2"/>
    <w:rsid w:val="0009074A"/>
    <w:rsid w:val="00094EB5"/>
    <w:rsid w:val="000A484E"/>
    <w:rsid w:val="000A7C5A"/>
    <w:rsid w:val="000B458D"/>
    <w:rsid w:val="000B5A47"/>
    <w:rsid w:val="000B7EFA"/>
    <w:rsid w:val="000D18EC"/>
    <w:rsid w:val="000D1A1D"/>
    <w:rsid w:val="000D2C3A"/>
    <w:rsid w:val="000D3201"/>
    <w:rsid w:val="000D43B4"/>
    <w:rsid w:val="00101CD3"/>
    <w:rsid w:val="00106D9E"/>
    <w:rsid w:val="0012054B"/>
    <w:rsid w:val="00122F83"/>
    <w:rsid w:val="0012309E"/>
    <w:rsid w:val="00125852"/>
    <w:rsid w:val="001346B9"/>
    <w:rsid w:val="00143170"/>
    <w:rsid w:val="0014344E"/>
    <w:rsid w:val="0015048F"/>
    <w:rsid w:val="00156450"/>
    <w:rsid w:val="00165697"/>
    <w:rsid w:val="00171032"/>
    <w:rsid w:val="001A1F62"/>
    <w:rsid w:val="001A328F"/>
    <w:rsid w:val="001A6618"/>
    <w:rsid w:val="001A71D4"/>
    <w:rsid w:val="001A7307"/>
    <w:rsid w:val="001A7610"/>
    <w:rsid w:val="001B7732"/>
    <w:rsid w:val="001C3AB0"/>
    <w:rsid w:val="001C41AF"/>
    <w:rsid w:val="001C5C42"/>
    <w:rsid w:val="001D3A2A"/>
    <w:rsid w:val="001D6EE3"/>
    <w:rsid w:val="00210934"/>
    <w:rsid w:val="00223AD6"/>
    <w:rsid w:val="002309D4"/>
    <w:rsid w:val="0023649E"/>
    <w:rsid w:val="002369F5"/>
    <w:rsid w:val="00241293"/>
    <w:rsid w:val="00260EAB"/>
    <w:rsid w:val="00264E98"/>
    <w:rsid w:val="00280AB5"/>
    <w:rsid w:val="002852A9"/>
    <w:rsid w:val="002A4C57"/>
    <w:rsid w:val="002A690C"/>
    <w:rsid w:val="002C46AA"/>
    <w:rsid w:val="002C512A"/>
    <w:rsid w:val="002D3C04"/>
    <w:rsid w:val="002E3A49"/>
    <w:rsid w:val="002F4572"/>
    <w:rsid w:val="0030175C"/>
    <w:rsid w:val="00301905"/>
    <w:rsid w:val="003043F5"/>
    <w:rsid w:val="0032618F"/>
    <w:rsid w:val="00334925"/>
    <w:rsid w:val="00340356"/>
    <w:rsid w:val="00345F78"/>
    <w:rsid w:val="003720C2"/>
    <w:rsid w:val="003804B1"/>
    <w:rsid w:val="00382410"/>
    <w:rsid w:val="00383A9D"/>
    <w:rsid w:val="003A3B7E"/>
    <w:rsid w:val="003B1A35"/>
    <w:rsid w:val="003B308F"/>
    <w:rsid w:val="003C21A4"/>
    <w:rsid w:val="003D1F1E"/>
    <w:rsid w:val="003D6234"/>
    <w:rsid w:val="00404B91"/>
    <w:rsid w:val="00404E94"/>
    <w:rsid w:val="004075D7"/>
    <w:rsid w:val="004228EE"/>
    <w:rsid w:val="00422FE8"/>
    <w:rsid w:val="00431973"/>
    <w:rsid w:val="00441594"/>
    <w:rsid w:val="00442B2B"/>
    <w:rsid w:val="004472D6"/>
    <w:rsid w:val="004514A1"/>
    <w:rsid w:val="004540D5"/>
    <w:rsid w:val="004650BD"/>
    <w:rsid w:val="00472B76"/>
    <w:rsid w:val="00475428"/>
    <w:rsid w:val="00475C56"/>
    <w:rsid w:val="00480618"/>
    <w:rsid w:val="00484820"/>
    <w:rsid w:val="004878FA"/>
    <w:rsid w:val="00490E9B"/>
    <w:rsid w:val="004A18D2"/>
    <w:rsid w:val="004A7045"/>
    <w:rsid w:val="004B5ADE"/>
    <w:rsid w:val="004C5531"/>
    <w:rsid w:val="004D606A"/>
    <w:rsid w:val="004E2D27"/>
    <w:rsid w:val="00502746"/>
    <w:rsid w:val="00507B65"/>
    <w:rsid w:val="00510F2D"/>
    <w:rsid w:val="00512AD1"/>
    <w:rsid w:val="00513185"/>
    <w:rsid w:val="00516632"/>
    <w:rsid w:val="00521172"/>
    <w:rsid w:val="0053106D"/>
    <w:rsid w:val="00531079"/>
    <w:rsid w:val="00533005"/>
    <w:rsid w:val="00545FF5"/>
    <w:rsid w:val="005524E2"/>
    <w:rsid w:val="005609AA"/>
    <w:rsid w:val="005646FA"/>
    <w:rsid w:val="00564A20"/>
    <w:rsid w:val="00570E6E"/>
    <w:rsid w:val="0057220E"/>
    <w:rsid w:val="00572264"/>
    <w:rsid w:val="00585E37"/>
    <w:rsid w:val="0058631B"/>
    <w:rsid w:val="005A194B"/>
    <w:rsid w:val="005A75C0"/>
    <w:rsid w:val="005B544A"/>
    <w:rsid w:val="005B55CE"/>
    <w:rsid w:val="005B7EA3"/>
    <w:rsid w:val="005C4D46"/>
    <w:rsid w:val="005C5417"/>
    <w:rsid w:val="005C54A1"/>
    <w:rsid w:val="005D04FF"/>
    <w:rsid w:val="005D1B1F"/>
    <w:rsid w:val="005D3469"/>
    <w:rsid w:val="005F658E"/>
    <w:rsid w:val="006006CD"/>
    <w:rsid w:val="006029A0"/>
    <w:rsid w:val="00605009"/>
    <w:rsid w:val="006073E0"/>
    <w:rsid w:val="006111F6"/>
    <w:rsid w:val="00623E79"/>
    <w:rsid w:val="006322F0"/>
    <w:rsid w:val="00632B16"/>
    <w:rsid w:val="00645060"/>
    <w:rsid w:val="00645F48"/>
    <w:rsid w:val="00646D48"/>
    <w:rsid w:val="00656DFA"/>
    <w:rsid w:val="006625C2"/>
    <w:rsid w:val="00671D82"/>
    <w:rsid w:val="006744BF"/>
    <w:rsid w:val="006768FD"/>
    <w:rsid w:val="0068105D"/>
    <w:rsid w:val="00685C8C"/>
    <w:rsid w:val="006941FB"/>
    <w:rsid w:val="006943B1"/>
    <w:rsid w:val="006953FD"/>
    <w:rsid w:val="006976C2"/>
    <w:rsid w:val="006A183D"/>
    <w:rsid w:val="006A39D9"/>
    <w:rsid w:val="006A49BF"/>
    <w:rsid w:val="006B708D"/>
    <w:rsid w:val="006B7B4F"/>
    <w:rsid w:val="006C28F6"/>
    <w:rsid w:val="006C4BE9"/>
    <w:rsid w:val="006C6147"/>
    <w:rsid w:val="006D3B24"/>
    <w:rsid w:val="006D4801"/>
    <w:rsid w:val="006D71CD"/>
    <w:rsid w:val="006E1BE3"/>
    <w:rsid w:val="006F0FA8"/>
    <w:rsid w:val="006F58B1"/>
    <w:rsid w:val="006F78CC"/>
    <w:rsid w:val="006F7E16"/>
    <w:rsid w:val="00703A0F"/>
    <w:rsid w:val="00712CA2"/>
    <w:rsid w:val="00712F6B"/>
    <w:rsid w:val="00714B03"/>
    <w:rsid w:val="007226D3"/>
    <w:rsid w:val="007328E0"/>
    <w:rsid w:val="0073576F"/>
    <w:rsid w:val="007407F7"/>
    <w:rsid w:val="00743344"/>
    <w:rsid w:val="007479C9"/>
    <w:rsid w:val="00756863"/>
    <w:rsid w:val="00764A97"/>
    <w:rsid w:val="007758AF"/>
    <w:rsid w:val="00775E04"/>
    <w:rsid w:val="00777962"/>
    <w:rsid w:val="007811C5"/>
    <w:rsid w:val="00786830"/>
    <w:rsid w:val="007903B7"/>
    <w:rsid w:val="0079089C"/>
    <w:rsid w:val="00792199"/>
    <w:rsid w:val="0079453B"/>
    <w:rsid w:val="007A62EA"/>
    <w:rsid w:val="007B0705"/>
    <w:rsid w:val="007C1152"/>
    <w:rsid w:val="007C36E7"/>
    <w:rsid w:val="007C592E"/>
    <w:rsid w:val="007D1B89"/>
    <w:rsid w:val="007D2E3D"/>
    <w:rsid w:val="007D3AF4"/>
    <w:rsid w:val="007D4276"/>
    <w:rsid w:val="007D6E6D"/>
    <w:rsid w:val="007D7E65"/>
    <w:rsid w:val="007E055E"/>
    <w:rsid w:val="007E16D9"/>
    <w:rsid w:val="007F50D3"/>
    <w:rsid w:val="0080446D"/>
    <w:rsid w:val="00811BFB"/>
    <w:rsid w:val="00814EB5"/>
    <w:rsid w:val="0081568B"/>
    <w:rsid w:val="00817B0D"/>
    <w:rsid w:val="008208B7"/>
    <w:rsid w:val="008251AE"/>
    <w:rsid w:val="0082785C"/>
    <w:rsid w:val="00837F6B"/>
    <w:rsid w:val="00843787"/>
    <w:rsid w:val="00851FDF"/>
    <w:rsid w:val="00861498"/>
    <w:rsid w:val="0086203E"/>
    <w:rsid w:val="008625F9"/>
    <w:rsid w:val="00863F8A"/>
    <w:rsid w:val="008700D3"/>
    <w:rsid w:val="00877758"/>
    <w:rsid w:val="0088097F"/>
    <w:rsid w:val="008846D5"/>
    <w:rsid w:val="00890775"/>
    <w:rsid w:val="0089323B"/>
    <w:rsid w:val="00893B32"/>
    <w:rsid w:val="00894C9B"/>
    <w:rsid w:val="00897A27"/>
    <w:rsid w:val="008A168B"/>
    <w:rsid w:val="008A220B"/>
    <w:rsid w:val="008A68E7"/>
    <w:rsid w:val="008B231B"/>
    <w:rsid w:val="008B7FE4"/>
    <w:rsid w:val="008C4A87"/>
    <w:rsid w:val="008C5F85"/>
    <w:rsid w:val="008D3ADA"/>
    <w:rsid w:val="008E1B66"/>
    <w:rsid w:val="00902282"/>
    <w:rsid w:val="00916724"/>
    <w:rsid w:val="00923AFB"/>
    <w:rsid w:val="009259F7"/>
    <w:rsid w:val="00930C63"/>
    <w:rsid w:val="00942836"/>
    <w:rsid w:val="00957194"/>
    <w:rsid w:val="009576A6"/>
    <w:rsid w:val="0096460A"/>
    <w:rsid w:val="00966A99"/>
    <w:rsid w:val="009678BE"/>
    <w:rsid w:val="009769E2"/>
    <w:rsid w:val="00983FF4"/>
    <w:rsid w:val="00984091"/>
    <w:rsid w:val="009A4BF1"/>
    <w:rsid w:val="009A62B0"/>
    <w:rsid w:val="009B249E"/>
    <w:rsid w:val="009B2747"/>
    <w:rsid w:val="009B549B"/>
    <w:rsid w:val="009D4359"/>
    <w:rsid w:val="009D466B"/>
    <w:rsid w:val="009D5F3C"/>
    <w:rsid w:val="009E1BCC"/>
    <w:rsid w:val="009E3B83"/>
    <w:rsid w:val="009E3E55"/>
    <w:rsid w:val="009F1AE8"/>
    <w:rsid w:val="009F3116"/>
    <w:rsid w:val="009F7C25"/>
    <w:rsid w:val="00A219EE"/>
    <w:rsid w:val="00A25178"/>
    <w:rsid w:val="00A344C9"/>
    <w:rsid w:val="00A5286A"/>
    <w:rsid w:val="00A566BE"/>
    <w:rsid w:val="00A56D59"/>
    <w:rsid w:val="00A57B90"/>
    <w:rsid w:val="00A73511"/>
    <w:rsid w:val="00A8300A"/>
    <w:rsid w:val="00A8346A"/>
    <w:rsid w:val="00A84691"/>
    <w:rsid w:val="00AA1513"/>
    <w:rsid w:val="00AA1847"/>
    <w:rsid w:val="00AA6619"/>
    <w:rsid w:val="00AB3134"/>
    <w:rsid w:val="00AB3C61"/>
    <w:rsid w:val="00AB547E"/>
    <w:rsid w:val="00AB62B3"/>
    <w:rsid w:val="00AC22AC"/>
    <w:rsid w:val="00AC231C"/>
    <w:rsid w:val="00AC484D"/>
    <w:rsid w:val="00AC5B41"/>
    <w:rsid w:val="00AD7904"/>
    <w:rsid w:val="00AE272B"/>
    <w:rsid w:val="00AE3375"/>
    <w:rsid w:val="00AF0C00"/>
    <w:rsid w:val="00AF3E7F"/>
    <w:rsid w:val="00B11772"/>
    <w:rsid w:val="00B12888"/>
    <w:rsid w:val="00B21EFC"/>
    <w:rsid w:val="00B24115"/>
    <w:rsid w:val="00B248D8"/>
    <w:rsid w:val="00B25952"/>
    <w:rsid w:val="00B2607E"/>
    <w:rsid w:val="00B34B9E"/>
    <w:rsid w:val="00B40718"/>
    <w:rsid w:val="00B520F9"/>
    <w:rsid w:val="00B557A3"/>
    <w:rsid w:val="00B57D9E"/>
    <w:rsid w:val="00B660E6"/>
    <w:rsid w:val="00B700BC"/>
    <w:rsid w:val="00B92E11"/>
    <w:rsid w:val="00B93EAE"/>
    <w:rsid w:val="00BA0E84"/>
    <w:rsid w:val="00BA731F"/>
    <w:rsid w:val="00BB13B1"/>
    <w:rsid w:val="00BB6DA4"/>
    <w:rsid w:val="00BC13EE"/>
    <w:rsid w:val="00BC352A"/>
    <w:rsid w:val="00BC4C6A"/>
    <w:rsid w:val="00BD2378"/>
    <w:rsid w:val="00BE06CF"/>
    <w:rsid w:val="00BE0894"/>
    <w:rsid w:val="00BF0E0F"/>
    <w:rsid w:val="00BF2BEE"/>
    <w:rsid w:val="00BF59E1"/>
    <w:rsid w:val="00BF628A"/>
    <w:rsid w:val="00C01E45"/>
    <w:rsid w:val="00C1444A"/>
    <w:rsid w:val="00C24B4E"/>
    <w:rsid w:val="00C24D68"/>
    <w:rsid w:val="00C32255"/>
    <w:rsid w:val="00C33619"/>
    <w:rsid w:val="00C40B42"/>
    <w:rsid w:val="00C43331"/>
    <w:rsid w:val="00C54D17"/>
    <w:rsid w:val="00C56C88"/>
    <w:rsid w:val="00C65A1C"/>
    <w:rsid w:val="00C669C6"/>
    <w:rsid w:val="00C67E92"/>
    <w:rsid w:val="00C7009C"/>
    <w:rsid w:val="00C743B4"/>
    <w:rsid w:val="00C83A1E"/>
    <w:rsid w:val="00C84779"/>
    <w:rsid w:val="00C86D4A"/>
    <w:rsid w:val="00CA3EDC"/>
    <w:rsid w:val="00CA7766"/>
    <w:rsid w:val="00CB4893"/>
    <w:rsid w:val="00CC10E6"/>
    <w:rsid w:val="00CC2A8B"/>
    <w:rsid w:val="00CC3DBF"/>
    <w:rsid w:val="00CD7282"/>
    <w:rsid w:val="00CE3277"/>
    <w:rsid w:val="00CF4813"/>
    <w:rsid w:val="00CF78F4"/>
    <w:rsid w:val="00D000B5"/>
    <w:rsid w:val="00D009C7"/>
    <w:rsid w:val="00D13C2F"/>
    <w:rsid w:val="00D17DEE"/>
    <w:rsid w:val="00D24011"/>
    <w:rsid w:val="00D36854"/>
    <w:rsid w:val="00D427AB"/>
    <w:rsid w:val="00D43804"/>
    <w:rsid w:val="00D536C4"/>
    <w:rsid w:val="00D9240D"/>
    <w:rsid w:val="00D9693F"/>
    <w:rsid w:val="00DA68D5"/>
    <w:rsid w:val="00DA696D"/>
    <w:rsid w:val="00DB1BF2"/>
    <w:rsid w:val="00DD2763"/>
    <w:rsid w:val="00DE4BB9"/>
    <w:rsid w:val="00DE7E89"/>
    <w:rsid w:val="00DF7F9E"/>
    <w:rsid w:val="00E109A4"/>
    <w:rsid w:val="00E13903"/>
    <w:rsid w:val="00E24945"/>
    <w:rsid w:val="00E369F0"/>
    <w:rsid w:val="00E37834"/>
    <w:rsid w:val="00E420C2"/>
    <w:rsid w:val="00E423F5"/>
    <w:rsid w:val="00E473EF"/>
    <w:rsid w:val="00E52F0E"/>
    <w:rsid w:val="00E624A0"/>
    <w:rsid w:val="00E6419D"/>
    <w:rsid w:val="00E64848"/>
    <w:rsid w:val="00E6630D"/>
    <w:rsid w:val="00E67E1B"/>
    <w:rsid w:val="00E70CD0"/>
    <w:rsid w:val="00E74C2B"/>
    <w:rsid w:val="00E75496"/>
    <w:rsid w:val="00E76BB5"/>
    <w:rsid w:val="00E7758C"/>
    <w:rsid w:val="00E77715"/>
    <w:rsid w:val="00E84C8A"/>
    <w:rsid w:val="00E95C32"/>
    <w:rsid w:val="00EC56C3"/>
    <w:rsid w:val="00EC656E"/>
    <w:rsid w:val="00ED3694"/>
    <w:rsid w:val="00ED467F"/>
    <w:rsid w:val="00ED53BC"/>
    <w:rsid w:val="00ED64FC"/>
    <w:rsid w:val="00EE026F"/>
    <w:rsid w:val="00EE2ABD"/>
    <w:rsid w:val="00EE4473"/>
    <w:rsid w:val="00EE4B0F"/>
    <w:rsid w:val="00EE7E88"/>
    <w:rsid w:val="00EF0747"/>
    <w:rsid w:val="00F01E63"/>
    <w:rsid w:val="00F064D3"/>
    <w:rsid w:val="00F12573"/>
    <w:rsid w:val="00F1771E"/>
    <w:rsid w:val="00F17923"/>
    <w:rsid w:val="00F17F7F"/>
    <w:rsid w:val="00F218A9"/>
    <w:rsid w:val="00F245B5"/>
    <w:rsid w:val="00F52184"/>
    <w:rsid w:val="00F61A24"/>
    <w:rsid w:val="00F62ADD"/>
    <w:rsid w:val="00F72858"/>
    <w:rsid w:val="00F75443"/>
    <w:rsid w:val="00F75AFF"/>
    <w:rsid w:val="00F9471A"/>
    <w:rsid w:val="00F94EDC"/>
    <w:rsid w:val="00F94F75"/>
    <w:rsid w:val="00FA1F52"/>
    <w:rsid w:val="00FA738B"/>
    <w:rsid w:val="00FB1EF8"/>
    <w:rsid w:val="00FB3C83"/>
    <w:rsid w:val="00FB643E"/>
    <w:rsid w:val="00FD09CC"/>
    <w:rsid w:val="00FD1E34"/>
    <w:rsid w:val="00FD6887"/>
    <w:rsid w:val="00FE6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D2B667"/>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956"/>
    </w:pPr>
    <w:rPr>
      <w:b/>
      <w:bCs/>
      <w:szCs w:val="16"/>
    </w:rPr>
  </w:style>
  <w:style w:type="paragraph" w:styleId="a4">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5">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6">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8">
    <w:name w:val="footer"/>
    <w:basedOn w:val="a"/>
    <w:rsid w:val="00BF2BEE"/>
    <w:pPr>
      <w:tabs>
        <w:tab w:val="center" w:pos="4677"/>
        <w:tab w:val="right" w:pos="9355"/>
      </w:tabs>
    </w:pPr>
  </w:style>
  <w:style w:type="character" w:styleId="a9">
    <w:name w:val="page number"/>
    <w:basedOn w:val="a0"/>
    <w:rsid w:val="00BF2BEE"/>
  </w:style>
  <w:style w:type="paragraph" w:styleId="aa">
    <w:name w:val="Document Map"/>
    <w:basedOn w:val="a"/>
    <w:semiHidden/>
    <w:rsid w:val="00CB4893"/>
    <w:pPr>
      <w:shd w:val="clear" w:color="auto" w:fill="000080"/>
    </w:pPr>
    <w:rPr>
      <w:rFonts w:ascii="Tahoma" w:hAnsi="Tahoma" w:cs="Tahoma"/>
      <w:sz w:val="20"/>
      <w:szCs w:val="20"/>
    </w:rPr>
  </w:style>
  <w:style w:type="paragraph" w:customStyle="1" w:styleId="ab">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customStyle="1" w:styleId="rvps2">
    <w:name w:val="rvps2"/>
    <w:basedOn w:val="a"/>
    <w:rsid w:val="00D427AB"/>
    <w:pPr>
      <w:spacing w:before="100" w:beforeAutospacing="1" w:after="100" w:afterAutospacing="1"/>
    </w:pPr>
    <w:rPr>
      <w:sz w:val="24"/>
      <w:lang w:val="ru-RU"/>
    </w:rPr>
  </w:style>
  <w:style w:type="character" w:styleId="ac">
    <w:name w:val="Emphasis"/>
    <w:qFormat/>
    <w:rsid w:val="00570E6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1839</Words>
  <Characters>1049</Characters>
  <Application>Microsoft Office Word</Application>
  <DocSecurity>0</DocSecurity>
  <Lines>8</Lines>
  <Paragraphs>5</Paragraphs>
  <ScaleCrop>false</ScaleCrop>
  <HeadingPairs>
    <vt:vector size="4" baseType="variant">
      <vt:variant>
        <vt:lpstr>Назва</vt:lpstr>
      </vt:variant>
      <vt:variant>
        <vt:i4>1</vt:i4>
      </vt:variant>
      <vt:variant>
        <vt:lpstr>Заголовки</vt:lpstr>
      </vt:variant>
      <vt:variant>
        <vt:i4>3</vt:i4>
      </vt:variant>
    </vt:vector>
  </HeadingPairs>
  <TitlesOfParts>
    <vt:vector size="4" baseType="lpstr">
      <vt:lpstr>Комітет з питань державного будівництва, регіональної політики та місцевого самоврядування</vt:lpstr>
      <vt:lpstr>До розгляду законопроекту реєстр. №2642</vt:lpstr>
      <vt:lpstr/>
      <vt:lpstr>Комітет Верховної Ради України з питань бюджету на своєму засіданні       4 бере</vt:lpstr>
    </vt:vector>
  </TitlesOfParts>
  <Company>VRU</Company>
  <LinksUpToDate>false</LinksUpToDate>
  <CharactersWithSpaces>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Олександр Володимирович Сторожук</cp:lastModifiedBy>
  <cp:revision>6</cp:revision>
  <cp:lastPrinted>2020-03-05T08:53:00Z</cp:lastPrinted>
  <dcterms:created xsi:type="dcterms:W3CDTF">2020-03-03T11:45:00Z</dcterms:created>
  <dcterms:modified xsi:type="dcterms:W3CDTF">2020-03-05T08:53:00Z</dcterms:modified>
</cp:coreProperties>
</file>