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4C7" w:rsidRDefault="00F244C7" w:rsidP="00EB71A0">
      <w:pPr>
        <w:pStyle w:val="a5"/>
        <w:rPr>
          <w:lang w:val="en-US"/>
        </w:rPr>
      </w:pPr>
      <w:bookmarkStart w:id="0" w:name="_GoBack"/>
      <w:bookmarkEnd w:id="0"/>
    </w:p>
    <w:p w:rsidR="00432DEC" w:rsidRDefault="00432DEC" w:rsidP="00EB71A0">
      <w:pPr>
        <w:pStyle w:val="a5"/>
        <w:rPr>
          <w:lang w:val="en-US"/>
        </w:rPr>
      </w:pPr>
    </w:p>
    <w:p w:rsidR="00432DEC" w:rsidRDefault="00432DEC" w:rsidP="00EB71A0">
      <w:pPr>
        <w:pStyle w:val="a5"/>
        <w:rPr>
          <w:lang w:val="en-US"/>
        </w:rPr>
      </w:pPr>
    </w:p>
    <w:p w:rsidR="00432DEC" w:rsidRDefault="00432DEC" w:rsidP="00EB71A0">
      <w:pPr>
        <w:pStyle w:val="a5"/>
        <w:rPr>
          <w:lang w:val="en-US"/>
        </w:rPr>
      </w:pPr>
    </w:p>
    <w:p w:rsidR="00432DEC" w:rsidRPr="00BF31DD" w:rsidRDefault="00432DEC" w:rsidP="00EB71A0">
      <w:pPr>
        <w:pStyle w:val="a5"/>
        <w:rPr>
          <w:lang w:val="en-US"/>
        </w:rPr>
      </w:pPr>
    </w:p>
    <w:p w:rsidR="00FD172F" w:rsidRPr="004E3E5D" w:rsidRDefault="00FD172F" w:rsidP="00EB71A0">
      <w:pPr>
        <w:pStyle w:val="a5"/>
        <w:rPr>
          <w:lang w:val="en-US"/>
        </w:rPr>
      </w:pPr>
    </w:p>
    <w:p w:rsidR="009F0949" w:rsidRPr="00483B55" w:rsidRDefault="009F0949" w:rsidP="00AA1B57">
      <w:pPr>
        <w:pStyle w:val="Nazva"/>
      </w:pPr>
      <w:r w:rsidRPr="00483B55">
        <w:t>ВИСНОВОК</w:t>
      </w:r>
    </w:p>
    <w:p w:rsidR="00E44758" w:rsidRPr="00E51FAC" w:rsidRDefault="009F0949" w:rsidP="00AA1B57">
      <w:pPr>
        <w:shd w:val="clear" w:color="auto" w:fill="FFFFFF"/>
        <w:jc w:val="center"/>
        <w:rPr>
          <w:b/>
          <w:szCs w:val="28"/>
        </w:rPr>
      </w:pPr>
      <w:r w:rsidRPr="00E51FAC">
        <w:rPr>
          <w:b/>
        </w:rPr>
        <w:t xml:space="preserve">на проект Закону України </w:t>
      </w:r>
      <w:r w:rsidR="008E1B6B" w:rsidRPr="00E51FAC">
        <w:rPr>
          <w:b/>
        </w:rPr>
        <w:t>«</w:t>
      </w:r>
      <w:r w:rsidR="00AA1B57" w:rsidRPr="00E51FAC">
        <w:rPr>
          <w:b/>
          <w:bCs/>
          <w:color w:val="000000"/>
          <w:szCs w:val="28"/>
          <w:lang w:eastAsia="uk-UA"/>
        </w:rPr>
        <w:t>Про внесення змін до деяких законодавчих актів України щодо обов’язкового страхування цивільно-правової відповідальності власників наземних транспортних засобів</w:t>
      </w:r>
      <w:r w:rsidR="00A62E43" w:rsidRPr="00E51FAC">
        <w:rPr>
          <w:b/>
          <w:szCs w:val="28"/>
        </w:rPr>
        <w:t>»</w:t>
      </w:r>
      <w:r w:rsidR="006F5E7F" w:rsidRPr="00E51FAC">
        <w:rPr>
          <w:b/>
          <w:szCs w:val="28"/>
        </w:rPr>
        <w:t xml:space="preserve"> </w:t>
      </w:r>
      <w:bookmarkStart w:id="1" w:name="n771"/>
      <w:bookmarkEnd w:id="1"/>
    </w:p>
    <w:p w:rsidR="009F0949" w:rsidRDefault="009F0949" w:rsidP="009F0949">
      <w:pPr>
        <w:pStyle w:val="a8"/>
        <w:ind w:firstLine="709"/>
      </w:pPr>
    </w:p>
    <w:p w:rsidR="00531169" w:rsidRDefault="00F204F0" w:rsidP="00EA69BF">
      <w:pPr>
        <w:ind w:firstLine="709"/>
        <w:jc w:val="both"/>
        <w:rPr>
          <w:szCs w:val="28"/>
          <w:shd w:val="clear" w:color="auto" w:fill="FFFFFF"/>
        </w:rPr>
      </w:pPr>
      <w:r>
        <w:rPr>
          <w:szCs w:val="28"/>
        </w:rPr>
        <w:t>Як</w:t>
      </w:r>
      <w:r w:rsidR="00531169">
        <w:rPr>
          <w:szCs w:val="28"/>
        </w:rPr>
        <w:t xml:space="preserve"> </w:t>
      </w:r>
      <w:r>
        <w:rPr>
          <w:szCs w:val="28"/>
        </w:rPr>
        <w:t xml:space="preserve">зазначено в п. 2 пояснювальної записки до проекту, </w:t>
      </w:r>
      <w:r w:rsidR="00531169">
        <w:rPr>
          <w:szCs w:val="28"/>
        </w:rPr>
        <w:t>його метою є «</w:t>
      </w:r>
      <w:r w:rsidR="00531169" w:rsidRPr="00841391">
        <w:rPr>
          <w:szCs w:val="28"/>
        </w:rPr>
        <w:t>удосконал</w:t>
      </w:r>
      <w:r w:rsidR="00531169">
        <w:rPr>
          <w:szCs w:val="28"/>
        </w:rPr>
        <w:t>ення</w:t>
      </w:r>
      <w:r w:rsidR="00531169" w:rsidRPr="00841391">
        <w:rPr>
          <w:szCs w:val="28"/>
        </w:rPr>
        <w:t xml:space="preserve"> систем</w:t>
      </w:r>
      <w:r w:rsidR="00531169">
        <w:rPr>
          <w:szCs w:val="28"/>
        </w:rPr>
        <w:t>и</w:t>
      </w:r>
      <w:r w:rsidR="00531169" w:rsidRPr="00841391">
        <w:rPr>
          <w:szCs w:val="28"/>
        </w:rPr>
        <w:t xml:space="preserve"> обов'язкового страхування цивільно-правової відповідальності власників наземних транспортних засобів, вдосконалення системи відшкодування збитків, завданих потерпілим, більш широкого запровадження електронних технологій при укладенні договорів, вдосконалення гарантійної та інформаційної функції</w:t>
      </w:r>
      <w:r w:rsidR="00531169" w:rsidRPr="00841391">
        <w:rPr>
          <w:szCs w:val="28"/>
          <w:shd w:val="clear" w:color="auto" w:fill="FFFFFF"/>
        </w:rPr>
        <w:t xml:space="preserve"> М</w:t>
      </w:r>
      <w:r w:rsidR="008C7501">
        <w:rPr>
          <w:szCs w:val="28"/>
          <w:shd w:val="clear" w:color="auto" w:fill="FFFFFF"/>
        </w:rPr>
        <w:t xml:space="preserve">оторного (транспортного) страхового бюро України (далі </w:t>
      </w:r>
      <w:r w:rsidR="009909D2">
        <w:rPr>
          <w:szCs w:val="28"/>
          <w:shd w:val="clear" w:color="auto" w:fill="FFFFFF"/>
        </w:rPr>
        <w:t>–</w:t>
      </w:r>
      <w:r w:rsidR="008C7501">
        <w:rPr>
          <w:szCs w:val="28"/>
          <w:shd w:val="clear" w:color="auto" w:fill="FFFFFF"/>
        </w:rPr>
        <w:t xml:space="preserve"> МТСБУ</w:t>
      </w:r>
      <w:r w:rsidR="009909D2">
        <w:rPr>
          <w:szCs w:val="28"/>
          <w:shd w:val="clear" w:color="auto" w:fill="FFFFFF"/>
        </w:rPr>
        <w:t>)</w:t>
      </w:r>
      <w:r w:rsidR="00531169">
        <w:rPr>
          <w:szCs w:val="28"/>
          <w:shd w:val="clear" w:color="auto" w:fill="FFFFFF"/>
        </w:rPr>
        <w:t xml:space="preserve">». </w:t>
      </w:r>
    </w:p>
    <w:p w:rsidR="00531169" w:rsidRDefault="009909D2" w:rsidP="00EA69BF">
      <w:pPr>
        <w:ind w:firstLine="709"/>
        <w:jc w:val="both"/>
        <w:rPr>
          <w:szCs w:val="28"/>
        </w:rPr>
      </w:pPr>
      <w:r>
        <w:rPr>
          <w:szCs w:val="28"/>
          <w:shd w:val="clear" w:color="auto" w:fill="FFFFFF"/>
        </w:rPr>
        <w:t xml:space="preserve">Для досягнення цієї мети </w:t>
      </w:r>
      <w:r w:rsidR="00F204F0">
        <w:rPr>
          <w:szCs w:val="28"/>
          <w:shd w:val="clear" w:color="auto" w:fill="FFFFFF"/>
        </w:rPr>
        <w:t>у законопроекті пере</w:t>
      </w:r>
      <w:r w:rsidR="004E298A">
        <w:rPr>
          <w:szCs w:val="28"/>
          <w:shd w:val="clear" w:color="auto" w:fill="FFFFFF"/>
        </w:rPr>
        <w:t>дбачається</w:t>
      </w:r>
      <w:r>
        <w:rPr>
          <w:szCs w:val="28"/>
          <w:shd w:val="clear" w:color="auto" w:fill="FFFFFF"/>
        </w:rPr>
        <w:t>:</w:t>
      </w:r>
      <w:r w:rsidR="004E298A">
        <w:rPr>
          <w:szCs w:val="28"/>
          <w:shd w:val="clear" w:color="auto" w:fill="FFFFFF"/>
        </w:rPr>
        <w:t xml:space="preserve"> запровадити </w:t>
      </w:r>
      <w:r w:rsidR="000B5999">
        <w:rPr>
          <w:szCs w:val="28"/>
          <w:shd w:val="clear" w:color="auto" w:fill="FFFFFF"/>
        </w:rPr>
        <w:t xml:space="preserve">можливість </w:t>
      </w:r>
      <w:r w:rsidR="00F204F0">
        <w:rPr>
          <w:szCs w:val="28"/>
          <w:shd w:val="clear" w:color="auto" w:fill="FFFFFF"/>
        </w:rPr>
        <w:t xml:space="preserve">укладення договору обов’язкового страхування цивільної відповідальності власників наземних транспортних засобів </w:t>
      </w:r>
      <w:r w:rsidR="00D661F0">
        <w:rPr>
          <w:szCs w:val="28"/>
          <w:shd w:val="clear" w:color="auto" w:fill="FFFFFF"/>
        </w:rPr>
        <w:t>в</w:t>
      </w:r>
      <w:r w:rsidR="00F204F0">
        <w:rPr>
          <w:szCs w:val="28"/>
          <w:shd w:val="clear" w:color="auto" w:fill="FFFFFF"/>
        </w:rPr>
        <w:t xml:space="preserve"> електронній формі</w:t>
      </w:r>
      <w:r>
        <w:rPr>
          <w:szCs w:val="28"/>
          <w:shd w:val="clear" w:color="auto" w:fill="FFFFFF"/>
        </w:rPr>
        <w:t xml:space="preserve">; </w:t>
      </w:r>
      <w:r w:rsidR="00F204F0">
        <w:rPr>
          <w:szCs w:val="28"/>
          <w:shd w:val="clear" w:color="auto" w:fill="FFFFFF"/>
        </w:rPr>
        <w:t>спро</w:t>
      </w:r>
      <w:r>
        <w:rPr>
          <w:szCs w:val="28"/>
          <w:shd w:val="clear" w:color="auto" w:fill="FFFFFF"/>
        </w:rPr>
        <w:t xml:space="preserve">стити </w:t>
      </w:r>
      <w:r w:rsidR="00F204F0">
        <w:rPr>
          <w:szCs w:val="28"/>
          <w:shd w:val="clear" w:color="auto" w:fill="FFFFFF"/>
        </w:rPr>
        <w:t xml:space="preserve"> процедур</w:t>
      </w:r>
      <w:r>
        <w:rPr>
          <w:szCs w:val="28"/>
          <w:shd w:val="clear" w:color="auto" w:fill="FFFFFF"/>
        </w:rPr>
        <w:t>у</w:t>
      </w:r>
      <w:r w:rsidR="00F204F0">
        <w:rPr>
          <w:szCs w:val="28"/>
          <w:shd w:val="clear" w:color="auto" w:fill="FFFFFF"/>
        </w:rPr>
        <w:t xml:space="preserve"> повідомлення про дорожньо-транспортну пригоду</w:t>
      </w:r>
      <w:r>
        <w:rPr>
          <w:szCs w:val="28"/>
          <w:shd w:val="clear" w:color="auto" w:fill="FFFFFF"/>
        </w:rPr>
        <w:t xml:space="preserve">; </w:t>
      </w:r>
      <w:r w:rsidR="004E298A">
        <w:rPr>
          <w:szCs w:val="28"/>
          <w:shd w:val="clear" w:color="auto" w:fill="FFFFFF"/>
        </w:rPr>
        <w:t>скоро</w:t>
      </w:r>
      <w:r>
        <w:rPr>
          <w:szCs w:val="28"/>
          <w:shd w:val="clear" w:color="auto" w:fill="FFFFFF"/>
        </w:rPr>
        <w:t xml:space="preserve">тити з 90 </w:t>
      </w:r>
      <w:r w:rsidR="004E298A">
        <w:rPr>
          <w:szCs w:val="28"/>
          <w:shd w:val="clear" w:color="auto" w:fill="FFFFFF"/>
        </w:rPr>
        <w:t xml:space="preserve">до 60 днів </w:t>
      </w:r>
      <w:r>
        <w:rPr>
          <w:szCs w:val="28"/>
          <w:shd w:val="clear" w:color="auto" w:fill="FFFFFF"/>
        </w:rPr>
        <w:t>«</w:t>
      </w:r>
      <w:r w:rsidR="004E298A">
        <w:rPr>
          <w:szCs w:val="28"/>
          <w:shd w:val="clear" w:color="auto" w:fill="FFFFFF"/>
        </w:rPr>
        <w:t>базов</w:t>
      </w:r>
      <w:r>
        <w:rPr>
          <w:szCs w:val="28"/>
          <w:shd w:val="clear" w:color="auto" w:fill="FFFFFF"/>
        </w:rPr>
        <w:t>ий»</w:t>
      </w:r>
      <w:r w:rsidR="00F204F0">
        <w:rPr>
          <w:szCs w:val="28"/>
          <w:shd w:val="clear" w:color="auto" w:fill="FFFFFF"/>
        </w:rPr>
        <w:t xml:space="preserve"> строк для прийняття рішення стосовно здійснення страхової виплати</w:t>
      </w:r>
      <w:r>
        <w:rPr>
          <w:szCs w:val="28"/>
          <w:shd w:val="clear" w:color="auto" w:fill="FFFFFF"/>
        </w:rPr>
        <w:t xml:space="preserve">; </w:t>
      </w:r>
      <w:r w:rsidR="00F204F0">
        <w:rPr>
          <w:szCs w:val="28"/>
          <w:shd w:val="clear" w:color="auto" w:fill="FFFFFF"/>
        </w:rPr>
        <w:t>підвищ</w:t>
      </w:r>
      <w:r>
        <w:rPr>
          <w:szCs w:val="28"/>
          <w:shd w:val="clear" w:color="auto" w:fill="FFFFFF"/>
        </w:rPr>
        <w:t>ити</w:t>
      </w:r>
      <w:r w:rsidR="00F204F0">
        <w:rPr>
          <w:szCs w:val="28"/>
          <w:shd w:val="clear" w:color="auto" w:fill="FFFFFF"/>
        </w:rPr>
        <w:t xml:space="preserve"> шт</w:t>
      </w:r>
      <w:r w:rsidR="004E298A">
        <w:rPr>
          <w:szCs w:val="28"/>
          <w:shd w:val="clear" w:color="auto" w:fill="FFFFFF"/>
        </w:rPr>
        <w:t>раф</w:t>
      </w:r>
      <w:r w:rsidR="00F204F0">
        <w:rPr>
          <w:szCs w:val="28"/>
          <w:shd w:val="clear" w:color="auto" w:fill="FFFFFF"/>
        </w:rPr>
        <w:t xml:space="preserve"> за відсутність </w:t>
      </w:r>
      <w:r>
        <w:rPr>
          <w:szCs w:val="28"/>
          <w:shd w:val="clear" w:color="auto" w:fill="FFFFFF"/>
        </w:rPr>
        <w:t>ч</w:t>
      </w:r>
      <w:r w:rsidR="00F204F0">
        <w:rPr>
          <w:szCs w:val="28"/>
          <w:shd w:val="clear" w:color="auto" w:fill="FFFFFF"/>
        </w:rPr>
        <w:t>инного договору страхування цивільної відповідальності власників наземних транспортних засобів тощо.</w:t>
      </w:r>
      <w:r>
        <w:rPr>
          <w:szCs w:val="28"/>
          <w:shd w:val="clear" w:color="auto" w:fill="FFFFFF"/>
        </w:rPr>
        <w:t xml:space="preserve"> </w:t>
      </w:r>
      <w:r w:rsidR="00531169" w:rsidRPr="00531169">
        <w:rPr>
          <w:szCs w:val="28"/>
        </w:rPr>
        <w:t xml:space="preserve">У </w:t>
      </w:r>
      <w:r w:rsidR="00531169">
        <w:rPr>
          <w:szCs w:val="28"/>
        </w:rPr>
        <w:t xml:space="preserve">зв’язку з цим </w:t>
      </w:r>
      <w:r>
        <w:rPr>
          <w:szCs w:val="28"/>
        </w:rPr>
        <w:t xml:space="preserve">відповідні зміни </w:t>
      </w:r>
      <w:r w:rsidR="00531169">
        <w:rPr>
          <w:szCs w:val="28"/>
        </w:rPr>
        <w:t>вн</w:t>
      </w:r>
      <w:r>
        <w:rPr>
          <w:szCs w:val="28"/>
        </w:rPr>
        <w:t>о</w:t>
      </w:r>
      <w:r w:rsidR="00531169">
        <w:rPr>
          <w:szCs w:val="28"/>
        </w:rPr>
        <w:t>с</w:t>
      </w:r>
      <w:r>
        <w:rPr>
          <w:szCs w:val="28"/>
        </w:rPr>
        <w:t>яться</w:t>
      </w:r>
      <w:r w:rsidR="00D661F0">
        <w:rPr>
          <w:szCs w:val="28"/>
        </w:rPr>
        <w:t>:</w:t>
      </w:r>
      <w:r w:rsidR="00531169">
        <w:rPr>
          <w:szCs w:val="28"/>
        </w:rPr>
        <w:t xml:space="preserve"> до </w:t>
      </w:r>
      <w:hyperlink r:id="rId7" w:tgtFrame="_blank" w:history="1">
        <w:r w:rsidR="00531169" w:rsidRPr="00600DF5">
          <w:rPr>
            <w:rStyle w:val="ad"/>
            <w:color w:val="auto"/>
            <w:szCs w:val="28"/>
            <w:u w:val="none"/>
            <w:shd w:val="clear" w:color="auto" w:fill="FFFFFF"/>
          </w:rPr>
          <w:t>Кодексу України про адміністративні правопорушення</w:t>
        </w:r>
      </w:hyperlink>
      <w:r>
        <w:rPr>
          <w:rStyle w:val="ad"/>
          <w:color w:val="auto"/>
          <w:szCs w:val="28"/>
          <w:u w:val="none"/>
          <w:shd w:val="clear" w:color="auto" w:fill="FFFFFF"/>
        </w:rPr>
        <w:t xml:space="preserve"> (далі – КУпАП)</w:t>
      </w:r>
      <w:r w:rsidR="00531169">
        <w:rPr>
          <w:szCs w:val="28"/>
          <w:shd w:val="clear" w:color="auto" w:fill="FFFFFF"/>
        </w:rPr>
        <w:t xml:space="preserve">, </w:t>
      </w:r>
      <w:r w:rsidR="00531169" w:rsidRPr="006C1D7F">
        <w:rPr>
          <w:szCs w:val="28"/>
        </w:rPr>
        <w:t>Цивільно</w:t>
      </w:r>
      <w:r w:rsidR="00531169">
        <w:rPr>
          <w:szCs w:val="28"/>
        </w:rPr>
        <w:t>го</w:t>
      </w:r>
      <w:r w:rsidR="00531169" w:rsidRPr="006C1D7F">
        <w:rPr>
          <w:szCs w:val="28"/>
        </w:rPr>
        <w:t xml:space="preserve"> кодекс</w:t>
      </w:r>
      <w:r w:rsidR="00531169">
        <w:rPr>
          <w:szCs w:val="28"/>
        </w:rPr>
        <w:t>у</w:t>
      </w:r>
      <w:r w:rsidR="00531169" w:rsidRPr="006C1D7F">
        <w:rPr>
          <w:szCs w:val="28"/>
        </w:rPr>
        <w:t xml:space="preserve"> України</w:t>
      </w:r>
      <w:r w:rsidR="00C027FC">
        <w:rPr>
          <w:szCs w:val="28"/>
        </w:rPr>
        <w:t xml:space="preserve"> (далі – ЦК)</w:t>
      </w:r>
      <w:r w:rsidR="00531169">
        <w:rPr>
          <w:szCs w:val="28"/>
        </w:rPr>
        <w:t xml:space="preserve">, </w:t>
      </w:r>
      <w:r w:rsidR="00531169" w:rsidRPr="006C1D7F">
        <w:rPr>
          <w:szCs w:val="28"/>
        </w:rPr>
        <w:t>Кодекс</w:t>
      </w:r>
      <w:r w:rsidR="00531169">
        <w:rPr>
          <w:szCs w:val="28"/>
        </w:rPr>
        <w:t>у</w:t>
      </w:r>
      <w:r w:rsidR="00531169" w:rsidRPr="006C1D7F">
        <w:rPr>
          <w:szCs w:val="28"/>
        </w:rPr>
        <w:t xml:space="preserve"> України з процедур банкрутства</w:t>
      </w:r>
      <w:r>
        <w:rPr>
          <w:szCs w:val="28"/>
        </w:rPr>
        <w:t xml:space="preserve"> (далі – </w:t>
      </w:r>
      <w:proofErr w:type="spellStart"/>
      <w:r>
        <w:rPr>
          <w:szCs w:val="28"/>
        </w:rPr>
        <w:t>КУ</w:t>
      </w:r>
      <w:r w:rsidR="006515E4">
        <w:rPr>
          <w:szCs w:val="28"/>
        </w:rPr>
        <w:t>з</w:t>
      </w:r>
      <w:r>
        <w:rPr>
          <w:szCs w:val="28"/>
        </w:rPr>
        <w:t>ПБ</w:t>
      </w:r>
      <w:proofErr w:type="spellEnd"/>
      <w:r>
        <w:rPr>
          <w:szCs w:val="28"/>
        </w:rPr>
        <w:t>)</w:t>
      </w:r>
      <w:r w:rsidR="00531169">
        <w:rPr>
          <w:szCs w:val="28"/>
        </w:rPr>
        <w:t>,</w:t>
      </w:r>
      <w:r w:rsidR="00600DF5">
        <w:rPr>
          <w:szCs w:val="28"/>
        </w:rPr>
        <w:t xml:space="preserve"> з</w:t>
      </w:r>
      <w:r w:rsidR="00600DF5" w:rsidRPr="006C1D7F">
        <w:rPr>
          <w:color w:val="000000"/>
          <w:szCs w:val="28"/>
        </w:rPr>
        <w:t>акон</w:t>
      </w:r>
      <w:r w:rsidR="00600DF5">
        <w:rPr>
          <w:color w:val="000000"/>
          <w:szCs w:val="28"/>
        </w:rPr>
        <w:t>ів</w:t>
      </w:r>
      <w:r w:rsidR="00600DF5" w:rsidRPr="006C1D7F">
        <w:rPr>
          <w:color w:val="000000"/>
          <w:szCs w:val="28"/>
        </w:rPr>
        <w:t xml:space="preserve"> України «Про дорожній рух»</w:t>
      </w:r>
      <w:r w:rsidR="00600DF5">
        <w:rPr>
          <w:color w:val="000000"/>
          <w:szCs w:val="28"/>
        </w:rPr>
        <w:t xml:space="preserve">, </w:t>
      </w:r>
      <w:r w:rsidR="00600DF5" w:rsidRPr="006C1D7F">
        <w:rPr>
          <w:bCs/>
          <w:color w:val="000000"/>
          <w:szCs w:val="28"/>
        </w:rPr>
        <w:t>«Про оцінку майна, майнових прав та професійну оціночну діяльність в Україні»</w:t>
      </w:r>
      <w:r w:rsidR="00600DF5">
        <w:rPr>
          <w:bCs/>
          <w:color w:val="000000"/>
          <w:szCs w:val="28"/>
        </w:rPr>
        <w:t xml:space="preserve">, </w:t>
      </w:r>
      <w:r w:rsidR="00600DF5" w:rsidRPr="006C1D7F">
        <w:rPr>
          <w:color w:val="000000"/>
          <w:szCs w:val="28"/>
        </w:rPr>
        <w:t>«Про обов’язкове страхування цивільно-правової відповідальності власників наземних транспортних засобів»</w:t>
      </w:r>
      <w:r w:rsidR="00DB6568">
        <w:rPr>
          <w:color w:val="000000"/>
          <w:szCs w:val="28"/>
        </w:rPr>
        <w:t xml:space="preserve"> (далі – Закон)</w:t>
      </w:r>
      <w:r w:rsidR="00600DF5">
        <w:rPr>
          <w:color w:val="000000"/>
          <w:szCs w:val="28"/>
        </w:rPr>
        <w:t xml:space="preserve">. </w:t>
      </w:r>
    </w:p>
    <w:p w:rsidR="00531169" w:rsidRPr="00531169" w:rsidRDefault="00531169" w:rsidP="00EA69BF">
      <w:pPr>
        <w:ind w:firstLine="709"/>
        <w:jc w:val="both"/>
        <w:rPr>
          <w:szCs w:val="28"/>
          <w:shd w:val="clear" w:color="auto" w:fill="FFFFFF"/>
        </w:rPr>
      </w:pPr>
      <w:r w:rsidRPr="00531169">
        <w:rPr>
          <w:szCs w:val="28"/>
        </w:rPr>
        <w:t xml:space="preserve">На думку суб’єктів права законодавчої ініціативи, </w:t>
      </w:r>
      <w:r w:rsidR="00A32B58">
        <w:rPr>
          <w:szCs w:val="28"/>
        </w:rPr>
        <w:t xml:space="preserve">висловлену в п. 6 пояснювальної записки, </w:t>
      </w:r>
      <w:r w:rsidRPr="00531169">
        <w:rPr>
          <w:szCs w:val="28"/>
        </w:rPr>
        <w:t>п</w:t>
      </w:r>
      <w:r w:rsidRPr="00531169">
        <w:rPr>
          <w:szCs w:val="28"/>
          <w:shd w:val="clear" w:color="auto" w:fill="FFFFFF"/>
        </w:rPr>
        <w:t>рийняття проекту «</w:t>
      </w:r>
      <w:r w:rsidR="00600DF5" w:rsidRPr="00600DF5">
        <w:rPr>
          <w:rFonts w:eastAsia="Batang"/>
          <w:szCs w:val="28"/>
        </w:rPr>
        <w:t xml:space="preserve">забезпечить розвиток обов’язкового страхування цивільно–правової відповідальності власників наземних транспортних засобів, створить належні умови для своєчасного отримання потерпілими у дорожньо-транспортних пригодах повного відшкодування шкоди за договорами обов’язкового страхування цивільно-правової відповідальності власників наземних транспортних засобів, а відповідно підвищить якість обслуговування та рівень захисту потерпілих у </w:t>
      </w:r>
      <w:r w:rsidR="00600DF5" w:rsidRPr="00600DF5">
        <w:rPr>
          <w:rFonts w:eastAsia="Batang"/>
          <w:szCs w:val="28"/>
        </w:rPr>
        <w:lastRenderedPageBreak/>
        <w:t>дорожньо-транспортних пригодах та довіру до згаданого</w:t>
      </w:r>
      <w:r w:rsidR="00600DF5">
        <w:rPr>
          <w:rFonts w:eastAsia="Batang"/>
          <w:szCs w:val="28"/>
        </w:rPr>
        <w:t xml:space="preserve"> виду обов’язкового страхування</w:t>
      </w:r>
      <w:r w:rsidRPr="00531169">
        <w:rPr>
          <w:szCs w:val="28"/>
          <w:shd w:val="clear" w:color="auto" w:fill="FFFFFF"/>
        </w:rPr>
        <w:t>».</w:t>
      </w:r>
    </w:p>
    <w:p w:rsidR="00531169" w:rsidRDefault="00531169" w:rsidP="00EA69BF">
      <w:pPr>
        <w:adjustRightInd w:val="0"/>
        <w:ind w:firstLine="709"/>
        <w:jc w:val="both"/>
        <w:rPr>
          <w:szCs w:val="28"/>
          <w:shd w:val="clear" w:color="auto" w:fill="FFFFFF"/>
        </w:rPr>
      </w:pPr>
      <w:r w:rsidRPr="00EE0DAB">
        <w:rPr>
          <w:szCs w:val="28"/>
          <w:shd w:val="clear" w:color="auto" w:fill="FFFFFF"/>
        </w:rPr>
        <w:t>Головне управління, проаналізувавши проект, вважає за доцільне висловити щодо його змісту наступні зауваження та пропозиції.</w:t>
      </w:r>
    </w:p>
    <w:p w:rsidR="009909D2" w:rsidRDefault="009909D2" w:rsidP="00EA69BF">
      <w:pPr>
        <w:ind w:firstLine="709"/>
        <w:jc w:val="both"/>
        <w:rPr>
          <w:b/>
          <w:i/>
          <w:szCs w:val="28"/>
        </w:rPr>
      </w:pPr>
    </w:p>
    <w:p w:rsidR="008C7501" w:rsidRPr="00D32E16" w:rsidRDefault="008C7501" w:rsidP="00EA69BF">
      <w:pPr>
        <w:ind w:firstLine="709"/>
        <w:jc w:val="both"/>
        <w:rPr>
          <w:b/>
          <w:i/>
          <w:szCs w:val="28"/>
        </w:rPr>
      </w:pPr>
      <w:r w:rsidRPr="00D32E16">
        <w:rPr>
          <w:b/>
          <w:i/>
          <w:szCs w:val="28"/>
        </w:rPr>
        <w:t>Щодо змін до КУпАП</w:t>
      </w:r>
    </w:p>
    <w:p w:rsidR="008C7501" w:rsidRDefault="008C7501" w:rsidP="00EA69BF">
      <w:pPr>
        <w:ind w:firstLine="709"/>
        <w:jc w:val="both"/>
        <w:rPr>
          <w:szCs w:val="28"/>
        </w:rPr>
      </w:pPr>
      <w:r w:rsidRPr="00D32E16">
        <w:rPr>
          <w:b/>
          <w:szCs w:val="28"/>
        </w:rPr>
        <w:t>1.</w:t>
      </w:r>
      <w:r w:rsidRPr="00D32E16">
        <w:rPr>
          <w:szCs w:val="28"/>
        </w:rPr>
        <w:t xml:space="preserve"> У законопроекті пропонується внести зміни до ст. 126 «Керування транспортним засобом особою, яка не має відповідних документів на право керування таким транспортним засобом або не пред’явила їх для перевірки, або стосовно якої встановлено тимчасове обмеження у праві керування транспортними засобами» КУпАП, якими скасувати відповідальність за керування транспортним засобом (далі – ТЗ) особою, яка не має при собі або не пред’явила для перевірки поліс (договір) обов’язкового страхування цивільно-правової відповідальності власників наземних ТЗ (страховий сертифікат «Зелена картка»)</w:t>
      </w:r>
      <w:r>
        <w:rPr>
          <w:szCs w:val="28"/>
        </w:rPr>
        <w:t xml:space="preserve"> (зміни до ч. 1 ст. 126 КУпАП)</w:t>
      </w:r>
      <w:r w:rsidRPr="00D32E16">
        <w:rPr>
          <w:szCs w:val="28"/>
        </w:rPr>
        <w:t xml:space="preserve">. </w:t>
      </w:r>
    </w:p>
    <w:p w:rsidR="008C7501" w:rsidRPr="00D32E16" w:rsidRDefault="008C7501" w:rsidP="00EA69BF">
      <w:pPr>
        <w:ind w:firstLine="709"/>
        <w:jc w:val="both"/>
        <w:rPr>
          <w:szCs w:val="28"/>
        </w:rPr>
      </w:pPr>
      <w:r w:rsidRPr="00D32E16">
        <w:rPr>
          <w:szCs w:val="28"/>
        </w:rPr>
        <w:t>Водночас</w:t>
      </w:r>
      <w:r>
        <w:rPr>
          <w:szCs w:val="28"/>
        </w:rPr>
        <w:t xml:space="preserve"> ст. 126 КУпАП</w:t>
      </w:r>
      <w:r w:rsidRPr="00D32E16">
        <w:rPr>
          <w:szCs w:val="28"/>
        </w:rPr>
        <w:t xml:space="preserve"> </w:t>
      </w:r>
      <w:r>
        <w:rPr>
          <w:szCs w:val="28"/>
        </w:rPr>
        <w:t xml:space="preserve">запропоновано доповнити </w:t>
      </w:r>
      <w:r w:rsidRPr="00D32E16">
        <w:rPr>
          <w:szCs w:val="28"/>
        </w:rPr>
        <w:t>новими ч</w:t>
      </w:r>
      <w:r w:rsidR="006515E4">
        <w:rPr>
          <w:szCs w:val="28"/>
        </w:rPr>
        <w:t>. ч. 4</w:t>
      </w:r>
      <w:r>
        <w:rPr>
          <w:szCs w:val="28"/>
        </w:rPr>
        <w:t xml:space="preserve"> та 5</w:t>
      </w:r>
      <w:r w:rsidRPr="00D32E16">
        <w:rPr>
          <w:szCs w:val="28"/>
        </w:rPr>
        <w:t xml:space="preserve">, </w:t>
      </w:r>
      <w:r w:rsidR="006515E4">
        <w:rPr>
          <w:szCs w:val="28"/>
        </w:rPr>
        <w:t xml:space="preserve">у </w:t>
      </w:r>
      <w:r w:rsidRPr="00D32E16">
        <w:rPr>
          <w:szCs w:val="28"/>
        </w:rPr>
        <w:t>яки</w:t>
      </w:r>
      <w:r w:rsidR="006515E4">
        <w:rPr>
          <w:szCs w:val="28"/>
        </w:rPr>
        <w:t>х</w:t>
      </w:r>
      <w:r w:rsidRPr="00D32E16">
        <w:rPr>
          <w:szCs w:val="28"/>
        </w:rPr>
        <w:t xml:space="preserve"> </w:t>
      </w:r>
      <w:r>
        <w:rPr>
          <w:szCs w:val="28"/>
        </w:rPr>
        <w:t>передбач</w:t>
      </w:r>
      <w:r w:rsidR="006515E4">
        <w:rPr>
          <w:szCs w:val="28"/>
        </w:rPr>
        <w:t xml:space="preserve">ається </w:t>
      </w:r>
      <w:r w:rsidRPr="00D32E16">
        <w:rPr>
          <w:szCs w:val="28"/>
        </w:rPr>
        <w:t xml:space="preserve">відповідальність </w:t>
      </w:r>
      <w:r w:rsidRPr="00D32E16">
        <w:rPr>
          <w:i/>
          <w:szCs w:val="28"/>
        </w:rPr>
        <w:t>особи, яка безпосередньо керує ТЗ</w:t>
      </w:r>
      <w:r w:rsidRPr="00D32E16">
        <w:rPr>
          <w:szCs w:val="28"/>
        </w:rPr>
        <w:t xml:space="preserve"> та зобов’язана мати, але не має чинного на території України договору обов’язкового страхування цивільно-правової відповідальності власників наземних </w:t>
      </w:r>
      <w:r>
        <w:rPr>
          <w:szCs w:val="28"/>
        </w:rPr>
        <w:t>ТЗ (ч. 4)</w:t>
      </w:r>
      <w:r w:rsidRPr="00D32E16">
        <w:rPr>
          <w:szCs w:val="28"/>
        </w:rPr>
        <w:t xml:space="preserve">, а також за невиконання </w:t>
      </w:r>
      <w:r w:rsidRPr="00D32E16">
        <w:rPr>
          <w:i/>
          <w:szCs w:val="28"/>
        </w:rPr>
        <w:t>власником ТЗ</w:t>
      </w:r>
      <w:r w:rsidRPr="00D32E16">
        <w:rPr>
          <w:szCs w:val="28"/>
        </w:rPr>
        <w:t xml:space="preserve"> </w:t>
      </w:r>
      <w:r w:rsidR="00FD4817">
        <w:rPr>
          <w:szCs w:val="28"/>
        </w:rPr>
        <w:t>«</w:t>
      </w:r>
      <w:r w:rsidRPr="00D32E16">
        <w:rPr>
          <w:szCs w:val="28"/>
        </w:rPr>
        <w:t>обов’язку застрахувати цивільно-правову відповідальність відповідно до Закону України «Про обов’язкове страхуванню цивільно-правової відповідальності власників наземних транспортних засобів»</w:t>
      </w:r>
      <w:r w:rsidR="00FD4817">
        <w:rPr>
          <w:szCs w:val="28"/>
        </w:rPr>
        <w:t>»</w:t>
      </w:r>
      <w:r>
        <w:rPr>
          <w:szCs w:val="28"/>
        </w:rPr>
        <w:t xml:space="preserve"> (ч. 5)</w:t>
      </w:r>
      <w:r w:rsidRPr="00D32E16">
        <w:rPr>
          <w:szCs w:val="28"/>
        </w:rPr>
        <w:t>.</w:t>
      </w:r>
    </w:p>
    <w:p w:rsidR="008C7501" w:rsidRPr="00D32E16" w:rsidRDefault="008C7501" w:rsidP="00EA69BF">
      <w:pPr>
        <w:ind w:firstLine="709"/>
        <w:jc w:val="both"/>
        <w:rPr>
          <w:szCs w:val="28"/>
        </w:rPr>
      </w:pPr>
      <w:r w:rsidRPr="00D32E16">
        <w:rPr>
          <w:szCs w:val="28"/>
        </w:rPr>
        <w:t>Погоджуючись з</w:t>
      </w:r>
      <w:r w:rsidR="00D661F0">
        <w:rPr>
          <w:szCs w:val="28"/>
        </w:rPr>
        <w:t>і</w:t>
      </w:r>
      <w:r w:rsidRPr="00D32E16">
        <w:rPr>
          <w:szCs w:val="28"/>
        </w:rPr>
        <w:t xml:space="preserve"> скасування</w:t>
      </w:r>
      <w:r w:rsidR="00FD4817">
        <w:rPr>
          <w:szCs w:val="28"/>
        </w:rPr>
        <w:t>м</w:t>
      </w:r>
      <w:r w:rsidRPr="00D32E16">
        <w:rPr>
          <w:szCs w:val="28"/>
        </w:rPr>
        <w:t xml:space="preserve"> адміністративної відповідальності за відсутність у водія письмового підтвердження наявності договору обов’язкового страхування цивільно-правової відповідальності власників наземних ТЗ, вважаємо за необхідне висловити зауваження до </w:t>
      </w:r>
      <w:r w:rsidR="00F6746D">
        <w:rPr>
          <w:szCs w:val="28"/>
        </w:rPr>
        <w:t xml:space="preserve"> </w:t>
      </w:r>
      <w:r w:rsidR="006515E4">
        <w:rPr>
          <w:szCs w:val="28"/>
        </w:rPr>
        <w:t xml:space="preserve">змісту </w:t>
      </w:r>
      <w:r>
        <w:rPr>
          <w:szCs w:val="28"/>
        </w:rPr>
        <w:t>ч.</w:t>
      </w:r>
      <w:r w:rsidR="006515E4">
        <w:rPr>
          <w:szCs w:val="28"/>
        </w:rPr>
        <w:t xml:space="preserve"> </w:t>
      </w:r>
      <w:r>
        <w:rPr>
          <w:szCs w:val="28"/>
        </w:rPr>
        <w:t>ч. 4, 5 ст</w:t>
      </w:r>
      <w:r w:rsidR="00F6746D">
        <w:rPr>
          <w:szCs w:val="28"/>
        </w:rPr>
        <w:t>. 126 КУпАП</w:t>
      </w:r>
      <w:r>
        <w:rPr>
          <w:szCs w:val="28"/>
        </w:rPr>
        <w:t>.</w:t>
      </w:r>
    </w:p>
    <w:p w:rsidR="008C7501" w:rsidRPr="00D32E16" w:rsidRDefault="008C7501" w:rsidP="00EA69BF">
      <w:pPr>
        <w:ind w:firstLine="709"/>
        <w:jc w:val="both"/>
        <w:rPr>
          <w:szCs w:val="28"/>
        </w:rPr>
      </w:pPr>
      <w:r w:rsidRPr="00C027FC">
        <w:rPr>
          <w:szCs w:val="28"/>
        </w:rPr>
        <w:t>По-перше</w:t>
      </w:r>
      <w:r w:rsidRPr="00D32E16">
        <w:rPr>
          <w:szCs w:val="28"/>
        </w:rPr>
        <w:t>, на нашу думку, порушення власником або особою, яка має право на керування певним ТЗ</w:t>
      </w:r>
      <w:r w:rsidR="006515E4">
        <w:rPr>
          <w:szCs w:val="28"/>
        </w:rPr>
        <w:t>,</w:t>
      </w:r>
      <w:r w:rsidRPr="00D32E16">
        <w:rPr>
          <w:szCs w:val="28"/>
        </w:rPr>
        <w:t xml:space="preserve"> обов’язку укласти договір страхування цивільно-правової відповідальності має бути предметом </w:t>
      </w:r>
      <w:r w:rsidRPr="00D32E16">
        <w:rPr>
          <w:i/>
          <w:szCs w:val="28"/>
        </w:rPr>
        <w:t>окремої статті</w:t>
      </w:r>
      <w:r w:rsidRPr="00D32E16">
        <w:rPr>
          <w:szCs w:val="28"/>
        </w:rPr>
        <w:t xml:space="preserve"> </w:t>
      </w:r>
      <w:r w:rsidRPr="00D32E16">
        <w:rPr>
          <w:i/>
          <w:szCs w:val="28"/>
        </w:rPr>
        <w:t>КУпАП</w:t>
      </w:r>
      <w:r w:rsidRPr="00D32E16">
        <w:rPr>
          <w:szCs w:val="28"/>
        </w:rPr>
        <w:t xml:space="preserve">, а не входити до складу ст. 126, оскільки поліс (договір) страхування хоча і входить до переліку документів, які зобов’язаний мати при собі водій, проте за своєю сутністю не є документом на право керування ТЗ. </w:t>
      </w:r>
    </w:p>
    <w:p w:rsidR="008C7501" w:rsidRDefault="008C7501" w:rsidP="00EA69BF">
      <w:pPr>
        <w:ind w:firstLine="709"/>
        <w:jc w:val="both"/>
        <w:rPr>
          <w:szCs w:val="28"/>
        </w:rPr>
      </w:pPr>
      <w:r w:rsidRPr="00C027FC">
        <w:rPr>
          <w:szCs w:val="28"/>
        </w:rPr>
        <w:t>По-друге,</w:t>
      </w:r>
      <w:r w:rsidRPr="00D32E16">
        <w:rPr>
          <w:szCs w:val="28"/>
        </w:rPr>
        <w:t xml:space="preserve"> за усталеною практикою конструювання норм законодавства про адміністративні правопорушення критерієм поділу статті на частини має бути рівень суспільної шкідливості вчинюваного діяння. Аналіз запропонованих </w:t>
      </w:r>
      <w:r w:rsidR="00D661F0">
        <w:rPr>
          <w:szCs w:val="28"/>
        </w:rPr>
        <w:t xml:space="preserve">у </w:t>
      </w:r>
      <w:r w:rsidRPr="00D32E16">
        <w:rPr>
          <w:szCs w:val="28"/>
        </w:rPr>
        <w:t>проект</w:t>
      </w:r>
      <w:r w:rsidR="00D661F0">
        <w:rPr>
          <w:szCs w:val="28"/>
        </w:rPr>
        <w:t>і</w:t>
      </w:r>
      <w:r w:rsidRPr="00D32E16">
        <w:rPr>
          <w:szCs w:val="28"/>
        </w:rPr>
        <w:t xml:space="preserve"> </w:t>
      </w:r>
      <w:r w:rsidR="00D661F0">
        <w:rPr>
          <w:szCs w:val="28"/>
        </w:rPr>
        <w:t xml:space="preserve">нових </w:t>
      </w:r>
      <w:r w:rsidRPr="00D32E16">
        <w:rPr>
          <w:szCs w:val="28"/>
        </w:rPr>
        <w:t>ч.</w:t>
      </w:r>
      <w:r w:rsidR="006515E4">
        <w:rPr>
          <w:szCs w:val="28"/>
        </w:rPr>
        <w:t xml:space="preserve"> </w:t>
      </w:r>
      <w:r w:rsidRPr="00D32E16">
        <w:rPr>
          <w:szCs w:val="28"/>
        </w:rPr>
        <w:t>ч. 4 та 5 ст. 126</w:t>
      </w:r>
      <w:r>
        <w:rPr>
          <w:szCs w:val="28"/>
        </w:rPr>
        <w:t xml:space="preserve"> КУпАП</w:t>
      </w:r>
      <w:r w:rsidRPr="00D32E16">
        <w:rPr>
          <w:szCs w:val="28"/>
        </w:rPr>
        <w:t xml:space="preserve"> свідчить про те, що передбачені у ній протиправні діяння за рівнем суспільної шкідливості не відрізняються одне від одного. </w:t>
      </w:r>
    </w:p>
    <w:p w:rsidR="008C7501" w:rsidRPr="00D32E16" w:rsidRDefault="008C7501" w:rsidP="00EA69BF">
      <w:pPr>
        <w:ind w:firstLine="709"/>
        <w:jc w:val="both"/>
        <w:rPr>
          <w:szCs w:val="28"/>
        </w:rPr>
      </w:pPr>
      <w:r w:rsidRPr="00C027FC">
        <w:rPr>
          <w:szCs w:val="28"/>
        </w:rPr>
        <w:t>По-третє,</w:t>
      </w:r>
      <w:r>
        <w:rPr>
          <w:szCs w:val="28"/>
        </w:rPr>
        <w:t xml:space="preserve"> в</w:t>
      </w:r>
      <w:r w:rsidRPr="00D32E16">
        <w:rPr>
          <w:szCs w:val="28"/>
        </w:rPr>
        <w:t xml:space="preserve">раховуючи </w:t>
      </w:r>
      <w:r w:rsidRPr="00D32E16">
        <w:rPr>
          <w:color w:val="000000"/>
          <w:shd w:val="clear" w:color="auto" w:fill="FFFFFF"/>
        </w:rPr>
        <w:t>те, що страхування цивільно-правової відповідальності здійснюється з метою забезпечення відшкодування шкоди, заподіяної життю, здоров’ю та/або майну потерпілих внаслідок дорожньо-транспортної пригоди та захисту майнових інтересів страхувальників (ст. 3 Закону</w:t>
      </w:r>
      <w:r w:rsidR="0059511B">
        <w:rPr>
          <w:color w:val="000000"/>
          <w:shd w:val="clear" w:color="auto" w:fill="FFFFFF"/>
        </w:rPr>
        <w:t>)</w:t>
      </w:r>
      <w:r w:rsidRPr="00D32E16">
        <w:rPr>
          <w:color w:val="000000"/>
          <w:shd w:val="clear" w:color="auto" w:fill="FFFFFF"/>
        </w:rPr>
        <w:t>, в</w:t>
      </w:r>
      <w:r w:rsidRPr="00D32E16">
        <w:rPr>
          <w:szCs w:val="28"/>
        </w:rPr>
        <w:t xml:space="preserve">важаємо, що у даному випадку </w:t>
      </w:r>
      <w:r>
        <w:rPr>
          <w:szCs w:val="28"/>
        </w:rPr>
        <w:t>доцільнішим</w:t>
      </w:r>
      <w:r w:rsidRPr="00D32E16">
        <w:rPr>
          <w:szCs w:val="28"/>
        </w:rPr>
        <w:t xml:space="preserve"> було б</w:t>
      </w:r>
      <w:r>
        <w:rPr>
          <w:szCs w:val="28"/>
        </w:rPr>
        <w:t xml:space="preserve"> доповнити </w:t>
      </w:r>
      <w:r>
        <w:rPr>
          <w:szCs w:val="28"/>
        </w:rPr>
        <w:lastRenderedPageBreak/>
        <w:t>КУпАП новою статтею</w:t>
      </w:r>
      <w:r w:rsidRPr="00D32E16">
        <w:rPr>
          <w:szCs w:val="28"/>
        </w:rPr>
        <w:t xml:space="preserve"> </w:t>
      </w:r>
      <w:r>
        <w:rPr>
          <w:szCs w:val="28"/>
        </w:rPr>
        <w:t xml:space="preserve">(наприклад, ст. 126-1), </w:t>
      </w:r>
      <w:r w:rsidRPr="00D32E16">
        <w:rPr>
          <w:szCs w:val="28"/>
        </w:rPr>
        <w:t xml:space="preserve">у ч. 1 </w:t>
      </w:r>
      <w:r>
        <w:rPr>
          <w:szCs w:val="28"/>
        </w:rPr>
        <w:t>якої</w:t>
      </w:r>
      <w:r w:rsidRPr="00D32E16">
        <w:rPr>
          <w:szCs w:val="28"/>
        </w:rPr>
        <w:t xml:space="preserve"> встановити відповідальність саме за керування ТЗ особою, яка </w:t>
      </w:r>
      <w:r w:rsidRPr="00D32E16">
        <w:rPr>
          <w:i/>
          <w:szCs w:val="28"/>
        </w:rPr>
        <w:t>зобов’язана мати</w:t>
      </w:r>
      <w:r w:rsidRPr="00D32E16">
        <w:rPr>
          <w:szCs w:val="28"/>
        </w:rPr>
        <w:t xml:space="preserve">, але </w:t>
      </w:r>
      <w:r w:rsidRPr="00D32E16">
        <w:rPr>
          <w:i/>
          <w:szCs w:val="28"/>
        </w:rPr>
        <w:t>не має</w:t>
      </w:r>
      <w:r w:rsidRPr="00D32E16">
        <w:rPr>
          <w:szCs w:val="28"/>
        </w:rPr>
        <w:t xml:space="preserve"> чинного на території України договору обов’язкового страхування цивільно-правової відповідальності власників наземних ТЗ</w:t>
      </w:r>
      <w:r>
        <w:rPr>
          <w:szCs w:val="28"/>
        </w:rPr>
        <w:t xml:space="preserve">. </w:t>
      </w:r>
      <w:r w:rsidRPr="00D32E16">
        <w:rPr>
          <w:szCs w:val="28"/>
        </w:rPr>
        <w:t xml:space="preserve">У свою чергу, у </w:t>
      </w:r>
      <w:r w:rsidR="00D661F0">
        <w:rPr>
          <w:szCs w:val="28"/>
        </w:rPr>
        <w:br/>
      </w:r>
      <w:r w:rsidRPr="00D32E16">
        <w:rPr>
          <w:szCs w:val="28"/>
        </w:rPr>
        <w:t xml:space="preserve">ч. 2 такої норми можна </w:t>
      </w:r>
      <w:r>
        <w:rPr>
          <w:szCs w:val="28"/>
        </w:rPr>
        <w:t xml:space="preserve">було б </w:t>
      </w:r>
      <w:r w:rsidRPr="00D32E16">
        <w:rPr>
          <w:szCs w:val="28"/>
        </w:rPr>
        <w:t xml:space="preserve">встановити відповідальність за діяння, передбачені </w:t>
      </w:r>
      <w:r>
        <w:rPr>
          <w:szCs w:val="28"/>
        </w:rPr>
        <w:t>ч. 1 цієї статті</w:t>
      </w:r>
      <w:r w:rsidRPr="00D32E16">
        <w:rPr>
          <w:szCs w:val="28"/>
        </w:rPr>
        <w:t>, вчинені особою, яку протягом року було піддано адміністративному стягненню за такі ж порушення.</w:t>
      </w:r>
    </w:p>
    <w:p w:rsidR="008C7501" w:rsidRPr="00D32E16" w:rsidRDefault="008C7501" w:rsidP="00EA69BF">
      <w:pPr>
        <w:ind w:firstLine="709"/>
        <w:jc w:val="both"/>
        <w:rPr>
          <w:szCs w:val="28"/>
        </w:rPr>
      </w:pPr>
      <w:r w:rsidRPr="00D32E16">
        <w:rPr>
          <w:b/>
          <w:szCs w:val="28"/>
        </w:rPr>
        <w:t>2.</w:t>
      </w:r>
      <w:r>
        <w:rPr>
          <w:szCs w:val="28"/>
        </w:rPr>
        <w:t xml:space="preserve"> Сумнівною видається пропозиція законопроекту встановити на рівні примітки до ст. 126 КУпАП законодавчий припис</w:t>
      </w:r>
      <w:r w:rsidR="006515E4">
        <w:rPr>
          <w:szCs w:val="28"/>
        </w:rPr>
        <w:t>,</w:t>
      </w:r>
      <w:r>
        <w:rPr>
          <w:szCs w:val="28"/>
        </w:rPr>
        <w:t xml:space="preserve"> </w:t>
      </w:r>
      <w:r w:rsidR="006515E4">
        <w:rPr>
          <w:szCs w:val="28"/>
        </w:rPr>
        <w:t xml:space="preserve">за яким </w:t>
      </w:r>
      <w:r w:rsidRPr="00D32E16">
        <w:rPr>
          <w:szCs w:val="28"/>
        </w:rPr>
        <w:t xml:space="preserve">особа </w:t>
      </w:r>
      <w:r>
        <w:rPr>
          <w:szCs w:val="28"/>
        </w:rPr>
        <w:t xml:space="preserve">вважається такою, що </w:t>
      </w:r>
      <w:r w:rsidRPr="00D32E16">
        <w:rPr>
          <w:szCs w:val="28"/>
        </w:rPr>
        <w:t xml:space="preserve">має чинний договір </w:t>
      </w:r>
      <w:r w:rsidR="00232B92">
        <w:rPr>
          <w:szCs w:val="28"/>
        </w:rPr>
        <w:t>о</w:t>
      </w:r>
      <w:r w:rsidRPr="00D32E16">
        <w:rPr>
          <w:szCs w:val="28"/>
        </w:rPr>
        <w:t xml:space="preserve">бов’язкового страхування цивільно-правової відповідальності власників наземних </w:t>
      </w:r>
      <w:r>
        <w:rPr>
          <w:szCs w:val="28"/>
        </w:rPr>
        <w:t>ТЗ</w:t>
      </w:r>
      <w:r w:rsidRPr="00D32E16">
        <w:rPr>
          <w:szCs w:val="28"/>
        </w:rPr>
        <w:t xml:space="preserve">, якщо інформація про чинність </w:t>
      </w:r>
      <w:r w:rsidR="00232B92" w:rsidRPr="00D32E16">
        <w:rPr>
          <w:szCs w:val="28"/>
        </w:rPr>
        <w:t xml:space="preserve">такого договору </w:t>
      </w:r>
      <w:r w:rsidRPr="00D32E16">
        <w:rPr>
          <w:szCs w:val="28"/>
        </w:rPr>
        <w:t xml:space="preserve">на відповідну дату міститься в єдиній централізованій базі даних щодо обов’язкового страхування цивільно-правової відповідальності власників наземних </w:t>
      </w:r>
      <w:r>
        <w:rPr>
          <w:szCs w:val="28"/>
        </w:rPr>
        <w:t>ТЗ, а д</w:t>
      </w:r>
      <w:r w:rsidRPr="00D32E16">
        <w:rPr>
          <w:szCs w:val="28"/>
        </w:rPr>
        <w:t xml:space="preserve">ля </w:t>
      </w:r>
      <w:r>
        <w:rPr>
          <w:szCs w:val="28"/>
        </w:rPr>
        <w:t>ТЗ</w:t>
      </w:r>
      <w:r w:rsidRPr="00D32E16">
        <w:rPr>
          <w:szCs w:val="28"/>
        </w:rPr>
        <w:t xml:space="preserve"> з іноземною реєстрацією наявність такого договору страхув</w:t>
      </w:r>
      <w:r>
        <w:rPr>
          <w:szCs w:val="28"/>
        </w:rPr>
        <w:t>ання може підтверджуватися пред</w:t>
      </w:r>
      <w:r w:rsidRPr="00D32E16">
        <w:rPr>
          <w:szCs w:val="28"/>
        </w:rPr>
        <w:t>’явленням під час перевірки чинного на території України страхового сертифікату «Зелена картка»</w:t>
      </w:r>
      <w:r w:rsidR="00D661F0">
        <w:rPr>
          <w:szCs w:val="28"/>
        </w:rPr>
        <w:t>, а</w:t>
      </w:r>
      <w:r>
        <w:rPr>
          <w:szCs w:val="28"/>
        </w:rPr>
        <w:t xml:space="preserve">дже </w:t>
      </w:r>
      <w:r w:rsidR="00D661F0">
        <w:rPr>
          <w:szCs w:val="28"/>
        </w:rPr>
        <w:t>включення т</w:t>
      </w:r>
      <w:r>
        <w:rPr>
          <w:szCs w:val="28"/>
        </w:rPr>
        <w:t>ак</w:t>
      </w:r>
      <w:r w:rsidR="00D661F0">
        <w:rPr>
          <w:szCs w:val="28"/>
        </w:rPr>
        <w:t>ої</w:t>
      </w:r>
      <w:r>
        <w:rPr>
          <w:szCs w:val="28"/>
        </w:rPr>
        <w:t xml:space="preserve"> інформаці</w:t>
      </w:r>
      <w:r w:rsidR="00D661F0">
        <w:rPr>
          <w:szCs w:val="28"/>
        </w:rPr>
        <w:t>ї</w:t>
      </w:r>
      <w:r>
        <w:rPr>
          <w:szCs w:val="28"/>
        </w:rPr>
        <w:t xml:space="preserve"> </w:t>
      </w:r>
      <w:r w:rsidR="00D661F0">
        <w:rPr>
          <w:szCs w:val="28"/>
        </w:rPr>
        <w:t xml:space="preserve">до КУпАП </w:t>
      </w:r>
      <w:r>
        <w:rPr>
          <w:szCs w:val="28"/>
        </w:rPr>
        <w:t xml:space="preserve">виходить за межі </w:t>
      </w:r>
      <w:r w:rsidR="00D661F0">
        <w:rPr>
          <w:szCs w:val="28"/>
        </w:rPr>
        <w:t xml:space="preserve">його </w:t>
      </w:r>
      <w:r>
        <w:rPr>
          <w:szCs w:val="28"/>
        </w:rPr>
        <w:t>регулювання та має міститись у відповідних галузевих нормативно-правових актах.</w:t>
      </w:r>
    </w:p>
    <w:p w:rsidR="008C7501" w:rsidRDefault="008C7501" w:rsidP="00EA69BF">
      <w:pPr>
        <w:ind w:firstLine="709"/>
        <w:jc w:val="both"/>
      </w:pPr>
      <w:r>
        <w:t>Аналогічне зауваження стосується примітки до ст. 128 «</w:t>
      </w:r>
      <w:r w:rsidRPr="00D32E16">
        <w:t>Випуск на лінію транспортних засобів, технічний стан яких не відповідає встановленим вимогам або без необхідних документів, передбачених законодавством</w:t>
      </w:r>
      <w:r>
        <w:t>» КУпАП (в редакції законопроекту).</w:t>
      </w:r>
    </w:p>
    <w:p w:rsidR="0074052D" w:rsidRDefault="0074052D" w:rsidP="00EA69BF">
      <w:pPr>
        <w:pStyle w:val="af2"/>
        <w:spacing w:after="0" w:line="240" w:lineRule="auto"/>
        <w:ind w:left="0" w:firstLine="709"/>
        <w:jc w:val="both"/>
        <w:rPr>
          <w:rFonts w:ascii="Times New Roman" w:hAnsi="Times New Roman"/>
          <w:b/>
          <w:i/>
          <w:sz w:val="28"/>
          <w:szCs w:val="28"/>
          <w:lang w:val="uk-UA"/>
        </w:rPr>
      </w:pPr>
    </w:p>
    <w:p w:rsidR="000A0E9F" w:rsidRDefault="000A0E9F" w:rsidP="00EA69BF">
      <w:pPr>
        <w:pStyle w:val="af2"/>
        <w:spacing w:after="0" w:line="240" w:lineRule="auto"/>
        <w:ind w:left="0" w:firstLine="709"/>
        <w:jc w:val="both"/>
        <w:rPr>
          <w:rFonts w:ascii="Times New Roman" w:hAnsi="Times New Roman"/>
          <w:b/>
          <w:i/>
          <w:sz w:val="28"/>
          <w:szCs w:val="28"/>
          <w:lang w:val="uk-UA"/>
        </w:rPr>
      </w:pPr>
      <w:r w:rsidRPr="000A0E9F">
        <w:rPr>
          <w:rFonts w:ascii="Times New Roman" w:hAnsi="Times New Roman"/>
          <w:b/>
          <w:i/>
          <w:sz w:val="28"/>
          <w:szCs w:val="28"/>
          <w:lang w:val="uk-UA"/>
        </w:rPr>
        <w:t xml:space="preserve">Щодо змін до </w:t>
      </w:r>
      <w:proofErr w:type="spellStart"/>
      <w:r w:rsidR="00DA0CFE" w:rsidRPr="0074052D">
        <w:rPr>
          <w:rFonts w:ascii="Times New Roman" w:eastAsiaTheme="minorHAnsi" w:hAnsi="Times New Roman"/>
          <w:b/>
          <w:i/>
          <w:sz w:val="28"/>
          <w:szCs w:val="28"/>
          <w:lang w:val="uk-UA"/>
        </w:rPr>
        <w:t>КУзПБ</w:t>
      </w:r>
      <w:proofErr w:type="spellEnd"/>
    </w:p>
    <w:p w:rsidR="000B5999" w:rsidRDefault="00BE745D" w:rsidP="00EA69BF">
      <w:pPr>
        <w:ind w:firstLine="709"/>
        <w:jc w:val="both"/>
        <w:rPr>
          <w:rFonts w:eastAsiaTheme="minorHAnsi"/>
          <w:szCs w:val="28"/>
        </w:rPr>
      </w:pPr>
      <w:r w:rsidRPr="005027BC">
        <w:rPr>
          <w:rFonts w:eastAsiaTheme="minorHAnsi"/>
          <w:b/>
          <w:szCs w:val="28"/>
        </w:rPr>
        <w:t>1.</w:t>
      </w:r>
      <w:r w:rsidRPr="005027BC">
        <w:rPr>
          <w:rFonts w:eastAsiaTheme="minorHAnsi"/>
          <w:szCs w:val="28"/>
        </w:rPr>
        <w:t xml:space="preserve"> </w:t>
      </w:r>
      <w:r w:rsidR="00940717">
        <w:rPr>
          <w:rFonts w:eastAsiaTheme="minorHAnsi"/>
          <w:szCs w:val="28"/>
        </w:rPr>
        <w:t>Ч</w:t>
      </w:r>
      <w:r w:rsidR="00232B92">
        <w:rPr>
          <w:rFonts w:eastAsiaTheme="minorHAnsi"/>
          <w:szCs w:val="28"/>
        </w:rPr>
        <w:t>астин</w:t>
      </w:r>
      <w:r w:rsidR="00D661F0">
        <w:rPr>
          <w:rFonts w:eastAsiaTheme="minorHAnsi"/>
          <w:szCs w:val="28"/>
        </w:rPr>
        <w:t>у</w:t>
      </w:r>
      <w:r w:rsidR="00232B92">
        <w:rPr>
          <w:rFonts w:eastAsiaTheme="minorHAnsi"/>
          <w:szCs w:val="28"/>
        </w:rPr>
        <w:t xml:space="preserve"> </w:t>
      </w:r>
      <w:r w:rsidR="000A0E9F" w:rsidRPr="00BE745D">
        <w:rPr>
          <w:rFonts w:eastAsiaTheme="minorHAnsi"/>
          <w:szCs w:val="28"/>
        </w:rPr>
        <w:t>1 ст.</w:t>
      </w:r>
      <w:r>
        <w:rPr>
          <w:rFonts w:eastAsiaTheme="minorHAnsi"/>
          <w:szCs w:val="28"/>
          <w:lang w:val="ru-RU"/>
        </w:rPr>
        <w:t> </w:t>
      </w:r>
      <w:r w:rsidR="000A0E9F" w:rsidRPr="00BE745D">
        <w:rPr>
          <w:rFonts w:eastAsiaTheme="minorHAnsi"/>
          <w:szCs w:val="28"/>
        </w:rPr>
        <w:t>65</w:t>
      </w:r>
      <w:r w:rsidR="000B5999">
        <w:rPr>
          <w:rFonts w:eastAsiaTheme="minorHAnsi"/>
          <w:szCs w:val="28"/>
        </w:rPr>
        <w:t xml:space="preserve"> «З</w:t>
      </w:r>
      <w:r w:rsidR="000B5999" w:rsidRPr="00BE745D">
        <w:rPr>
          <w:rFonts w:eastAsiaTheme="minorHAnsi"/>
          <w:szCs w:val="28"/>
        </w:rPr>
        <w:t>віт ліквідатора</w:t>
      </w:r>
      <w:r w:rsidR="000B5999">
        <w:rPr>
          <w:rFonts w:eastAsiaTheme="minorHAnsi"/>
          <w:szCs w:val="28"/>
        </w:rPr>
        <w:t>» цього</w:t>
      </w:r>
      <w:r w:rsidR="000A0E9F" w:rsidRPr="00BE745D">
        <w:rPr>
          <w:rFonts w:eastAsiaTheme="minorHAnsi"/>
          <w:szCs w:val="28"/>
        </w:rPr>
        <w:t xml:space="preserve"> Кодексу  пропонується доповнити новим абзацом такого змісту: «для страховиків, які здійснювали обов’язкове страхування цивільно-правової відповідальності власників наземних транспортних засобів</w:t>
      </w:r>
      <w:r w:rsidR="000B5999">
        <w:rPr>
          <w:rFonts w:eastAsiaTheme="minorHAnsi"/>
          <w:szCs w:val="28"/>
        </w:rPr>
        <w:t xml:space="preserve">,  </w:t>
      </w:r>
      <w:r w:rsidR="000B5999" w:rsidRPr="000B5999">
        <w:rPr>
          <w:rFonts w:eastAsiaTheme="minorHAnsi"/>
          <w:szCs w:val="28"/>
        </w:rPr>
        <w:t>–</w:t>
      </w:r>
      <w:r w:rsidR="000A0E9F" w:rsidRPr="00BE745D">
        <w:rPr>
          <w:rFonts w:eastAsiaTheme="minorHAnsi"/>
          <w:szCs w:val="28"/>
        </w:rPr>
        <w:t xml:space="preserve"> підтвердження надання до Моторного (транспортного) страхового бюро України </w:t>
      </w:r>
      <w:r w:rsidR="000A0E9F" w:rsidRPr="007927ED">
        <w:rPr>
          <w:rFonts w:eastAsiaTheme="minorHAnsi"/>
          <w:i/>
          <w:szCs w:val="28"/>
        </w:rPr>
        <w:t>копій звіту, ліквідаційного балансу та документів</w:t>
      </w:r>
      <w:r w:rsidR="000A0E9F" w:rsidRPr="00BE745D">
        <w:rPr>
          <w:rFonts w:eastAsiaTheme="minorHAnsi"/>
          <w:szCs w:val="28"/>
        </w:rPr>
        <w:t xml:space="preserve">, що стосуються вимог кредиторів із згаданого виду обов’язкового страхування». </w:t>
      </w:r>
    </w:p>
    <w:p w:rsidR="0074052D" w:rsidRDefault="0074052D" w:rsidP="00EA69BF">
      <w:pPr>
        <w:ind w:firstLine="709"/>
        <w:jc w:val="both"/>
        <w:rPr>
          <w:rFonts w:eastAsiaTheme="minorHAnsi"/>
          <w:szCs w:val="28"/>
        </w:rPr>
      </w:pPr>
      <w:r>
        <w:rPr>
          <w:rFonts w:eastAsiaTheme="minorHAnsi"/>
          <w:szCs w:val="28"/>
        </w:rPr>
        <w:t>Проте вказане положення не узгоджується з п.</w:t>
      </w:r>
      <w:r>
        <w:rPr>
          <w:rFonts w:eastAsiaTheme="minorHAnsi"/>
          <w:szCs w:val="28"/>
          <w:lang w:val="en-US"/>
        </w:rPr>
        <w:t> </w:t>
      </w:r>
      <w:r w:rsidRPr="00BE745D">
        <w:rPr>
          <w:rFonts w:eastAsiaTheme="minorHAnsi"/>
          <w:szCs w:val="28"/>
        </w:rPr>
        <w:t>51.7</w:t>
      </w:r>
      <w:r w:rsidR="00C027FC">
        <w:rPr>
          <w:rFonts w:eastAsiaTheme="minorHAnsi"/>
          <w:szCs w:val="28"/>
        </w:rPr>
        <w:t>.</w:t>
      </w:r>
      <w:r w:rsidRPr="00BE745D">
        <w:rPr>
          <w:rFonts w:eastAsiaTheme="minorHAnsi"/>
          <w:szCs w:val="28"/>
        </w:rPr>
        <w:t xml:space="preserve"> ст.</w:t>
      </w:r>
      <w:r>
        <w:rPr>
          <w:rFonts w:eastAsiaTheme="minorHAnsi"/>
          <w:szCs w:val="28"/>
          <w:lang w:val="en-US"/>
        </w:rPr>
        <w:t> </w:t>
      </w:r>
      <w:r w:rsidRPr="00BE745D">
        <w:rPr>
          <w:rFonts w:eastAsiaTheme="minorHAnsi"/>
          <w:szCs w:val="28"/>
        </w:rPr>
        <w:t xml:space="preserve">51 </w:t>
      </w:r>
      <w:r w:rsidR="000A0E9F" w:rsidRPr="00BE745D">
        <w:rPr>
          <w:rFonts w:eastAsiaTheme="minorHAnsi"/>
          <w:szCs w:val="28"/>
        </w:rPr>
        <w:t xml:space="preserve"> Закон</w:t>
      </w:r>
      <w:r>
        <w:rPr>
          <w:rFonts w:eastAsiaTheme="minorHAnsi"/>
          <w:szCs w:val="28"/>
        </w:rPr>
        <w:t xml:space="preserve">у, в якому </w:t>
      </w:r>
      <w:r w:rsidR="000A0E9F" w:rsidRPr="00BE745D">
        <w:rPr>
          <w:rFonts w:eastAsiaTheme="minorHAnsi"/>
          <w:szCs w:val="28"/>
        </w:rPr>
        <w:t xml:space="preserve"> передбачено, що у разі визнання </w:t>
      </w:r>
      <w:r w:rsidR="00C027FC">
        <w:rPr>
          <w:rFonts w:eastAsiaTheme="minorHAnsi"/>
          <w:szCs w:val="28"/>
        </w:rPr>
        <w:t xml:space="preserve">страховика </w:t>
      </w:r>
      <w:r w:rsidR="000A0E9F" w:rsidRPr="00BE745D">
        <w:rPr>
          <w:rFonts w:eastAsiaTheme="minorHAnsi"/>
          <w:szCs w:val="28"/>
        </w:rPr>
        <w:t xml:space="preserve">неплатоспроможним (банкрутом) відповідно до закону страховик зобов'язаний передати до МТСБУ </w:t>
      </w:r>
      <w:r w:rsidR="000A0E9F" w:rsidRPr="007927ED">
        <w:rPr>
          <w:rFonts w:eastAsiaTheme="minorHAnsi"/>
          <w:i/>
          <w:szCs w:val="28"/>
        </w:rPr>
        <w:t>всі матеріали щодо укладених ним договорів</w:t>
      </w:r>
      <w:r w:rsidR="000A0E9F" w:rsidRPr="00BE745D">
        <w:rPr>
          <w:rFonts w:eastAsiaTheme="minorHAnsi"/>
          <w:szCs w:val="28"/>
        </w:rPr>
        <w:t xml:space="preserve"> обов'язкового страхування цивільно-правової відповідальності.</w:t>
      </w:r>
      <w:r w:rsidR="00DA0CFE" w:rsidRPr="00BE745D">
        <w:rPr>
          <w:rFonts w:eastAsiaTheme="minorHAnsi"/>
          <w:szCs w:val="28"/>
        </w:rPr>
        <w:t xml:space="preserve"> </w:t>
      </w:r>
    </w:p>
    <w:p w:rsidR="00DB6568" w:rsidRDefault="00BE745D" w:rsidP="00EA69BF">
      <w:pPr>
        <w:ind w:firstLine="709"/>
        <w:jc w:val="both"/>
        <w:rPr>
          <w:rFonts w:eastAsiaTheme="minorHAnsi"/>
          <w:szCs w:val="28"/>
        </w:rPr>
      </w:pPr>
      <w:r w:rsidRPr="00BE745D">
        <w:rPr>
          <w:rFonts w:eastAsiaTheme="minorHAnsi"/>
          <w:b/>
          <w:szCs w:val="28"/>
        </w:rPr>
        <w:t>2.</w:t>
      </w:r>
      <w:r w:rsidRPr="00BE745D">
        <w:rPr>
          <w:rFonts w:eastAsiaTheme="minorHAnsi"/>
          <w:szCs w:val="28"/>
        </w:rPr>
        <w:t xml:space="preserve"> </w:t>
      </w:r>
      <w:r w:rsidR="00580ABE">
        <w:rPr>
          <w:rFonts w:eastAsiaTheme="minorHAnsi"/>
          <w:szCs w:val="28"/>
        </w:rPr>
        <w:t>У ч.</w:t>
      </w:r>
      <w:r>
        <w:rPr>
          <w:rFonts w:eastAsiaTheme="minorHAnsi"/>
          <w:szCs w:val="28"/>
        </w:rPr>
        <w:t xml:space="preserve"> 1 нової редакції ст.</w:t>
      </w:r>
      <w:r>
        <w:rPr>
          <w:rFonts w:eastAsiaTheme="minorHAnsi"/>
          <w:szCs w:val="28"/>
          <w:lang w:val="ru-RU"/>
        </w:rPr>
        <w:t> </w:t>
      </w:r>
      <w:r w:rsidR="000A0E9F" w:rsidRPr="00BE745D">
        <w:rPr>
          <w:rFonts w:eastAsiaTheme="minorHAnsi"/>
          <w:szCs w:val="28"/>
        </w:rPr>
        <w:t xml:space="preserve">92 </w:t>
      </w:r>
      <w:proofErr w:type="spellStart"/>
      <w:r w:rsidR="000A0E9F" w:rsidRPr="00BE745D">
        <w:rPr>
          <w:rFonts w:eastAsiaTheme="minorHAnsi"/>
          <w:szCs w:val="28"/>
        </w:rPr>
        <w:t>КУзПБ</w:t>
      </w:r>
      <w:proofErr w:type="spellEnd"/>
      <w:r w:rsidR="000A0E9F" w:rsidRPr="00BE745D">
        <w:rPr>
          <w:rFonts w:eastAsiaTheme="minorHAnsi"/>
          <w:szCs w:val="28"/>
        </w:rPr>
        <w:t xml:space="preserve"> передбачається можливість визнання учасником провадження у справі про банкрутство страховика, який здійснював обов’язкове страхування цивільно-правової відповідальності власників наземних транспортних засобів, МТСБУ</w:t>
      </w:r>
      <w:r w:rsidR="000A0E9F" w:rsidRPr="003831D4">
        <w:rPr>
          <w:rFonts w:eastAsiaTheme="minorHAnsi"/>
          <w:szCs w:val="28"/>
        </w:rPr>
        <w:t>, яке набуває</w:t>
      </w:r>
      <w:r w:rsidR="000A0E9F" w:rsidRPr="00BE745D">
        <w:rPr>
          <w:rFonts w:eastAsiaTheme="minorHAnsi"/>
          <w:szCs w:val="28"/>
        </w:rPr>
        <w:t xml:space="preserve"> прав кредиторів за вимогами, що ним задоволені.</w:t>
      </w:r>
      <w:r w:rsidR="002C1CFD" w:rsidRPr="00BE745D">
        <w:rPr>
          <w:rFonts w:eastAsiaTheme="minorHAnsi"/>
          <w:szCs w:val="28"/>
        </w:rPr>
        <w:t xml:space="preserve"> </w:t>
      </w:r>
      <w:r w:rsidR="00C027FC">
        <w:rPr>
          <w:rFonts w:eastAsiaTheme="minorHAnsi"/>
          <w:szCs w:val="28"/>
        </w:rPr>
        <w:t xml:space="preserve">Проте, </w:t>
      </w:r>
      <w:r w:rsidR="00C027FC" w:rsidRPr="00BE745D">
        <w:rPr>
          <w:rFonts w:eastAsiaTheme="minorHAnsi"/>
          <w:szCs w:val="28"/>
        </w:rPr>
        <w:t>оскільки МТСБУ не є самостійним страховиком</w:t>
      </w:r>
      <w:r w:rsidR="0077088B">
        <w:rPr>
          <w:rFonts w:eastAsiaTheme="minorHAnsi"/>
          <w:szCs w:val="28"/>
        </w:rPr>
        <w:t xml:space="preserve"> та</w:t>
      </w:r>
      <w:r w:rsidR="00DB6568">
        <w:rPr>
          <w:rFonts w:eastAsiaTheme="minorHAnsi"/>
          <w:szCs w:val="28"/>
        </w:rPr>
        <w:t xml:space="preserve"> здійснює страхові виплати </w:t>
      </w:r>
      <w:r w:rsidR="0077088B">
        <w:rPr>
          <w:rFonts w:eastAsiaTheme="minorHAnsi"/>
          <w:szCs w:val="28"/>
        </w:rPr>
        <w:t xml:space="preserve">лише </w:t>
      </w:r>
      <w:r w:rsidR="00DB6568">
        <w:rPr>
          <w:rFonts w:eastAsiaTheme="minorHAnsi"/>
          <w:szCs w:val="28"/>
        </w:rPr>
        <w:t xml:space="preserve">за певних умов </w:t>
      </w:r>
      <w:r w:rsidR="000A0E9F" w:rsidRPr="00BE745D">
        <w:rPr>
          <w:rFonts w:eastAsiaTheme="minorHAnsi"/>
          <w:szCs w:val="28"/>
        </w:rPr>
        <w:t xml:space="preserve">слова «яке набуває» </w:t>
      </w:r>
      <w:r w:rsidR="00C027FC">
        <w:rPr>
          <w:rFonts w:eastAsiaTheme="minorHAnsi"/>
          <w:szCs w:val="28"/>
        </w:rPr>
        <w:t xml:space="preserve">доцільно </w:t>
      </w:r>
      <w:r w:rsidR="000A0E9F" w:rsidRPr="00BE745D">
        <w:rPr>
          <w:rFonts w:eastAsiaTheme="minorHAnsi"/>
          <w:szCs w:val="28"/>
        </w:rPr>
        <w:t xml:space="preserve">замінити словами «у разі набуття». </w:t>
      </w:r>
    </w:p>
    <w:p w:rsidR="00432BE5" w:rsidRDefault="00432BE5" w:rsidP="00EA69BF">
      <w:pPr>
        <w:ind w:firstLine="709"/>
        <w:jc w:val="both"/>
        <w:rPr>
          <w:rFonts w:eastAsiaTheme="minorHAnsi"/>
          <w:szCs w:val="28"/>
        </w:rPr>
      </w:pPr>
    </w:p>
    <w:p w:rsidR="00432BE5" w:rsidRPr="0037401C" w:rsidRDefault="00432BE5" w:rsidP="00EA69BF">
      <w:pPr>
        <w:ind w:firstLine="709"/>
        <w:jc w:val="both"/>
        <w:rPr>
          <w:rFonts w:eastAsiaTheme="minorHAnsi"/>
          <w:b/>
          <w:i/>
          <w:szCs w:val="28"/>
        </w:rPr>
      </w:pPr>
      <w:r w:rsidRPr="0037401C">
        <w:rPr>
          <w:rFonts w:eastAsiaTheme="minorHAnsi"/>
          <w:b/>
          <w:i/>
          <w:szCs w:val="28"/>
        </w:rPr>
        <w:lastRenderedPageBreak/>
        <w:t>Щодо змін до Закону України «Про оцінку майна</w:t>
      </w:r>
      <w:r w:rsidR="0037401C" w:rsidRPr="0037401C">
        <w:rPr>
          <w:rFonts w:eastAsiaTheme="minorHAnsi"/>
          <w:b/>
          <w:i/>
          <w:szCs w:val="28"/>
        </w:rPr>
        <w:t>, майнових прав та професійну оціночну діяльність в Україні»</w:t>
      </w:r>
    </w:p>
    <w:p w:rsidR="00CF2DE0" w:rsidRDefault="0037401C" w:rsidP="00EA69BF">
      <w:pPr>
        <w:pStyle w:val="af2"/>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У змінах до </w:t>
      </w:r>
      <w:r w:rsidR="00042BDF">
        <w:rPr>
          <w:rFonts w:ascii="Times New Roman" w:hAnsi="Times New Roman"/>
          <w:sz w:val="28"/>
          <w:szCs w:val="28"/>
          <w:lang w:val="uk-UA"/>
        </w:rPr>
        <w:t xml:space="preserve">ч. 2 </w:t>
      </w:r>
      <w:r>
        <w:rPr>
          <w:rFonts w:ascii="Times New Roman" w:hAnsi="Times New Roman"/>
          <w:sz w:val="28"/>
          <w:szCs w:val="28"/>
          <w:lang w:val="uk-UA"/>
        </w:rPr>
        <w:t>ст. 1</w:t>
      </w:r>
      <w:r w:rsidR="00042BDF">
        <w:rPr>
          <w:rFonts w:ascii="Times New Roman" w:hAnsi="Times New Roman"/>
          <w:sz w:val="28"/>
          <w:szCs w:val="28"/>
          <w:lang w:val="uk-UA"/>
        </w:rPr>
        <w:t>1</w:t>
      </w:r>
      <w:r>
        <w:rPr>
          <w:rFonts w:ascii="Times New Roman" w:hAnsi="Times New Roman"/>
          <w:sz w:val="28"/>
          <w:szCs w:val="28"/>
          <w:lang w:val="uk-UA"/>
        </w:rPr>
        <w:t xml:space="preserve"> названого Закону </w:t>
      </w:r>
      <w:r w:rsidR="00042BDF">
        <w:rPr>
          <w:rFonts w:ascii="Times New Roman" w:hAnsi="Times New Roman"/>
          <w:sz w:val="28"/>
          <w:szCs w:val="28"/>
          <w:lang w:val="uk-UA"/>
        </w:rPr>
        <w:t xml:space="preserve">страховиків та МТСБУ </w:t>
      </w:r>
      <w:r>
        <w:rPr>
          <w:rFonts w:ascii="Times New Roman" w:hAnsi="Times New Roman"/>
          <w:sz w:val="28"/>
          <w:szCs w:val="28"/>
          <w:lang w:val="uk-UA"/>
        </w:rPr>
        <w:t xml:space="preserve">пропонується визначити замовниками  оцінки майна. </w:t>
      </w:r>
      <w:r w:rsidR="0077088B">
        <w:rPr>
          <w:rFonts w:ascii="Times New Roman" w:hAnsi="Times New Roman"/>
          <w:sz w:val="28"/>
          <w:szCs w:val="28"/>
          <w:lang w:val="uk-UA"/>
        </w:rPr>
        <w:t xml:space="preserve">Проте </w:t>
      </w:r>
      <w:r w:rsidR="00CF2DE0">
        <w:rPr>
          <w:rFonts w:ascii="Times New Roman" w:hAnsi="Times New Roman"/>
          <w:sz w:val="28"/>
          <w:szCs w:val="28"/>
          <w:lang w:val="uk-UA"/>
        </w:rPr>
        <w:t xml:space="preserve">для уникнення ускладнень при застосуванні  вказаного припису </w:t>
      </w:r>
      <w:r w:rsidR="000B5999">
        <w:rPr>
          <w:rFonts w:ascii="Times New Roman" w:hAnsi="Times New Roman"/>
          <w:sz w:val="28"/>
          <w:szCs w:val="28"/>
          <w:lang w:val="uk-UA"/>
        </w:rPr>
        <w:t xml:space="preserve">потрібно конкретизувати </w:t>
      </w:r>
      <w:r w:rsidR="0077088B">
        <w:rPr>
          <w:rFonts w:ascii="Times New Roman" w:hAnsi="Times New Roman"/>
          <w:sz w:val="28"/>
          <w:szCs w:val="28"/>
          <w:lang w:val="uk-UA"/>
        </w:rPr>
        <w:t>випадки, у яких вони можуть це робити</w:t>
      </w:r>
      <w:r w:rsidR="000B5999">
        <w:rPr>
          <w:rFonts w:ascii="Times New Roman" w:hAnsi="Times New Roman"/>
          <w:sz w:val="28"/>
          <w:szCs w:val="28"/>
          <w:lang w:val="uk-UA"/>
        </w:rPr>
        <w:t>. Річ у тому</w:t>
      </w:r>
      <w:r w:rsidR="0077088B">
        <w:rPr>
          <w:rFonts w:ascii="Times New Roman" w:hAnsi="Times New Roman"/>
          <w:sz w:val="28"/>
          <w:szCs w:val="28"/>
          <w:lang w:val="uk-UA"/>
        </w:rPr>
        <w:t xml:space="preserve">, </w:t>
      </w:r>
      <w:r w:rsidR="000B5999">
        <w:rPr>
          <w:rFonts w:ascii="Times New Roman" w:hAnsi="Times New Roman"/>
          <w:sz w:val="28"/>
          <w:szCs w:val="28"/>
          <w:lang w:val="uk-UA"/>
        </w:rPr>
        <w:t>що</w:t>
      </w:r>
      <w:r w:rsidR="0077088B">
        <w:rPr>
          <w:rFonts w:ascii="Times New Roman" w:hAnsi="Times New Roman"/>
          <w:sz w:val="28"/>
          <w:szCs w:val="28"/>
          <w:lang w:val="uk-UA"/>
        </w:rPr>
        <w:t xml:space="preserve">  </w:t>
      </w:r>
      <w:r w:rsidR="00042BDF">
        <w:rPr>
          <w:rFonts w:ascii="Times New Roman" w:hAnsi="Times New Roman"/>
          <w:sz w:val="28"/>
          <w:szCs w:val="28"/>
          <w:lang w:val="uk-UA"/>
        </w:rPr>
        <w:t>згідно з другим реченням цієї частини замовник має забезпечити доступ суб’єкта оціночної діяльності  до майна, що підлягає  оцін</w:t>
      </w:r>
      <w:r w:rsidR="00D661F0">
        <w:rPr>
          <w:rFonts w:ascii="Times New Roman" w:hAnsi="Times New Roman"/>
          <w:sz w:val="28"/>
          <w:szCs w:val="28"/>
          <w:lang w:val="uk-UA"/>
        </w:rPr>
        <w:t>ці</w:t>
      </w:r>
      <w:r w:rsidR="00042BDF">
        <w:rPr>
          <w:rFonts w:ascii="Times New Roman" w:hAnsi="Times New Roman"/>
          <w:sz w:val="28"/>
          <w:szCs w:val="28"/>
          <w:lang w:val="uk-UA"/>
        </w:rPr>
        <w:t xml:space="preserve"> на законних підставах  та отримання ним необхідної та достовірної інформації для проведення його оцінки, </w:t>
      </w:r>
      <w:r w:rsidR="0077088B">
        <w:rPr>
          <w:rFonts w:ascii="Times New Roman" w:hAnsi="Times New Roman"/>
          <w:sz w:val="28"/>
          <w:szCs w:val="28"/>
          <w:lang w:val="uk-UA"/>
        </w:rPr>
        <w:t xml:space="preserve">чого </w:t>
      </w:r>
      <w:r w:rsidR="00042BDF">
        <w:rPr>
          <w:rFonts w:ascii="Times New Roman" w:hAnsi="Times New Roman"/>
          <w:sz w:val="28"/>
          <w:szCs w:val="28"/>
          <w:lang w:val="uk-UA"/>
        </w:rPr>
        <w:t>страховики та МТСБУ не</w:t>
      </w:r>
      <w:r w:rsidR="00D661F0">
        <w:rPr>
          <w:rFonts w:ascii="Times New Roman" w:hAnsi="Times New Roman"/>
          <w:sz w:val="28"/>
          <w:szCs w:val="28"/>
          <w:lang w:val="uk-UA"/>
        </w:rPr>
        <w:t xml:space="preserve"> </w:t>
      </w:r>
      <w:r w:rsidR="00232B92">
        <w:rPr>
          <w:rFonts w:ascii="Times New Roman" w:hAnsi="Times New Roman"/>
          <w:sz w:val="28"/>
          <w:szCs w:val="28"/>
          <w:lang w:val="uk-UA"/>
        </w:rPr>
        <w:t xml:space="preserve">завжди </w:t>
      </w:r>
      <w:r w:rsidR="00042BDF">
        <w:rPr>
          <w:rFonts w:ascii="Times New Roman" w:hAnsi="Times New Roman"/>
          <w:sz w:val="28"/>
          <w:szCs w:val="28"/>
          <w:lang w:val="uk-UA"/>
        </w:rPr>
        <w:t>можуть забезпечити</w:t>
      </w:r>
      <w:r w:rsidR="0077088B">
        <w:rPr>
          <w:rFonts w:ascii="Times New Roman" w:hAnsi="Times New Roman"/>
          <w:sz w:val="28"/>
          <w:szCs w:val="28"/>
          <w:lang w:val="uk-UA"/>
        </w:rPr>
        <w:t xml:space="preserve">. </w:t>
      </w:r>
    </w:p>
    <w:p w:rsidR="00CF2DE0" w:rsidRDefault="00CF2DE0" w:rsidP="00EA69BF">
      <w:pPr>
        <w:pStyle w:val="af2"/>
        <w:spacing w:after="0" w:line="240" w:lineRule="auto"/>
        <w:ind w:left="0" w:firstLine="709"/>
        <w:jc w:val="both"/>
        <w:rPr>
          <w:rFonts w:ascii="Times New Roman" w:hAnsi="Times New Roman"/>
          <w:b/>
          <w:i/>
          <w:sz w:val="28"/>
          <w:szCs w:val="28"/>
          <w:lang w:val="uk-UA"/>
        </w:rPr>
      </w:pPr>
    </w:p>
    <w:p w:rsidR="00CF2DE0" w:rsidRDefault="00CF2DE0" w:rsidP="00EA69BF">
      <w:pPr>
        <w:pStyle w:val="af2"/>
        <w:spacing w:after="0" w:line="240" w:lineRule="auto"/>
        <w:ind w:left="0" w:firstLine="709"/>
        <w:jc w:val="both"/>
        <w:rPr>
          <w:rFonts w:ascii="Times New Roman" w:hAnsi="Times New Roman"/>
          <w:b/>
          <w:i/>
          <w:sz w:val="28"/>
          <w:szCs w:val="28"/>
          <w:lang w:val="uk-UA"/>
        </w:rPr>
      </w:pPr>
      <w:r>
        <w:rPr>
          <w:rFonts w:ascii="Times New Roman" w:hAnsi="Times New Roman"/>
          <w:b/>
          <w:i/>
          <w:sz w:val="28"/>
          <w:szCs w:val="28"/>
          <w:lang w:val="uk-UA"/>
        </w:rPr>
        <w:t>Щодо змін до Закону України «Про дорожній рух»</w:t>
      </w:r>
    </w:p>
    <w:p w:rsidR="00CF2DE0" w:rsidRDefault="00CF2DE0" w:rsidP="00EA69BF">
      <w:pPr>
        <w:pStyle w:val="af2"/>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Згідно з змінами до ст. 16 вказаного Закону, водій зобов’язаний  мати чинний договір обов’язкового страхування цивільно-правової відповідальності власників наземних транспортних засобів </w:t>
      </w:r>
      <w:r w:rsidRPr="00232B92">
        <w:rPr>
          <w:rFonts w:ascii="Times New Roman" w:hAnsi="Times New Roman"/>
          <w:i/>
          <w:sz w:val="28"/>
          <w:szCs w:val="28"/>
          <w:lang w:val="uk-UA"/>
        </w:rPr>
        <w:t>у випадках</w:t>
      </w:r>
      <w:r w:rsidR="000B5999" w:rsidRPr="00232B92">
        <w:rPr>
          <w:rFonts w:ascii="Times New Roman" w:hAnsi="Times New Roman"/>
          <w:i/>
          <w:sz w:val="28"/>
          <w:szCs w:val="28"/>
          <w:lang w:val="uk-UA"/>
        </w:rPr>
        <w:t>,</w:t>
      </w:r>
      <w:r w:rsidRPr="00232B92">
        <w:rPr>
          <w:rFonts w:ascii="Times New Roman" w:hAnsi="Times New Roman"/>
          <w:i/>
          <w:sz w:val="28"/>
          <w:szCs w:val="28"/>
          <w:lang w:val="uk-UA"/>
        </w:rPr>
        <w:t xml:space="preserve"> передбачених законодавством</w:t>
      </w:r>
      <w:r>
        <w:rPr>
          <w:rFonts w:ascii="Times New Roman" w:hAnsi="Times New Roman"/>
          <w:sz w:val="28"/>
          <w:szCs w:val="28"/>
          <w:lang w:val="uk-UA"/>
        </w:rPr>
        <w:t xml:space="preserve">. Проте, на нашу думку, було б доцільним визначити  відповідні випадки безпосередньо у цій статті.  </w:t>
      </w:r>
    </w:p>
    <w:p w:rsidR="004A1F85" w:rsidRDefault="004A1F85" w:rsidP="00EA69BF">
      <w:pPr>
        <w:pStyle w:val="af2"/>
        <w:spacing w:after="0" w:line="240" w:lineRule="auto"/>
        <w:ind w:left="0" w:firstLine="709"/>
        <w:jc w:val="both"/>
        <w:rPr>
          <w:rFonts w:ascii="Times New Roman" w:hAnsi="Times New Roman"/>
          <w:sz w:val="28"/>
          <w:szCs w:val="28"/>
          <w:lang w:val="uk-UA"/>
        </w:rPr>
      </w:pPr>
    </w:p>
    <w:p w:rsidR="004A1F85" w:rsidRDefault="000A0E9F" w:rsidP="00EA69BF">
      <w:pPr>
        <w:pStyle w:val="af2"/>
        <w:spacing w:after="0" w:line="240" w:lineRule="auto"/>
        <w:ind w:left="0" w:firstLine="709"/>
        <w:jc w:val="both"/>
        <w:rPr>
          <w:rFonts w:ascii="Times New Roman" w:hAnsi="Times New Roman"/>
          <w:b/>
          <w:i/>
          <w:sz w:val="28"/>
          <w:szCs w:val="28"/>
          <w:lang w:val="uk-UA"/>
        </w:rPr>
      </w:pPr>
      <w:r w:rsidRPr="000A0E9F">
        <w:rPr>
          <w:rFonts w:ascii="Times New Roman" w:hAnsi="Times New Roman"/>
          <w:b/>
          <w:i/>
          <w:sz w:val="28"/>
          <w:szCs w:val="28"/>
          <w:lang w:val="uk-UA"/>
        </w:rPr>
        <w:t xml:space="preserve">Щодо змін до Закону </w:t>
      </w:r>
    </w:p>
    <w:p w:rsidR="00FF0204" w:rsidRDefault="00520A6E" w:rsidP="00EA69BF">
      <w:pPr>
        <w:pStyle w:val="af2"/>
        <w:spacing w:after="0" w:line="240" w:lineRule="auto"/>
        <w:ind w:left="0" w:firstLine="709"/>
        <w:jc w:val="both"/>
        <w:rPr>
          <w:rFonts w:ascii="Times New Roman" w:hAnsi="Times New Roman"/>
          <w:sz w:val="28"/>
          <w:szCs w:val="28"/>
          <w:lang w:val="uk-UA"/>
        </w:rPr>
      </w:pPr>
      <w:r w:rsidRPr="004A1F85">
        <w:rPr>
          <w:rFonts w:ascii="Times New Roman" w:hAnsi="Times New Roman"/>
          <w:b/>
          <w:sz w:val="28"/>
          <w:szCs w:val="28"/>
          <w:lang w:val="uk-UA"/>
        </w:rPr>
        <w:t>1.</w:t>
      </w:r>
      <w:r w:rsidRPr="004A1F85">
        <w:rPr>
          <w:rFonts w:ascii="Times New Roman" w:hAnsi="Times New Roman"/>
          <w:sz w:val="28"/>
          <w:szCs w:val="28"/>
          <w:lang w:val="uk-UA"/>
        </w:rPr>
        <w:t xml:space="preserve"> </w:t>
      </w:r>
      <w:r w:rsidR="004A1F85" w:rsidRPr="004A1F85">
        <w:rPr>
          <w:rFonts w:ascii="Times New Roman" w:hAnsi="Times New Roman"/>
          <w:sz w:val="28"/>
          <w:szCs w:val="28"/>
          <w:lang w:val="uk-UA"/>
        </w:rPr>
        <w:t>Звер</w:t>
      </w:r>
      <w:r w:rsidR="004A1F85">
        <w:rPr>
          <w:rFonts w:ascii="Times New Roman" w:hAnsi="Times New Roman"/>
          <w:sz w:val="28"/>
          <w:szCs w:val="28"/>
          <w:lang w:val="uk-UA"/>
        </w:rPr>
        <w:t>т</w:t>
      </w:r>
      <w:r w:rsidR="004A1F85" w:rsidRPr="004A1F85">
        <w:rPr>
          <w:rFonts w:ascii="Times New Roman" w:hAnsi="Times New Roman"/>
          <w:sz w:val="28"/>
          <w:szCs w:val="28"/>
          <w:lang w:val="uk-UA"/>
        </w:rPr>
        <w:t>аємо</w:t>
      </w:r>
      <w:r w:rsidR="004A1F85">
        <w:rPr>
          <w:rFonts w:ascii="Times New Roman" w:hAnsi="Times New Roman"/>
          <w:b/>
          <w:sz w:val="28"/>
          <w:szCs w:val="28"/>
          <w:lang w:val="uk-UA"/>
        </w:rPr>
        <w:t xml:space="preserve"> </w:t>
      </w:r>
      <w:r w:rsidR="004A1F85" w:rsidRPr="004A1F85">
        <w:rPr>
          <w:rFonts w:ascii="Times New Roman" w:hAnsi="Times New Roman"/>
          <w:sz w:val="28"/>
          <w:szCs w:val="28"/>
          <w:lang w:val="uk-UA"/>
        </w:rPr>
        <w:t>увагу</w:t>
      </w:r>
      <w:r w:rsidR="004A1F85">
        <w:rPr>
          <w:rFonts w:ascii="Times New Roman" w:hAnsi="Times New Roman"/>
          <w:sz w:val="28"/>
          <w:szCs w:val="28"/>
          <w:lang w:val="uk-UA"/>
        </w:rPr>
        <w:t xml:space="preserve">, що виключення </w:t>
      </w:r>
      <w:r w:rsidR="00FF0204">
        <w:rPr>
          <w:rFonts w:ascii="Times New Roman" w:hAnsi="Times New Roman"/>
          <w:sz w:val="28"/>
          <w:szCs w:val="28"/>
          <w:lang w:val="uk-UA"/>
        </w:rPr>
        <w:t>з</w:t>
      </w:r>
      <w:r w:rsidR="004A1F85" w:rsidRPr="004A1F85">
        <w:rPr>
          <w:rFonts w:ascii="Times New Roman" w:hAnsi="Times New Roman"/>
          <w:sz w:val="28"/>
          <w:szCs w:val="28"/>
          <w:lang w:val="uk-UA"/>
        </w:rPr>
        <w:t xml:space="preserve"> </w:t>
      </w:r>
      <w:r w:rsidR="00FF0204">
        <w:rPr>
          <w:rFonts w:ascii="Times New Roman" w:hAnsi="Times New Roman"/>
          <w:sz w:val="28"/>
          <w:szCs w:val="28"/>
          <w:lang w:val="uk-UA"/>
        </w:rPr>
        <w:t xml:space="preserve">визначення терміну </w:t>
      </w:r>
      <w:r w:rsidR="00FF0204" w:rsidRPr="00520A6E">
        <w:rPr>
          <w:rFonts w:ascii="Times New Roman" w:hAnsi="Times New Roman"/>
          <w:color w:val="000000"/>
          <w:sz w:val="28"/>
          <w:szCs w:val="28"/>
          <w:lang w:val="uk-UA"/>
        </w:rPr>
        <w:t>«</w:t>
      </w:r>
      <w:r w:rsidR="00FF0204" w:rsidRPr="00520A6E">
        <w:rPr>
          <w:rFonts w:ascii="Times New Roman" w:hAnsi="Times New Roman"/>
          <w:sz w:val="28"/>
          <w:szCs w:val="28"/>
          <w:lang w:val="uk-UA"/>
        </w:rPr>
        <w:t>особи, відповідальність яких</w:t>
      </w:r>
      <w:r w:rsidR="00FF0204">
        <w:rPr>
          <w:rFonts w:ascii="Times New Roman" w:hAnsi="Times New Roman"/>
          <w:sz w:val="28"/>
          <w:szCs w:val="28"/>
          <w:lang w:val="uk-UA"/>
        </w:rPr>
        <w:t xml:space="preserve"> застрахована» страхувальника, що пропонується у новій редакції </w:t>
      </w:r>
      <w:r w:rsidR="0056396E" w:rsidRPr="00520A6E">
        <w:rPr>
          <w:rFonts w:ascii="Times New Roman" w:hAnsi="Times New Roman"/>
          <w:sz w:val="28"/>
          <w:szCs w:val="28"/>
          <w:lang w:val="uk-UA"/>
        </w:rPr>
        <w:t>п.</w:t>
      </w:r>
      <w:r w:rsidR="00E51FAC" w:rsidRPr="00520A6E">
        <w:rPr>
          <w:rFonts w:ascii="Times New Roman" w:hAnsi="Times New Roman"/>
          <w:sz w:val="28"/>
          <w:szCs w:val="28"/>
          <w:lang w:val="uk-UA"/>
        </w:rPr>
        <w:t> </w:t>
      </w:r>
      <w:r w:rsidR="0056396E" w:rsidRPr="00520A6E">
        <w:rPr>
          <w:rFonts w:ascii="Times New Roman" w:hAnsi="Times New Roman"/>
          <w:sz w:val="28"/>
          <w:szCs w:val="28"/>
          <w:lang w:val="uk-UA"/>
        </w:rPr>
        <w:t>1.4</w:t>
      </w:r>
      <w:r w:rsidR="00D3033B">
        <w:rPr>
          <w:rFonts w:ascii="Times New Roman" w:hAnsi="Times New Roman"/>
          <w:sz w:val="28"/>
          <w:szCs w:val="28"/>
          <w:lang w:val="uk-UA"/>
        </w:rPr>
        <w:t>.</w:t>
      </w:r>
      <w:r w:rsidR="0056396E" w:rsidRPr="00520A6E">
        <w:rPr>
          <w:rFonts w:ascii="Times New Roman" w:hAnsi="Times New Roman"/>
          <w:sz w:val="28"/>
          <w:szCs w:val="28"/>
          <w:lang w:val="uk-UA"/>
        </w:rPr>
        <w:t xml:space="preserve"> ст.</w:t>
      </w:r>
      <w:r w:rsidR="00E51FAC" w:rsidRPr="00520A6E">
        <w:rPr>
          <w:rFonts w:ascii="Times New Roman" w:hAnsi="Times New Roman"/>
          <w:sz w:val="28"/>
          <w:szCs w:val="28"/>
          <w:lang w:val="uk-UA"/>
        </w:rPr>
        <w:t> </w:t>
      </w:r>
      <w:r w:rsidR="0056396E" w:rsidRPr="00520A6E">
        <w:rPr>
          <w:rFonts w:ascii="Times New Roman" w:hAnsi="Times New Roman"/>
          <w:sz w:val="28"/>
          <w:szCs w:val="28"/>
          <w:lang w:val="uk-UA"/>
        </w:rPr>
        <w:t>1 Закону</w:t>
      </w:r>
      <w:r w:rsidR="00FF0204">
        <w:rPr>
          <w:rFonts w:ascii="Times New Roman" w:hAnsi="Times New Roman"/>
          <w:sz w:val="28"/>
          <w:szCs w:val="28"/>
          <w:lang w:val="uk-UA"/>
        </w:rPr>
        <w:t xml:space="preserve">, не враховує того, </w:t>
      </w:r>
      <w:r w:rsidR="000B5999">
        <w:rPr>
          <w:rFonts w:ascii="Times New Roman" w:hAnsi="Times New Roman"/>
          <w:sz w:val="28"/>
          <w:szCs w:val="28"/>
          <w:lang w:val="uk-UA"/>
        </w:rPr>
        <w:t xml:space="preserve">що </w:t>
      </w:r>
      <w:r w:rsidR="00FF0204">
        <w:rPr>
          <w:rFonts w:ascii="Times New Roman" w:hAnsi="Times New Roman"/>
          <w:sz w:val="28"/>
          <w:szCs w:val="28"/>
          <w:lang w:val="uk-UA"/>
        </w:rPr>
        <w:t>страхувальник є стороною відповідного договору і</w:t>
      </w:r>
      <w:r w:rsidR="00232B92">
        <w:rPr>
          <w:rFonts w:ascii="Times New Roman" w:hAnsi="Times New Roman"/>
          <w:sz w:val="28"/>
          <w:szCs w:val="28"/>
          <w:lang w:val="uk-UA"/>
        </w:rPr>
        <w:t xml:space="preserve"> </w:t>
      </w:r>
      <w:r w:rsidR="00FF0204">
        <w:rPr>
          <w:rFonts w:ascii="Times New Roman" w:hAnsi="Times New Roman"/>
          <w:sz w:val="28"/>
          <w:szCs w:val="28"/>
          <w:lang w:val="uk-UA"/>
        </w:rPr>
        <w:t>у значн</w:t>
      </w:r>
      <w:r w:rsidR="00D661F0">
        <w:rPr>
          <w:rFonts w:ascii="Times New Roman" w:hAnsi="Times New Roman"/>
          <w:sz w:val="28"/>
          <w:szCs w:val="28"/>
          <w:lang w:val="uk-UA"/>
        </w:rPr>
        <w:t>ій</w:t>
      </w:r>
      <w:r w:rsidR="00FF0204">
        <w:rPr>
          <w:rFonts w:ascii="Times New Roman" w:hAnsi="Times New Roman"/>
          <w:sz w:val="28"/>
          <w:szCs w:val="28"/>
          <w:lang w:val="uk-UA"/>
        </w:rPr>
        <w:t xml:space="preserve"> кількості випадків</w:t>
      </w:r>
      <w:r w:rsidR="00232B92">
        <w:rPr>
          <w:rFonts w:ascii="Times New Roman" w:hAnsi="Times New Roman"/>
          <w:sz w:val="28"/>
          <w:szCs w:val="28"/>
          <w:lang w:val="uk-UA"/>
        </w:rPr>
        <w:t xml:space="preserve"> (як власник ТЗ та особа, яка ним керує)</w:t>
      </w:r>
      <w:r w:rsidR="00FF0204">
        <w:rPr>
          <w:rFonts w:ascii="Times New Roman" w:hAnsi="Times New Roman"/>
          <w:sz w:val="28"/>
          <w:szCs w:val="28"/>
          <w:lang w:val="uk-UA"/>
        </w:rPr>
        <w:t xml:space="preserve"> страхує власну відповідальність.</w:t>
      </w:r>
    </w:p>
    <w:p w:rsidR="00D3033B" w:rsidRDefault="00D3033B" w:rsidP="00EA69BF">
      <w:pPr>
        <w:pStyle w:val="af2"/>
        <w:spacing w:after="0" w:line="240" w:lineRule="auto"/>
        <w:ind w:left="0" w:firstLine="709"/>
        <w:jc w:val="both"/>
        <w:rPr>
          <w:rFonts w:ascii="Times New Roman" w:hAnsi="Times New Roman"/>
          <w:color w:val="000000"/>
          <w:sz w:val="28"/>
          <w:szCs w:val="28"/>
          <w:lang w:val="uk-UA"/>
        </w:rPr>
      </w:pPr>
      <w:r w:rsidRPr="00D3033B">
        <w:rPr>
          <w:rFonts w:ascii="Times New Roman" w:hAnsi="Times New Roman"/>
          <w:b/>
          <w:color w:val="000000"/>
          <w:sz w:val="28"/>
          <w:szCs w:val="28"/>
          <w:lang w:val="uk-UA"/>
        </w:rPr>
        <w:t>2.</w:t>
      </w:r>
      <w:r>
        <w:rPr>
          <w:rFonts w:ascii="Times New Roman" w:hAnsi="Times New Roman"/>
          <w:color w:val="000000"/>
          <w:sz w:val="28"/>
          <w:szCs w:val="28"/>
          <w:lang w:val="uk-UA"/>
        </w:rPr>
        <w:t xml:space="preserve"> У новому п. 1.14., яким доповнюється ст. 1 </w:t>
      </w:r>
      <w:r w:rsidR="00235F8D">
        <w:rPr>
          <w:rFonts w:ascii="Times New Roman" w:hAnsi="Times New Roman"/>
          <w:color w:val="000000"/>
          <w:sz w:val="28"/>
          <w:szCs w:val="28"/>
          <w:lang w:val="uk-UA"/>
        </w:rPr>
        <w:t xml:space="preserve">«Визначення основних термінів» </w:t>
      </w:r>
      <w:r>
        <w:rPr>
          <w:rFonts w:ascii="Times New Roman" w:hAnsi="Times New Roman"/>
          <w:color w:val="000000"/>
          <w:sz w:val="28"/>
          <w:szCs w:val="28"/>
          <w:lang w:val="uk-UA"/>
        </w:rPr>
        <w:t xml:space="preserve">Закону, визначаються умови, за яких правочин вважається укладеним у письмовій формі, </w:t>
      </w:r>
      <w:r w:rsidR="00235F8D">
        <w:rPr>
          <w:rFonts w:ascii="Times New Roman" w:hAnsi="Times New Roman"/>
          <w:color w:val="000000"/>
          <w:sz w:val="28"/>
          <w:szCs w:val="28"/>
          <w:lang w:val="uk-UA"/>
        </w:rPr>
        <w:t xml:space="preserve">що не відповідає предмету вказаної статті. </w:t>
      </w:r>
      <w:r>
        <w:rPr>
          <w:rFonts w:ascii="Times New Roman" w:hAnsi="Times New Roman"/>
          <w:color w:val="000000"/>
          <w:sz w:val="28"/>
          <w:szCs w:val="28"/>
          <w:lang w:val="uk-UA"/>
        </w:rPr>
        <w:t xml:space="preserve"> У зв’язку з цим вказаний пункт слід перенести до </w:t>
      </w:r>
      <w:r w:rsidR="00232B92">
        <w:rPr>
          <w:rFonts w:ascii="Times New Roman" w:hAnsi="Times New Roman"/>
          <w:color w:val="000000"/>
          <w:sz w:val="28"/>
          <w:szCs w:val="28"/>
          <w:lang w:val="uk-UA"/>
        </w:rPr>
        <w:t xml:space="preserve">його </w:t>
      </w:r>
      <w:r>
        <w:rPr>
          <w:rFonts w:ascii="Times New Roman" w:hAnsi="Times New Roman"/>
          <w:color w:val="000000"/>
          <w:sz w:val="28"/>
          <w:szCs w:val="28"/>
          <w:lang w:val="uk-UA"/>
        </w:rPr>
        <w:t>ст. 17 «Укладення договору».</w:t>
      </w:r>
    </w:p>
    <w:p w:rsidR="00D3033B" w:rsidRPr="00235F8D" w:rsidRDefault="00D3033B" w:rsidP="00EA69BF">
      <w:pPr>
        <w:ind w:firstLine="709"/>
        <w:jc w:val="both"/>
        <w:rPr>
          <w:szCs w:val="28"/>
        </w:rPr>
      </w:pPr>
      <w:r w:rsidRPr="00D3033B">
        <w:rPr>
          <w:szCs w:val="28"/>
        </w:rPr>
        <w:t>Крім цього, у</w:t>
      </w:r>
      <w:r w:rsidR="00BF31DD" w:rsidRPr="00D1398B">
        <w:rPr>
          <w:szCs w:val="28"/>
        </w:rPr>
        <w:t xml:space="preserve"> </w:t>
      </w:r>
      <w:r w:rsidR="00F0400B">
        <w:rPr>
          <w:szCs w:val="28"/>
        </w:rPr>
        <w:t xml:space="preserve">цьому пункті </w:t>
      </w:r>
      <w:r w:rsidR="00BF31DD" w:rsidRPr="00D1398B">
        <w:rPr>
          <w:color w:val="000000"/>
          <w:szCs w:val="28"/>
        </w:rPr>
        <w:t>зазначається, що</w:t>
      </w:r>
      <w:r w:rsidR="00DD642C">
        <w:rPr>
          <w:color w:val="000000"/>
          <w:szCs w:val="28"/>
        </w:rPr>
        <w:t>,</w:t>
      </w:r>
      <w:r w:rsidR="00BF31DD" w:rsidRPr="00D1398B">
        <w:rPr>
          <w:color w:val="000000"/>
          <w:szCs w:val="28"/>
        </w:rPr>
        <w:t xml:space="preserve"> </w:t>
      </w:r>
      <w:r w:rsidR="00BF31DD" w:rsidRPr="00D1398B">
        <w:rPr>
          <w:szCs w:val="28"/>
        </w:rPr>
        <w:t>незалежно від наявності підпису на документі</w:t>
      </w:r>
      <w:r w:rsidR="00DD642C">
        <w:rPr>
          <w:szCs w:val="28"/>
        </w:rPr>
        <w:t>,</w:t>
      </w:r>
      <w:r w:rsidR="00BF31DD" w:rsidRPr="00D1398B">
        <w:rPr>
          <w:szCs w:val="28"/>
        </w:rPr>
        <w:t xml:space="preserve"> письмова форма вважається дотриманою у раз</w:t>
      </w:r>
      <w:r w:rsidR="00DD642C">
        <w:rPr>
          <w:szCs w:val="28"/>
        </w:rPr>
        <w:t xml:space="preserve">і, якщо такий документ </w:t>
      </w:r>
      <w:r w:rsidR="00DD642C" w:rsidRPr="00D3033B">
        <w:rPr>
          <w:i/>
          <w:szCs w:val="28"/>
        </w:rPr>
        <w:t>отриманий</w:t>
      </w:r>
      <w:r w:rsidR="00BF31DD" w:rsidRPr="00D3033B">
        <w:rPr>
          <w:i/>
          <w:szCs w:val="28"/>
        </w:rPr>
        <w:t xml:space="preserve"> з єдиної централізованої бази даних МТСБУ або інформаційних систем державних органів та установ, що мають забезпечувати облік відповідних даних</w:t>
      </w:r>
      <w:r w:rsidR="00BF31DD" w:rsidRPr="00D1398B">
        <w:rPr>
          <w:szCs w:val="28"/>
        </w:rPr>
        <w:t xml:space="preserve">, та до яких має доступ страховик чи Моторне (транспортне) страхове бюро України. </w:t>
      </w:r>
      <w:r w:rsidR="00A256AD">
        <w:rPr>
          <w:szCs w:val="28"/>
        </w:rPr>
        <w:t>Однак</w:t>
      </w:r>
      <w:r>
        <w:rPr>
          <w:szCs w:val="28"/>
        </w:rPr>
        <w:t xml:space="preserve"> це не узгоджується</w:t>
      </w:r>
      <w:r w:rsidR="00235F8D">
        <w:rPr>
          <w:szCs w:val="28"/>
        </w:rPr>
        <w:t>, зокрема,</w:t>
      </w:r>
      <w:r>
        <w:rPr>
          <w:szCs w:val="28"/>
        </w:rPr>
        <w:t xml:space="preserve"> з </w:t>
      </w:r>
      <w:r w:rsidR="004E3E5D">
        <w:rPr>
          <w:color w:val="000000"/>
          <w:szCs w:val="28"/>
          <w:lang w:eastAsia="uk-UA"/>
        </w:rPr>
        <w:t>нов</w:t>
      </w:r>
      <w:r>
        <w:rPr>
          <w:color w:val="000000"/>
          <w:szCs w:val="28"/>
          <w:lang w:eastAsia="uk-UA"/>
        </w:rPr>
        <w:t>ою</w:t>
      </w:r>
      <w:r w:rsidR="004E3E5D">
        <w:rPr>
          <w:color w:val="000000"/>
          <w:szCs w:val="28"/>
          <w:lang w:eastAsia="uk-UA"/>
        </w:rPr>
        <w:t xml:space="preserve"> редакці</w:t>
      </w:r>
      <w:r>
        <w:rPr>
          <w:color w:val="000000"/>
          <w:szCs w:val="28"/>
          <w:lang w:eastAsia="uk-UA"/>
        </w:rPr>
        <w:t>єю</w:t>
      </w:r>
      <w:r w:rsidR="004E3E5D">
        <w:rPr>
          <w:color w:val="000000"/>
          <w:szCs w:val="28"/>
          <w:lang w:eastAsia="uk-UA"/>
        </w:rPr>
        <w:t xml:space="preserve"> </w:t>
      </w:r>
      <w:r w:rsidR="00D1398B" w:rsidRPr="00D1398B">
        <w:rPr>
          <w:color w:val="000000"/>
          <w:szCs w:val="28"/>
          <w:lang w:eastAsia="uk-UA"/>
        </w:rPr>
        <w:t>приміт</w:t>
      </w:r>
      <w:r w:rsidR="004E3E5D">
        <w:rPr>
          <w:color w:val="000000"/>
          <w:szCs w:val="28"/>
          <w:lang w:eastAsia="uk-UA"/>
        </w:rPr>
        <w:t>ки</w:t>
      </w:r>
      <w:r w:rsidR="00D1398B" w:rsidRPr="00D1398B">
        <w:rPr>
          <w:color w:val="000000"/>
          <w:szCs w:val="28"/>
          <w:lang w:eastAsia="uk-UA"/>
        </w:rPr>
        <w:t xml:space="preserve"> до ст.</w:t>
      </w:r>
      <w:r w:rsidR="00C87AD5">
        <w:rPr>
          <w:color w:val="000000"/>
          <w:szCs w:val="28"/>
          <w:lang w:eastAsia="uk-UA"/>
        </w:rPr>
        <w:t> </w:t>
      </w:r>
      <w:r w:rsidR="00D1398B" w:rsidRPr="00D1398B">
        <w:rPr>
          <w:color w:val="000000"/>
          <w:szCs w:val="28"/>
          <w:lang w:eastAsia="uk-UA"/>
        </w:rPr>
        <w:t xml:space="preserve">128 </w:t>
      </w:r>
      <w:hyperlink r:id="rId8" w:tgtFrame="_blank" w:history="1">
        <w:r w:rsidR="00D1398B" w:rsidRPr="00D1398B">
          <w:rPr>
            <w:rStyle w:val="ad"/>
            <w:color w:val="auto"/>
            <w:szCs w:val="28"/>
            <w:u w:val="none"/>
            <w:shd w:val="clear" w:color="auto" w:fill="FFFFFF"/>
          </w:rPr>
          <w:t>К</w:t>
        </w:r>
        <w:r>
          <w:rPr>
            <w:rStyle w:val="ad"/>
            <w:color w:val="auto"/>
            <w:szCs w:val="28"/>
            <w:u w:val="none"/>
            <w:shd w:val="clear" w:color="auto" w:fill="FFFFFF"/>
          </w:rPr>
          <w:t xml:space="preserve">УпАП, де </w:t>
        </w:r>
      </w:hyperlink>
      <w:r w:rsidR="00D1398B" w:rsidRPr="00D1398B">
        <w:rPr>
          <w:rStyle w:val="ad"/>
          <w:color w:val="auto"/>
          <w:szCs w:val="28"/>
          <w:u w:val="none"/>
          <w:shd w:val="clear" w:color="auto" w:fill="FFFFFF"/>
        </w:rPr>
        <w:t>йде</w:t>
      </w:r>
      <w:r>
        <w:rPr>
          <w:rStyle w:val="ad"/>
          <w:color w:val="auto"/>
          <w:szCs w:val="28"/>
          <w:u w:val="none"/>
          <w:shd w:val="clear" w:color="auto" w:fill="FFFFFF"/>
        </w:rPr>
        <w:t>ться</w:t>
      </w:r>
      <w:r w:rsidR="00D1398B" w:rsidRPr="00D1398B">
        <w:rPr>
          <w:rStyle w:val="ad"/>
          <w:color w:val="auto"/>
          <w:szCs w:val="28"/>
          <w:u w:val="none"/>
          <w:shd w:val="clear" w:color="auto" w:fill="FFFFFF"/>
        </w:rPr>
        <w:t xml:space="preserve"> </w:t>
      </w:r>
      <w:r w:rsidR="00332542" w:rsidRPr="00332542">
        <w:rPr>
          <w:rStyle w:val="ad"/>
          <w:i/>
          <w:color w:val="auto"/>
          <w:szCs w:val="28"/>
          <w:u w:val="none"/>
          <w:shd w:val="clear" w:color="auto" w:fill="FFFFFF"/>
        </w:rPr>
        <w:t xml:space="preserve">про </w:t>
      </w:r>
      <w:r w:rsidR="00D1398B" w:rsidRPr="00332542">
        <w:rPr>
          <w:i/>
          <w:szCs w:val="28"/>
        </w:rPr>
        <w:t>єдину централізовану базу даних щодо обов’язкового страхування цивільно-правової відповідальності власників наземних транспортних засобів</w:t>
      </w:r>
      <w:r w:rsidR="00235F8D">
        <w:rPr>
          <w:i/>
          <w:szCs w:val="28"/>
        </w:rPr>
        <w:t xml:space="preserve"> </w:t>
      </w:r>
      <w:r w:rsidR="00235F8D" w:rsidRPr="00235F8D">
        <w:rPr>
          <w:szCs w:val="28"/>
        </w:rPr>
        <w:t>та іншими положеннями проекту</w:t>
      </w:r>
      <w:r w:rsidR="00235F8D">
        <w:rPr>
          <w:szCs w:val="28"/>
        </w:rPr>
        <w:t>, в яких також згадується лише вказана єдина централізована база даних</w:t>
      </w:r>
      <w:r w:rsidR="00147B86" w:rsidRPr="00235F8D">
        <w:rPr>
          <w:szCs w:val="28"/>
        </w:rPr>
        <w:t>.</w:t>
      </w:r>
    </w:p>
    <w:p w:rsidR="00EA69BF" w:rsidRPr="00EA69BF" w:rsidRDefault="00DD5828" w:rsidP="00EA69BF">
      <w:pPr>
        <w:ind w:firstLine="709"/>
        <w:jc w:val="both"/>
        <w:rPr>
          <w:szCs w:val="28"/>
        </w:rPr>
      </w:pPr>
      <w:r w:rsidRPr="00EA69BF">
        <w:rPr>
          <w:b/>
          <w:szCs w:val="28"/>
        </w:rPr>
        <w:t xml:space="preserve">3. </w:t>
      </w:r>
      <w:r w:rsidR="00EA69BF">
        <w:rPr>
          <w:szCs w:val="28"/>
        </w:rPr>
        <w:t>У</w:t>
      </w:r>
      <w:r w:rsidR="00EA69BF" w:rsidRPr="00EA69BF">
        <w:rPr>
          <w:szCs w:val="28"/>
        </w:rPr>
        <w:t xml:space="preserve"> </w:t>
      </w:r>
      <w:r w:rsidR="00EA69BF">
        <w:rPr>
          <w:szCs w:val="28"/>
        </w:rPr>
        <w:t xml:space="preserve">змінах до </w:t>
      </w:r>
      <w:r w:rsidR="00EA69BF" w:rsidRPr="00EA69BF">
        <w:rPr>
          <w:szCs w:val="28"/>
        </w:rPr>
        <w:t>п. 17.5</w:t>
      </w:r>
      <w:r w:rsidR="00EA69BF">
        <w:rPr>
          <w:szCs w:val="28"/>
        </w:rPr>
        <w:t>.</w:t>
      </w:r>
      <w:r w:rsidR="00EA69BF" w:rsidRPr="00EA69BF">
        <w:rPr>
          <w:szCs w:val="28"/>
        </w:rPr>
        <w:t xml:space="preserve"> ст. 17 Закону</w:t>
      </w:r>
      <w:r w:rsidR="00EA69BF">
        <w:rPr>
          <w:szCs w:val="28"/>
        </w:rPr>
        <w:t xml:space="preserve"> пропонується виключити з </w:t>
      </w:r>
      <w:r w:rsidR="00235F8D">
        <w:rPr>
          <w:szCs w:val="28"/>
        </w:rPr>
        <w:t xml:space="preserve">цього пункту </w:t>
      </w:r>
      <w:r w:rsidR="00EA69BF" w:rsidRPr="00EA69BF">
        <w:rPr>
          <w:szCs w:val="28"/>
        </w:rPr>
        <w:t>положення</w:t>
      </w:r>
      <w:r w:rsidR="00235F8D">
        <w:rPr>
          <w:szCs w:val="28"/>
        </w:rPr>
        <w:t xml:space="preserve">, за яким </w:t>
      </w:r>
      <w:r w:rsidR="00EA69BF" w:rsidRPr="00EA69BF">
        <w:rPr>
          <w:szCs w:val="28"/>
        </w:rPr>
        <w:t xml:space="preserve">при укладенні договору обов'язкового страхування цивільно-правової відповідальності страховик зобов'язаний безоплатно видати страхувальнику перелік представників страховика, уповноважених виконувати функцію такого страховика щодо опрацювання претензій в </w:t>
      </w:r>
      <w:r w:rsidR="00EA69BF" w:rsidRPr="00EA69BF">
        <w:rPr>
          <w:szCs w:val="28"/>
        </w:rPr>
        <w:lastRenderedPageBreak/>
        <w:t>Автономній Республіці Крим, областях, містах Києві та Севастополі</w:t>
      </w:r>
      <w:r w:rsidR="00EA69BF">
        <w:rPr>
          <w:szCs w:val="28"/>
        </w:rPr>
        <w:t xml:space="preserve">. </w:t>
      </w:r>
      <w:r w:rsidR="00EA69BF" w:rsidRPr="00EA69BF">
        <w:rPr>
          <w:szCs w:val="28"/>
        </w:rPr>
        <w:t xml:space="preserve">Зауважимо, що наявність у страхувальника </w:t>
      </w:r>
      <w:r w:rsidR="00EA69BF">
        <w:rPr>
          <w:szCs w:val="28"/>
        </w:rPr>
        <w:t xml:space="preserve">такої </w:t>
      </w:r>
      <w:r w:rsidR="00EA69BF" w:rsidRPr="00EA69BF">
        <w:rPr>
          <w:szCs w:val="28"/>
        </w:rPr>
        <w:t xml:space="preserve">інформації сприятиме захисту </w:t>
      </w:r>
      <w:r w:rsidR="00235F8D">
        <w:rPr>
          <w:szCs w:val="28"/>
        </w:rPr>
        <w:t xml:space="preserve">його </w:t>
      </w:r>
      <w:r w:rsidR="00EA69BF" w:rsidRPr="00EA69BF">
        <w:rPr>
          <w:szCs w:val="28"/>
        </w:rPr>
        <w:t xml:space="preserve">прав </w:t>
      </w:r>
      <w:r w:rsidR="00235F8D">
        <w:rPr>
          <w:szCs w:val="28"/>
        </w:rPr>
        <w:t>як с</w:t>
      </w:r>
      <w:r w:rsidR="00EA69BF" w:rsidRPr="00EA69BF">
        <w:rPr>
          <w:szCs w:val="28"/>
        </w:rPr>
        <w:t>поживач</w:t>
      </w:r>
      <w:r w:rsidR="00235F8D">
        <w:rPr>
          <w:szCs w:val="28"/>
        </w:rPr>
        <w:t xml:space="preserve">а </w:t>
      </w:r>
      <w:r w:rsidR="00EA69BF" w:rsidRPr="00EA69BF">
        <w:rPr>
          <w:szCs w:val="28"/>
        </w:rPr>
        <w:t>послуг з</w:t>
      </w:r>
      <w:r w:rsidR="00D661F0">
        <w:rPr>
          <w:szCs w:val="28"/>
        </w:rPr>
        <w:t>і</w:t>
      </w:r>
      <w:r w:rsidR="00EA69BF" w:rsidRPr="00EA69BF">
        <w:rPr>
          <w:szCs w:val="28"/>
        </w:rPr>
        <w:t xml:space="preserve"> страхування цивільно-правової відповідальності власників наземних транспортних засобів.</w:t>
      </w:r>
    </w:p>
    <w:p w:rsidR="00EA69BF" w:rsidRPr="00EA69BF" w:rsidRDefault="00232B92" w:rsidP="00EA69BF">
      <w:pPr>
        <w:ind w:firstLine="709"/>
        <w:jc w:val="both"/>
        <w:rPr>
          <w:szCs w:val="28"/>
        </w:rPr>
      </w:pPr>
      <w:r>
        <w:rPr>
          <w:szCs w:val="28"/>
        </w:rPr>
        <w:t xml:space="preserve">У </w:t>
      </w:r>
      <w:r w:rsidR="00DD5828" w:rsidRPr="00EA69BF">
        <w:rPr>
          <w:szCs w:val="28"/>
        </w:rPr>
        <w:t>нов</w:t>
      </w:r>
      <w:r>
        <w:rPr>
          <w:szCs w:val="28"/>
        </w:rPr>
        <w:t>ому</w:t>
      </w:r>
      <w:r w:rsidR="00DD5828" w:rsidRPr="00EA69BF">
        <w:rPr>
          <w:szCs w:val="28"/>
        </w:rPr>
        <w:t xml:space="preserve"> п. 17.8. </w:t>
      </w:r>
      <w:r>
        <w:rPr>
          <w:szCs w:val="28"/>
        </w:rPr>
        <w:t xml:space="preserve">ст. 17 Закону </w:t>
      </w:r>
      <w:r w:rsidR="00DD5828" w:rsidRPr="00EA69BF">
        <w:rPr>
          <w:szCs w:val="28"/>
        </w:rPr>
        <w:t xml:space="preserve">передбачається можливість укладення договору обов’язкового страхування цивільної відповідальності </w:t>
      </w:r>
      <w:r>
        <w:rPr>
          <w:szCs w:val="28"/>
        </w:rPr>
        <w:t>в</w:t>
      </w:r>
      <w:r w:rsidR="00DD5828" w:rsidRPr="00EA69BF">
        <w:rPr>
          <w:szCs w:val="28"/>
        </w:rPr>
        <w:t xml:space="preserve"> електронній формі. Підтримуючи це, звертаємо увагу на необхідність визначення того, як наявність відповідного договору буде перевірятися </w:t>
      </w:r>
      <w:r w:rsidR="00EA69BF" w:rsidRPr="00EA69BF">
        <w:rPr>
          <w:szCs w:val="28"/>
        </w:rPr>
        <w:t xml:space="preserve">у </w:t>
      </w:r>
      <w:r w:rsidR="00332542" w:rsidRPr="00EA69BF">
        <w:rPr>
          <w:szCs w:val="28"/>
        </w:rPr>
        <w:t xml:space="preserve"> разі </w:t>
      </w:r>
      <w:r w:rsidR="005F08F2">
        <w:rPr>
          <w:szCs w:val="28"/>
        </w:rPr>
        <w:t xml:space="preserve">неможливості </w:t>
      </w:r>
      <w:r w:rsidR="00332542" w:rsidRPr="00EA69BF">
        <w:rPr>
          <w:szCs w:val="28"/>
        </w:rPr>
        <w:t xml:space="preserve"> доступу</w:t>
      </w:r>
      <w:r w:rsidR="003517C2" w:rsidRPr="00EA69BF">
        <w:rPr>
          <w:szCs w:val="28"/>
        </w:rPr>
        <w:t xml:space="preserve"> </w:t>
      </w:r>
      <w:r w:rsidR="00235F8D">
        <w:rPr>
          <w:szCs w:val="28"/>
        </w:rPr>
        <w:t xml:space="preserve">посадових осіб </w:t>
      </w:r>
      <w:r w:rsidR="00332542" w:rsidRPr="00EA69BF">
        <w:rPr>
          <w:szCs w:val="28"/>
        </w:rPr>
        <w:t xml:space="preserve">Національної поліції </w:t>
      </w:r>
      <w:r w:rsidR="00332542" w:rsidRPr="00EA69BF">
        <w:rPr>
          <w:noProof/>
          <w:szCs w:val="28"/>
        </w:rPr>
        <w:t xml:space="preserve">до </w:t>
      </w:r>
      <w:r w:rsidR="00EA69BF" w:rsidRPr="00EA69BF">
        <w:rPr>
          <w:noProof/>
          <w:szCs w:val="28"/>
        </w:rPr>
        <w:t>відповідної б</w:t>
      </w:r>
      <w:r w:rsidR="003517C2" w:rsidRPr="00EA69BF">
        <w:rPr>
          <w:noProof/>
          <w:szCs w:val="28"/>
        </w:rPr>
        <w:t xml:space="preserve">ази даних </w:t>
      </w:r>
      <w:r w:rsidR="006C3788" w:rsidRPr="00EA69BF">
        <w:rPr>
          <w:szCs w:val="28"/>
        </w:rPr>
        <w:t>з технічних причин</w:t>
      </w:r>
      <w:r w:rsidR="005F08F2">
        <w:rPr>
          <w:szCs w:val="28"/>
        </w:rPr>
        <w:t xml:space="preserve"> (</w:t>
      </w:r>
      <w:r w:rsidR="006C3788" w:rsidRPr="00EA69BF">
        <w:rPr>
          <w:szCs w:val="28"/>
        </w:rPr>
        <w:t>зокрема</w:t>
      </w:r>
      <w:r w:rsidR="00EA69BF" w:rsidRPr="00EA69BF">
        <w:rPr>
          <w:szCs w:val="28"/>
        </w:rPr>
        <w:t>,</w:t>
      </w:r>
      <w:r w:rsidR="006C3788" w:rsidRPr="00EA69BF">
        <w:rPr>
          <w:szCs w:val="28"/>
        </w:rPr>
        <w:t xml:space="preserve"> відсутності </w:t>
      </w:r>
      <w:r w:rsidR="00EA69BF" w:rsidRPr="00EA69BF">
        <w:rPr>
          <w:szCs w:val="28"/>
        </w:rPr>
        <w:t xml:space="preserve">доступу до </w:t>
      </w:r>
      <w:r w:rsidR="006C3788" w:rsidRPr="00EA69BF">
        <w:rPr>
          <w:szCs w:val="28"/>
        </w:rPr>
        <w:t>мережі Інтернет у певній місцевості</w:t>
      </w:r>
      <w:r w:rsidR="005F08F2">
        <w:rPr>
          <w:szCs w:val="28"/>
        </w:rPr>
        <w:t>)</w:t>
      </w:r>
      <w:r w:rsidR="00235F8D">
        <w:rPr>
          <w:szCs w:val="28"/>
        </w:rPr>
        <w:t xml:space="preserve"> для перевірки чинності такого договору</w:t>
      </w:r>
      <w:r w:rsidR="00EA69BF" w:rsidRPr="00EA69BF">
        <w:rPr>
          <w:szCs w:val="28"/>
        </w:rPr>
        <w:t xml:space="preserve">. </w:t>
      </w:r>
    </w:p>
    <w:p w:rsidR="00C027FC" w:rsidRDefault="00C027FC" w:rsidP="00CE2525">
      <w:pPr>
        <w:ind w:firstLine="709"/>
        <w:jc w:val="both"/>
        <w:rPr>
          <w:color w:val="000000"/>
          <w:szCs w:val="28"/>
          <w:lang w:eastAsia="uk-UA"/>
        </w:rPr>
      </w:pPr>
    </w:p>
    <w:p w:rsidR="00F0400B" w:rsidRDefault="00F0400B" w:rsidP="00F0400B">
      <w:pPr>
        <w:ind w:firstLine="709"/>
        <w:jc w:val="both"/>
        <w:rPr>
          <w:color w:val="000000"/>
          <w:szCs w:val="28"/>
          <w:lang w:eastAsia="uk-UA"/>
        </w:rPr>
      </w:pPr>
      <w:r>
        <w:rPr>
          <w:color w:val="000000"/>
          <w:szCs w:val="28"/>
          <w:lang w:eastAsia="uk-UA"/>
        </w:rPr>
        <w:t xml:space="preserve">Зауваженням загального плану до проекту є </w:t>
      </w:r>
      <w:r w:rsidR="005F08F2">
        <w:rPr>
          <w:color w:val="000000"/>
          <w:szCs w:val="28"/>
          <w:lang w:eastAsia="uk-UA"/>
        </w:rPr>
        <w:t xml:space="preserve">наявність у ньому </w:t>
      </w:r>
      <w:r w:rsidRPr="00F0400B">
        <w:rPr>
          <w:color w:val="000000"/>
          <w:szCs w:val="28"/>
          <w:lang w:eastAsia="uk-UA"/>
        </w:rPr>
        <w:t>техніко-юридичн</w:t>
      </w:r>
      <w:r w:rsidR="005F08F2">
        <w:rPr>
          <w:color w:val="000000"/>
          <w:szCs w:val="28"/>
          <w:lang w:eastAsia="uk-UA"/>
        </w:rPr>
        <w:t>их</w:t>
      </w:r>
      <w:r w:rsidRPr="00F0400B">
        <w:rPr>
          <w:color w:val="000000"/>
          <w:szCs w:val="28"/>
          <w:lang w:eastAsia="uk-UA"/>
        </w:rPr>
        <w:t xml:space="preserve"> недолік</w:t>
      </w:r>
      <w:r w:rsidR="005F08F2">
        <w:rPr>
          <w:color w:val="000000"/>
          <w:szCs w:val="28"/>
          <w:lang w:eastAsia="uk-UA"/>
        </w:rPr>
        <w:t>ів</w:t>
      </w:r>
      <w:r w:rsidRPr="00F0400B">
        <w:rPr>
          <w:color w:val="000000"/>
          <w:szCs w:val="28"/>
          <w:lang w:eastAsia="uk-UA"/>
        </w:rPr>
        <w:t>. Зокрема, звертаємо увагу, що статті Особливої частини КУпАП у своїй структурі містять частини, які, у свою чергу, поділяються на абзаци (диспозицію та санкцію). Натомість, у проекті пропонується виключити «абзац п’ятий та шостий» ст. 127-1 КУпАП, тоді як насправді має йтися про виключення «частини третьої» даної норми.</w:t>
      </w:r>
      <w:r>
        <w:rPr>
          <w:color w:val="000000"/>
          <w:szCs w:val="28"/>
          <w:lang w:eastAsia="uk-UA"/>
        </w:rPr>
        <w:t xml:space="preserve"> До того ж, </w:t>
      </w:r>
      <w:r w:rsidRPr="00F0400B">
        <w:rPr>
          <w:color w:val="000000"/>
          <w:szCs w:val="28"/>
          <w:lang w:eastAsia="uk-UA"/>
        </w:rPr>
        <w:t>хоча ст. 126 КУпАП фактично доповнюється ч</w:t>
      </w:r>
      <w:r w:rsidR="005F08F2">
        <w:rPr>
          <w:color w:val="000000"/>
          <w:szCs w:val="28"/>
          <w:lang w:eastAsia="uk-UA"/>
        </w:rPr>
        <w:t xml:space="preserve">. ч. </w:t>
      </w:r>
      <w:r w:rsidRPr="00F0400B">
        <w:rPr>
          <w:color w:val="000000"/>
          <w:szCs w:val="28"/>
          <w:lang w:eastAsia="uk-UA"/>
        </w:rPr>
        <w:t>4 та 5, у п</w:t>
      </w:r>
      <w:r w:rsidR="00D21D6F">
        <w:rPr>
          <w:color w:val="000000"/>
          <w:szCs w:val="28"/>
          <w:lang w:eastAsia="uk-UA"/>
        </w:rPr>
        <w:t xml:space="preserve">. п. 1 п. 1 </w:t>
      </w:r>
      <w:r w:rsidRPr="00F0400B">
        <w:rPr>
          <w:color w:val="000000"/>
          <w:szCs w:val="28"/>
          <w:lang w:eastAsia="uk-UA"/>
        </w:rPr>
        <w:t>ро</w:t>
      </w:r>
      <w:r w:rsidR="00D21D6F">
        <w:rPr>
          <w:color w:val="000000"/>
          <w:szCs w:val="28"/>
          <w:lang w:eastAsia="uk-UA"/>
        </w:rPr>
        <w:t xml:space="preserve">зділу І проекту </w:t>
      </w:r>
      <w:r w:rsidRPr="00F0400B">
        <w:rPr>
          <w:color w:val="000000"/>
          <w:szCs w:val="28"/>
          <w:lang w:eastAsia="uk-UA"/>
        </w:rPr>
        <w:t xml:space="preserve"> йдеться про доповнення цієї норми лише ч. 4.</w:t>
      </w:r>
    </w:p>
    <w:p w:rsidR="00F0400B" w:rsidRDefault="00F0400B" w:rsidP="00F0400B">
      <w:pPr>
        <w:ind w:firstLine="709"/>
        <w:jc w:val="both"/>
        <w:rPr>
          <w:color w:val="000000"/>
          <w:szCs w:val="28"/>
          <w:lang w:eastAsia="uk-UA"/>
        </w:rPr>
      </w:pPr>
      <w:r>
        <w:rPr>
          <w:color w:val="000000"/>
          <w:szCs w:val="28"/>
          <w:lang w:eastAsia="uk-UA"/>
        </w:rPr>
        <w:t>Крім цього, у п</w:t>
      </w:r>
      <w:r w:rsidR="005F08F2">
        <w:rPr>
          <w:color w:val="000000"/>
          <w:szCs w:val="28"/>
          <w:lang w:eastAsia="uk-UA"/>
        </w:rPr>
        <w:t xml:space="preserve">. </w:t>
      </w:r>
      <w:r>
        <w:rPr>
          <w:color w:val="000000"/>
          <w:szCs w:val="28"/>
          <w:lang w:eastAsia="uk-UA"/>
        </w:rPr>
        <w:t>п. 1 п. 6 розділу І проекту пропонується «пункти 1.4 – 1.7.,1.11.,1.13., 1.14. статті 1 викласти у новій редакції».   Проте у чинній редакції ст. 1 Закону п. п. 1.13. та 1.14. немає, тобто статт</w:t>
      </w:r>
      <w:r w:rsidR="00D661F0">
        <w:rPr>
          <w:color w:val="000000"/>
          <w:szCs w:val="28"/>
          <w:lang w:eastAsia="uk-UA"/>
        </w:rPr>
        <w:t>ю</w:t>
      </w:r>
      <w:r>
        <w:rPr>
          <w:color w:val="000000"/>
          <w:szCs w:val="28"/>
          <w:lang w:eastAsia="uk-UA"/>
        </w:rPr>
        <w:t xml:space="preserve"> </w:t>
      </w:r>
      <w:r w:rsidR="005F08F2">
        <w:rPr>
          <w:color w:val="000000"/>
          <w:szCs w:val="28"/>
          <w:lang w:eastAsia="uk-UA"/>
        </w:rPr>
        <w:t xml:space="preserve">слід </w:t>
      </w:r>
      <w:r>
        <w:rPr>
          <w:color w:val="000000"/>
          <w:szCs w:val="28"/>
          <w:lang w:eastAsia="uk-UA"/>
        </w:rPr>
        <w:t xml:space="preserve">доповнювати ними, а не викладати їх у новій редакції.    </w:t>
      </w:r>
    </w:p>
    <w:p w:rsidR="00D318D7" w:rsidRDefault="00D318D7" w:rsidP="00EA69BF">
      <w:pPr>
        <w:ind w:firstLine="709"/>
        <w:jc w:val="both"/>
        <w:rPr>
          <w:szCs w:val="28"/>
        </w:rPr>
      </w:pPr>
    </w:p>
    <w:p w:rsidR="006C203A" w:rsidRPr="00723FFB" w:rsidRDefault="006C203A" w:rsidP="00EA69BF">
      <w:pPr>
        <w:ind w:firstLine="709"/>
        <w:jc w:val="both"/>
        <w:rPr>
          <w:szCs w:val="28"/>
        </w:rPr>
      </w:pPr>
      <w:r w:rsidRPr="00CE2525">
        <w:rPr>
          <w:szCs w:val="28"/>
        </w:rPr>
        <w:t>Узагальнюючий висновок:</w:t>
      </w:r>
      <w:r w:rsidRPr="00723FFB">
        <w:rPr>
          <w:szCs w:val="28"/>
        </w:rPr>
        <w:t xml:space="preserve"> за результатами розгляду в першому читанні законопроект може бути прийнятий за основу з наступним урахуванням висловлених зауважень та пропозицій. </w:t>
      </w:r>
    </w:p>
    <w:p w:rsidR="006C203A" w:rsidRPr="00723FFB" w:rsidRDefault="006C203A" w:rsidP="00EA69BF">
      <w:pPr>
        <w:ind w:firstLine="709"/>
        <w:jc w:val="both"/>
        <w:rPr>
          <w:b/>
          <w:szCs w:val="28"/>
        </w:rPr>
      </w:pPr>
    </w:p>
    <w:p w:rsidR="00D318D7" w:rsidRDefault="00D318D7" w:rsidP="00EA69BF">
      <w:pPr>
        <w:ind w:firstLine="709"/>
        <w:jc w:val="both"/>
        <w:rPr>
          <w:szCs w:val="28"/>
        </w:rPr>
      </w:pPr>
    </w:p>
    <w:p w:rsidR="00A209C8" w:rsidRPr="00BA5217" w:rsidRDefault="00E93939" w:rsidP="00EA69BF">
      <w:pPr>
        <w:ind w:firstLine="709"/>
        <w:jc w:val="both"/>
      </w:pPr>
      <w:r>
        <w:t>К</w:t>
      </w:r>
      <w:r w:rsidR="009F0949" w:rsidRPr="00BA5217">
        <w:t>ерівник Головного управління</w:t>
      </w:r>
      <w:r w:rsidR="00905A54">
        <w:t xml:space="preserve"> </w:t>
      </w:r>
      <w:r w:rsidR="00CC4E9D">
        <w:t xml:space="preserve">                                    </w:t>
      </w:r>
      <w:r w:rsidR="006A2281" w:rsidRPr="00BA5217">
        <w:t>С.</w:t>
      </w:r>
      <w:r w:rsidR="006F5E7F" w:rsidRPr="00BA5217">
        <w:t xml:space="preserve"> </w:t>
      </w:r>
      <w:r>
        <w:t>Тихонюк</w:t>
      </w:r>
    </w:p>
    <w:p w:rsidR="006A2281" w:rsidRPr="00BA5217" w:rsidRDefault="006A2281" w:rsidP="00EA69BF">
      <w:pPr>
        <w:pStyle w:val="Igor"/>
      </w:pPr>
    </w:p>
    <w:p w:rsidR="006A2281" w:rsidRPr="00BA5217" w:rsidRDefault="006A2281" w:rsidP="00EA69BF">
      <w:pPr>
        <w:pStyle w:val="Igor"/>
      </w:pPr>
    </w:p>
    <w:p w:rsidR="007D0AAF" w:rsidRPr="007D0AAF" w:rsidRDefault="000C3439" w:rsidP="00EA69BF">
      <w:pPr>
        <w:pStyle w:val="Igor"/>
      </w:pPr>
      <w:r w:rsidRPr="007D0AAF">
        <w:t xml:space="preserve">Вик.: </w:t>
      </w:r>
      <w:r w:rsidR="001128D9" w:rsidRPr="007D0AAF">
        <w:t>Е. Вальковський</w:t>
      </w:r>
      <w:r w:rsidR="001128D9">
        <w:t xml:space="preserve">, </w:t>
      </w:r>
      <w:r w:rsidR="00D318D7">
        <w:t>І.</w:t>
      </w:r>
      <w:r w:rsidR="001128D9">
        <w:t xml:space="preserve"> </w:t>
      </w:r>
      <w:r w:rsidR="00D318D7">
        <w:t xml:space="preserve">Бондур, </w:t>
      </w:r>
      <w:r w:rsidR="000A345A">
        <w:t>,</w:t>
      </w:r>
      <w:r w:rsidR="000A345A" w:rsidRPr="000A345A">
        <w:t xml:space="preserve"> </w:t>
      </w:r>
      <w:r w:rsidR="000A345A" w:rsidRPr="00D32E16">
        <w:t>Т. Ругаєва</w:t>
      </w:r>
    </w:p>
    <w:p w:rsidR="007D0AAF" w:rsidRPr="007D0AAF" w:rsidRDefault="007D0AAF" w:rsidP="007D0AAF"/>
    <w:p w:rsidR="007D0AAF" w:rsidRPr="007D0AAF" w:rsidRDefault="007D0AAF" w:rsidP="007D0AAF"/>
    <w:p w:rsidR="007D0AAF" w:rsidRPr="007D0AAF" w:rsidRDefault="007D0AAF" w:rsidP="007D0AAF"/>
    <w:p w:rsidR="007D0AAF" w:rsidRPr="007D0AAF" w:rsidRDefault="007D0AAF" w:rsidP="007D0AAF"/>
    <w:p w:rsidR="007D0AAF" w:rsidRPr="007D0AAF" w:rsidRDefault="007D0AAF" w:rsidP="007D0AAF"/>
    <w:p w:rsidR="007D0AAF" w:rsidRPr="007D0AAF" w:rsidRDefault="007D0AAF" w:rsidP="007D0AAF"/>
    <w:p w:rsidR="00445DC3" w:rsidRPr="007D0AAF" w:rsidRDefault="00445DC3" w:rsidP="007D0AAF">
      <w:pPr>
        <w:jc w:val="center"/>
      </w:pPr>
    </w:p>
    <w:sectPr w:rsidR="00445DC3" w:rsidRPr="007D0AAF" w:rsidSect="00483B55">
      <w:headerReference w:type="even" r:id="rId9"/>
      <w:headerReference w:type="default" r:id="rId10"/>
      <w:headerReference w:type="first" r:id="rId11"/>
      <w:footerReference w:type="first" r:id="rId12"/>
      <w:pgSz w:w="11906" w:h="16838"/>
      <w:pgMar w:top="1134" w:right="851"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74F" w:rsidRDefault="0075074F">
      <w:r>
        <w:separator/>
      </w:r>
    </w:p>
  </w:endnote>
  <w:endnote w:type="continuationSeparator" w:id="0">
    <w:p w:rsidR="0075074F" w:rsidRDefault="00750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101" w:rsidRDefault="00126101">
    <w:pPr>
      <w:pStyle w:val="aa"/>
      <w:jc w:val="center"/>
    </w:pPr>
  </w:p>
  <w:p w:rsidR="00126101" w:rsidRDefault="0012610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74F" w:rsidRDefault="0075074F">
      <w:r>
        <w:separator/>
      </w:r>
    </w:p>
  </w:footnote>
  <w:footnote w:type="continuationSeparator" w:id="0">
    <w:p w:rsidR="0075074F" w:rsidRDefault="00750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B6B" w:rsidRDefault="008E1B6B" w:rsidP="005F3372">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8E1B6B" w:rsidRDefault="008E1B6B">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8706267"/>
      <w:docPartObj>
        <w:docPartGallery w:val="Page Numbers (Top of Page)"/>
        <w:docPartUnique/>
      </w:docPartObj>
    </w:sdtPr>
    <w:sdtEndPr/>
    <w:sdtContent>
      <w:p w:rsidR="007D0AAF" w:rsidRDefault="007D0AAF">
        <w:pPr>
          <w:pStyle w:val="a6"/>
          <w:jc w:val="right"/>
        </w:pPr>
        <w:r>
          <w:fldChar w:fldCharType="begin"/>
        </w:r>
        <w:r>
          <w:instrText>PAGE   \* MERGEFORMAT</w:instrText>
        </w:r>
        <w:r>
          <w:fldChar w:fldCharType="separate"/>
        </w:r>
        <w:r w:rsidR="006D1ACC">
          <w:rPr>
            <w:noProof/>
          </w:rPr>
          <w:t>5</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B6B" w:rsidRPr="00483B55" w:rsidRDefault="008E1B6B" w:rsidP="00483B55">
    <w:pPr>
      <w:pStyle w:val="a6"/>
      <w:jc w:val="right"/>
      <w:rPr>
        <w:sz w:val="20"/>
        <w:szCs w:val="20"/>
      </w:rPr>
    </w:pPr>
    <w:r w:rsidRPr="00483B55">
      <w:rPr>
        <w:sz w:val="20"/>
        <w:szCs w:val="20"/>
      </w:rPr>
      <w:t xml:space="preserve">До </w:t>
    </w:r>
    <w:r w:rsidR="00483B55" w:rsidRPr="00483B55">
      <w:rPr>
        <w:sz w:val="20"/>
        <w:szCs w:val="20"/>
      </w:rPr>
      <w:t xml:space="preserve">реєстр. </w:t>
    </w:r>
    <w:r w:rsidRPr="00483B55">
      <w:rPr>
        <w:sz w:val="20"/>
        <w:szCs w:val="20"/>
      </w:rPr>
      <w:t>№</w:t>
    </w:r>
    <w:r w:rsidR="00B726A1" w:rsidRPr="00483B55">
      <w:rPr>
        <w:sz w:val="20"/>
        <w:szCs w:val="20"/>
      </w:rPr>
      <w:t xml:space="preserve"> </w:t>
    </w:r>
    <w:r w:rsidR="00367651" w:rsidRPr="00483B55">
      <w:rPr>
        <w:sz w:val="20"/>
        <w:szCs w:val="20"/>
        <w:lang w:val="ru-RU"/>
      </w:rPr>
      <w:t>2</w:t>
    </w:r>
    <w:r w:rsidR="00E44758" w:rsidRPr="00483B55">
      <w:rPr>
        <w:sz w:val="20"/>
        <w:szCs w:val="20"/>
        <w:lang w:val="ru-RU"/>
      </w:rPr>
      <w:t>651</w:t>
    </w:r>
    <w:r w:rsidR="000260D4" w:rsidRPr="00483B55">
      <w:rPr>
        <w:sz w:val="20"/>
        <w:szCs w:val="20"/>
        <w:lang w:val="ru-RU"/>
      </w:rPr>
      <w:t xml:space="preserve"> </w:t>
    </w:r>
    <w:r w:rsidRPr="00483B55">
      <w:rPr>
        <w:sz w:val="20"/>
        <w:szCs w:val="20"/>
      </w:rPr>
      <w:t>від</w:t>
    </w:r>
    <w:r w:rsidR="00E44758" w:rsidRPr="00483B55">
      <w:rPr>
        <w:sz w:val="20"/>
        <w:szCs w:val="20"/>
      </w:rPr>
      <w:t xml:space="preserve"> </w:t>
    </w:r>
    <w:r w:rsidR="007278EC">
      <w:rPr>
        <w:sz w:val="20"/>
        <w:szCs w:val="20"/>
      </w:rPr>
      <w:t>20</w:t>
    </w:r>
    <w:r w:rsidRPr="00483B55">
      <w:rPr>
        <w:sz w:val="20"/>
        <w:szCs w:val="20"/>
      </w:rPr>
      <w:t>.</w:t>
    </w:r>
    <w:r w:rsidR="00367651" w:rsidRPr="00483B55">
      <w:rPr>
        <w:sz w:val="20"/>
        <w:szCs w:val="20"/>
        <w:lang w:val="ru-RU"/>
      </w:rPr>
      <w:t>1</w:t>
    </w:r>
    <w:r w:rsidR="007278EC">
      <w:rPr>
        <w:sz w:val="20"/>
        <w:szCs w:val="20"/>
        <w:lang w:val="ru-RU"/>
      </w:rPr>
      <w:t>2</w:t>
    </w:r>
    <w:r w:rsidRPr="00483B55">
      <w:rPr>
        <w:sz w:val="20"/>
        <w:szCs w:val="20"/>
      </w:rPr>
      <w:t>.201</w:t>
    </w:r>
    <w:r w:rsidRPr="00483B55">
      <w:rPr>
        <w:sz w:val="20"/>
        <w:szCs w:val="20"/>
        <w:lang w:val="ru-RU"/>
      </w:rPr>
      <w:t>9</w:t>
    </w:r>
    <w:r w:rsidRPr="00483B55">
      <w:rPr>
        <w:sz w:val="20"/>
        <w:szCs w:val="20"/>
      </w:rPr>
      <w:t xml:space="preserve"> </w:t>
    </w:r>
  </w:p>
  <w:p w:rsidR="00483B55" w:rsidRPr="00483B55" w:rsidRDefault="0032140C" w:rsidP="00483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0"/>
        <w:szCs w:val="20"/>
      </w:rPr>
    </w:pPr>
    <w:r w:rsidRPr="00483B55">
      <w:rPr>
        <w:sz w:val="20"/>
        <w:szCs w:val="20"/>
      </w:rPr>
      <w:t xml:space="preserve">Народні депутати України </w:t>
    </w:r>
  </w:p>
  <w:p w:rsidR="00367651" w:rsidRPr="003E0162" w:rsidRDefault="007278EC" w:rsidP="00CE2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4"/>
      </w:rPr>
    </w:pPr>
    <w:r>
      <w:rPr>
        <w:sz w:val="20"/>
        <w:szCs w:val="20"/>
      </w:rPr>
      <w:t>Д</w:t>
    </w:r>
    <w:r w:rsidR="00483B55" w:rsidRPr="00483B55">
      <w:rPr>
        <w:sz w:val="20"/>
        <w:szCs w:val="20"/>
      </w:rPr>
      <w:t xml:space="preserve">. </w:t>
    </w:r>
    <w:proofErr w:type="spellStart"/>
    <w:r>
      <w:rPr>
        <w:sz w:val="20"/>
        <w:szCs w:val="20"/>
      </w:rPr>
      <w:t>Гетманцев</w:t>
    </w:r>
    <w:proofErr w:type="spellEnd"/>
    <w:r w:rsidR="00483B55" w:rsidRPr="00483B55">
      <w:rPr>
        <w:sz w:val="20"/>
        <w:szCs w:val="20"/>
      </w:rPr>
      <w:t xml:space="preserve"> та </w:t>
    </w:r>
    <w:r>
      <w:rPr>
        <w:sz w:val="20"/>
        <w:szCs w:val="20"/>
      </w:rPr>
      <w:t>Е</w:t>
    </w:r>
    <w:r w:rsidR="00483B55" w:rsidRPr="00483B55">
      <w:rPr>
        <w:sz w:val="20"/>
        <w:szCs w:val="20"/>
      </w:rPr>
      <w:t xml:space="preserve">. </w:t>
    </w:r>
    <w:r>
      <w:rPr>
        <w:sz w:val="20"/>
        <w:szCs w:val="20"/>
      </w:rPr>
      <w:t>Рєпіна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1329"/>
    <w:multiLevelType w:val="multilevel"/>
    <w:tmpl w:val="891E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60EB5"/>
    <w:multiLevelType w:val="hybridMultilevel"/>
    <w:tmpl w:val="78C22980"/>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A4B2081"/>
    <w:multiLevelType w:val="hybridMultilevel"/>
    <w:tmpl w:val="050009FE"/>
    <w:lvl w:ilvl="0" w:tplc="A1A24FC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9AB4F54"/>
    <w:multiLevelType w:val="multilevel"/>
    <w:tmpl w:val="181E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C85F20"/>
    <w:multiLevelType w:val="hybridMultilevel"/>
    <w:tmpl w:val="D5666BA0"/>
    <w:lvl w:ilvl="0" w:tplc="EB886F28">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5A367A8"/>
    <w:multiLevelType w:val="hybridMultilevel"/>
    <w:tmpl w:val="3AA41BBE"/>
    <w:lvl w:ilvl="0" w:tplc="A10CCA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4BAA03E3"/>
    <w:multiLevelType w:val="hybridMultilevel"/>
    <w:tmpl w:val="81400C9E"/>
    <w:lvl w:ilvl="0" w:tplc="C17E7B1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15:restartNumberingAfterBreak="0">
    <w:nsid w:val="5013357F"/>
    <w:multiLevelType w:val="multilevel"/>
    <w:tmpl w:val="EEB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7E401F"/>
    <w:multiLevelType w:val="hybridMultilevel"/>
    <w:tmpl w:val="945877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59486387"/>
    <w:multiLevelType w:val="multilevel"/>
    <w:tmpl w:val="1AB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99676E"/>
    <w:multiLevelType w:val="hybridMultilevel"/>
    <w:tmpl w:val="0DA006D8"/>
    <w:lvl w:ilvl="0" w:tplc="E46C845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5CC24CEF"/>
    <w:multiLevelType w:val="hybridMultilevel"/>
    <w:tmpl w:val="D9E4A822"/>
    <w:lvl w:ilvl="0" w:tplc="D3141C74">
      <w:start w:val="1"/>
      <w:numFmt w:val="decimal"/>
      <w:lvlText w:val="%1."/>
      <w:lvlJc w:val="left"/>
      <w:pPr>
        <w:ind w:left="1069" w:hanging="360"/>
      </w:pPr>
      <w:rPr>
        <w:rFonts w:ascii="Calibri" w:eastAsiaTheme="minorHAnsi" w:hAnsi="Calibri" w:cs="Times New Roman"/>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67487C82"/>
    <w:multiLevelType w:val="multilevel"/>
    <w:tmpl w:val="9E32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2E6090"/>
    <w:multiLevelType w:val="multilevel"/>
    <w:tmpl w:val="A1EE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E80ACD"/>
    <w:multiLevelType w:val="hybridMultilevel"/>
    <w:tmpl w:val="429818AA"/>
    <w:lvl w:ilvl="0" w:tplc="9F749E7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6AEE7E6F"/>
    <w:multiLevelType w:val="hybridMultilevel"/>
    <w:tmpl w:val="14E262B2"/>
    <w:lvl w:ilvl="0" w:tplc="91FC053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6DDC6D93"/>
    <w:multiLevelType w:val="hybridMultilevel"/>
    <w:tmpl w:val="89D2D7FC"/>
    <w:lvl w:ilvl="0" w:tplc="738EA91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6EF445B5"/>
    <w:multiLevelType w:val="hybridMultilevel"/>
    <w:tmpl w:val="58D2E298"/>
    <w:lvl w:ilvl="0" w:tplc="227A08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74646CC3"/>
    <w:multiLevelType w:val="hybridMultilevel"/>
    <w:tmpl w:val="666C925C"/>
    <w:lvl w:ilvl="0" w:tplc="4D10BE6C">
      <w:start w:val="1"/>
      <w:numFmt w:val="decimal"/>
      <w:lvlText w:val="%1."/>
      <w:lvlJc w:val="left"/>
      <w:pPr>
        <w:ind w:left="1080" w:hanging="360"/>
      </w:pPr>
      <w:rPr>
        <w:rFonts w:hint="default"/>
        <w:b/>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5"/>
  </w:num>
  <w:num w:numId="2">
    <w:abstractNumId w:val="14"/>
  </w:num>
  <w:num w:numId="3">
    <w:abstractNumId w:val="12"/>
  </w:num>
  <w:num w:numId="4">
    <w:abstractNumId w:val="3"/>
  </w:num>
  <w:num w:numId="5">
    <w:abstractNumId w:val="7"/>
  </w:num>
  <w:num w:numId="6">
    <w:abstractNumId w:val="13"/>
  </w:num>
  <w:num w:numId="7">
    <w:abstractNumId w:val="0"/>
  </w:num>
  <w:num w:numId="8">
    <w:abstractNumId w:val="9"/>
  </w:num>
  <w:num w:numId="9">
    <w:abstractNumId w:val="2"/>
  </w:num>
  <w:num w:numId="10">
    <w:abstractNumId w:val="5"/>
  </w:num>
  <w:num w:numId="11">
    <w:abstractNumId w:val="17"/>
  </w:num>
  <w:num w:numId="12">
    <w:abstractNumId w:val="6"/>
  </w:num>
  <w:num w:numId="13">
    <w:abstractNumId w:val="16"/>
  </w:num>
  <w:num w:numId="14">
    <w:abstractNumId w:val="10"/>
  </w:num>
  <w:num w:numId="15">
    <w:abstractNumId w:val="11"/>
  </w:num>
  <w:num w:numId="16">
    <w:abstractNumId w:val="1"/>
  </w:num>
  <w:num w:numId="17">
    <w:abstractNumId w:val="8"/>
  </w:num>
  <w:num w:numId="18">
    <w:abstractNumId w:val="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949"/>
    <w:rsid w:val="000062A5"/>
    <w:rsid w:val="00010528"/>
    <w:rsid w:val="00012F4B"/>
    <w:rsid w:val="00024590"/>
    <w:rsid w:val="00025B56"/>
    <w:rsid w:val="000260D4"/>
    <w:rsid w:val="00032D3A"/>
    <w:rsid w:val="00041DE4"/>
    <w:rsid w:val="00042627"/>
    <w:rsid w:val="00042BDF"/>
    <w:rsid w:val="00057063"/>
    <w:rsid w:val="00060E3F"/>
    <w:rsid w:val="000622F8"/>
    <w:rsid w:val="00074945"/>
    <w:rsid w:val="00080509"/>
    <w:rsid w:val="000819C2"/>
    <w:rsid w:val="000849AB"/>
    <w:rsid w:val="00087246"/>
    <w:rsid w:val="00092F2E"/>
    <w:rsid w:val="000A0E9F"/>
    <w:rsid w:val="000A112A"/>
    <w:rsid w:val="000A3252"/>
    <w:rsid w:val="000A345A"/>
    <w:rsid w:val="000A3D9A"/>
    <w:rsid w:val="000B17AB"/>
    <w:rsid w:val="000B3A02"/>
    <w:rsid w:val="000B45BB"/>
    <w:rsid w:val="000B5999"/>
    <w:rsid w:val="000B5EA2"/>
    <w:rsid w:val="000C1F88"/>
    <w:rsid w:val="000C3439"/>
    <w:rsid w:val="000C6314"/>
    <w:rsid w:val="000E3B49"/>
    <w:rsid w:val="000F2829"/>
    <w:rsid w:val="000F2B92"/>
    <w:rsid w:val="000F56CE"/>
    <w:rsid w:val="001128D9"/>
    <w:rsid w:val="00113744"/>
    <w:rsid w:val="00115593"/>
    <w:rsid w:val="00115BFC"/>
    <w:rsid w:val="00121316"/>
    <w:rsid w:val="00124C64"/>
    <w:rsid w:val="00126101"/>
    <w:rsid w:val="0013298E"/>
    <w:rsid w:val="00135D5E"/>
    <w:rsid w:val="00147B86"/>
    <w:rsid w:val="00150E87"/>
    <w:rsid w:val="001604A2"/>
    <w:rsid w:val="00166BAD"/>
    <w:rsid w:val="00167B4F"/>
    <w:rsid w:val="001802A3"/>
    <w:rsid w:val="00183626"/>
    <w:rsid w:val="00190E19"/>
    <w:rsid w:val="00195A10"/>
    <w:rsid w:val="001A315A"/>
    <w:rsid w:val="001A4E65"/>
    <w:rsid w:val="001B17D3"/>
    <w:rsid w:val="001B6755"/>
    <w:rsid w:val="001D1D3E"/>
    <w:rsid w:val="001D4C02"/>
    <w:rsid w:val="001D6484"/>
    <w:rsid w:val="001D6F5E"/>
    <w:rsid w:val="001D7001"/>
    <w:rsid w:val="001E56D7"/>
    <w:rsid w:val="001F1BD0"/>
    <w:rsid w:val="001F287C"/>
    <w:rsid w:val="001F5D7C"/>
    <w:rsid w:val="001F6A69"/>
    <w:rsid w:val="001F7A8C"/>
    <w:rsid w:val="002028AE"/>
    <w:rsid w:val="002121EA"/>
    <w:rsid w:val="00214D3B"/>
    <w:rsid w:val="0022230D"/>
    <w:rsid w:val="0022503D"/>
    <w:rsid w:val="0023061C"/>
    <w:rsid w:val="00232B92"/>
    <w:rsid w:val="00235F8D"/>
    <w:rsid w:val="00242515"/>
    <w:rsid w:val="002450A9"/>
    <w:rsid w:val="002479DE"/>
    <w:rsid w:val="00254DF4"/>
    <w:rsid w:val="00255CBA"/>
    <w:rsid w:val="002615F5"/>
    <w:rsid w:val="00261ADB"/>
    <w:rsid w:val="00266456"/>
    <w:rsid w:val="0027058D"/>
    <w:rsid w:val="00291455"/>
    <w:rsid w:val="002A464B"/>
    <w:rsid w:val="002B7DE8"/>
    <w:rsid w:val="002C1CFD"/>
    <w:rsid w:val="002D1A20"/>
    <w:rsid w:val="002E3479"/>
    <w:rsid w:val="002E4194"/>
    <w:rsid w:val="002E5E34"/>
    <w:rsid w:val="002E6111"/>
    <w:rsid w:val="002F0C88"/>
    <w:rsid w:val="002F16FF"/>
    <w:rsid w:val="002F4CD6"/>
    <w:rsid w:val="00302B8A"/>
    <w:rsid w:val="0030639E"/>
    <w:rsid w:val="0031066C"/>
    <w:rsid w:val="0032140C"/>
    <w:rsid w:val="00332542"/>
    <w:rsid w:val="00334334"/>
    <w:rsid w:val="00334B27"/>
    <w:rsid w:val="003350D4"/>
    <w:rsid w:val="00344541"/>
    <w:rsid w:val="00345F9C"/>
    <w:rsid w:val="0034720C"/>
    <w:rsid w:val="003517C2"/>
    <w:rsid w:val="003540A6"/>
    <w:rsid w:val="0035471C"/>
    <w:rsid w:val="00355C9D"/>
    <w:rsid w:val="0036275E"/>
    <w:rsid w:val="003653D0"/>
    <w:rsid w:val="00367651"/>
    <w:rsid w:val="00371E77"/>
    <w:rsid w:val="0037401C"/>
    <w:rsid w:val="00376779"/>
    <w:rsid w:val="003820BD"/>
    <w:rsid w:val="003831D4"/>
    <w:rsid w:val="0038661A"/>
    <w:rsid w:val="0039004B"/>
    <w:rsid w:val="00391A44"/>
    <w:rsid w:val="00391DC5"/>
    <w:rsid w:val="00392134"/>
    <w:rsid w:val="00392E61"/>
    <w:rsid w:val="003B6E6D"/>
    <w:rsid w:val="003C5A33"/>
    <w:rsid w:val="003C7321"/>
    <w:rsid w:val="003D09BF"/>
    <w:rsid w:val="003D4C32"/>
    <w:rsid w:val="003E0162"/>
    <w:rsid w:val="003F7F98"/>
    <w:rsid w:val="00414C0E"/>
    <w:rsid w:val="00423A87"/>
    <w:rsid w:val="0042462C"/>
    <w:rsid w:val="00432BE5"/>
    <w:rsid w:val="00432DEC"/>
    <w:rsid w:val="00434874"/>
    <w:rsid w:val="0043610D"/>
    <w:rsid w:val="004420E9"/>
    <w:rsid w:val="00444D7C"/>
    <w:rsid w:val="00445DC3"/>
    <w:rsid w:val="0046762E"/>
    <w:rsid w:val="004712AA"/>
    <w:rsid w:val="00476B5C"/>
    <w:rsid w:val="00482E05"/>
    <w:rsid w:val="00483B55"/>
    <w:rsid w:val="004930F9"/>
    <w:rsid w:val="004A1198"/>
    <w:rsid w:val="004A1F85"/>
    <w:rsid w:val="004A2835"/>
    <w:rsid w:val="004B2547"/>
    <w:rsid w:val="004B5B8B"/>
    <w:rsid w:val="004B7AFD"/>
    <w:rsid w:val="004C09A0"/>
    <w:rsid w:val="004C28DD"/>
    <w:rsid w:val="004D3378"/>
    <w:rsid w:val="004D786B"/>
    <w:rsid w:val="004E298A"/>
    <w:rsid w:val="004E3E5D"/>
    <w:rsid w:val="004F1D81"/>
    <w:rsid w:val="004F4D4B"/>
    <w:rsid w:val="0050048E"/>
    <w:rsid w:val="005027BC"/>
    <w:rsid w:val="005055AA"/>
    <w:rsid w:val="00520A6E"/>
    <w:rsid w:val="00526C0F"/>
    <w:rsid w:val="005276BD"/>
    <w:rsid w:val="00527D99"/>
    <w:rsid w:val="00531169"/>
    <w:rsid w:val="00540D03"/>
    <w:rsid w:val="00547A50"/>
    <w:rsid w:val="00557EF9"/>
    <w:rsid w:val="00561253"/>
    <w:rsid w:val="0056396E"/>
    <w:rsid w:val="005640A1"/>
    <w:rsid w:val="00564B17"/>
    <w:rsid w:val="00570BD3"/>
    <w:rsid w:val="0058089D"/>
    <w:rsid w:val="00580ABE"/>
    <w:rsid w:val="0059511B"/>
    <w:rsid w:val="005952BB"/>
    <w:rsid w:val="00596F10"/>
    <w:rsid w:val="005B329C"/>
    <w:rsid w:val="005D3277"/>
    <w:rsid w:val="005E0AA6"/>
    <w:rsid w:val="005E7109"/>
    <w:rsid w:val="005F08F2"/>
    <w:rsid w:val="005F23DA"/>
    <w:rsid w:val="005F3372"/>
    <w:rsid w:val="005F5E5A"/>
    <w:rsid w:val="00600DF5"/>
    <w:rsid w:val="00606B0D"/>
    <w:rsid w:val="00615631"/>
    <w:rsid w:val="006174BC"/>
    <w:rsid w:val="00622BEC"/>
    <w:rsid w:val="00633377"/>
    <w:rsid w:val="0064357F"/>
    <w:rsid w:val="0064750E"/>
    <w:rsid w:val="006515E4"/>
    <w:rsid w:val="00664662"/>
    <w:rsid w:val="0067478A"/>
    <w:rsid w:val="00685885"/>
    <w:rsid w:val="006973C6"/>
    <w:rsid w:val="006A2022"/>
    <w:rsid w:val="006A2281"/>
    <w:rsid w:val="006B2DA8"/>
    <w:rsid w:val="006B5686"/>
    <w:rsid w:val="006C203A"/>
    <w:rsid w:val="006C2EF5"/>
    <w:rsid w:val="006C34D3"/>
    <w:rsid w:val="006C3788"/>
    <w:rsid w:val="006D1ACC"/>
    <w:rsid w:val="006E10C7"/>
    <w:rsid w:val="006E4976"/>
    <w:rsid w:val="006E5550"/>
    <w:rsid w:val="006F5E7F"/>
    <w:rsid w:val="007017FB"/>
    <w:rsid w:val="007027D8"/>
    <w:rsid w:val="0070524E"/>
    <w:rsid w:val="00710058"/>
    <w:rsid w:val="00711FE1"/>
    <w:rsid w:val="007141E5"/>
    <w:rsid w:val="007278EC"/>
    <w:rsid w:val="007370C1"/>
    <w:rsid w:val="0074052D"/>
    <w:rsid w:val="00741045"/>
    <w:rsid w:val="0074290D"/>
    <w:rsid w:val="00743929"/>
    <w:rsid w:val="0075074F"/>
    <w:rsid w:val="007661EB"/>
    <w:rsid w:val="0077088B"/>
    <w:rsid w:val="00773093"/>
    <w:rsid w:val="00777B4B"/>
    <w:rsid w:val="007847AD"/>
    <w:rsid w:val="007927ED"/>
    <w:rsid w:val="007A03BC"/>
    <w:rsid w:val="007B0F49"/>
    <w:rsid w:val="007B7B8A"/>
    <w:rsid w:val="007C13AC"/>
    <w:rsid w:val="007C780C"/>
    <w:rsid w:val="007D0AAF"/>
    <w:rsid w:val="007E1597"/>
    <w:rsid w:val="007E4E54"/>
    <w:rsid w:val="00804C20"/>
    <w:rsid w:val="008100EF"/>
    <w:rsid w:val="0081471C"/>
    <w:rsid w:val="00822570"/>
    <w:rsid w:val="00827DB6"/>
    <w:rsid w:val="00835FA4"/>
    <w:rsid w:val="008429DA"/>
    <w:rsid w:val="00843989"/>
    <w:rsid w:val="0086100A"/>
    <w:rsid w:val="00861A09"/>
    <w:rsid w:val="00877DA5"/>
    <w:rsid w:val="008806DC"/>
    <w:rsid w:val="00881EA3"/>
    <w:rsid w:val="00885032"/>
    <w:rsid w:val="008B493C"/>
    <w:rsid w:val="008B64C0"/>
    <w:rsid w:val="008C7501"/>
    <w:rsid w:val="008D0FA7"/>
    <w:rsid w:val="008E0820"/>
    <w:rsid w:val="008E1B6B"/>
    <w:rsid w:val="008E2988"/>
    <w:rsid w:val="008E3D0C"/>
    <w:rsid w:val="008F0C41"/>
    <w:rsid w:val="008F447D"/>
    <w:rsid w:val="0090051A"/>
    <w:rsid w:val="00905A54"/>
    <w:rsid w:val="00907BB0"/>
    <w:rsid w:val="009146D0"/>
    <w:rsid w:val="009176B7"/>
    <w:rsid w:val="0092004C"/>
    <w:rsid w:val="0092267B"/>
    <w:rsid w:val="00925292"/>
    <w:rsid w:val="0092730F"/>
    <w:rsid w:val="0093001F"/>
    <w:rsid w:val="00932364"/>
    <w:rsid w:val="00932651"/>
    <w:rsid w:val="00940717"/>
    <w:rsid w:val="00942B2B"/>
    <w:rsid w:val="0094356D"/>
    <w:rsid w:val="00951174"/>
    <w:rsid w:val="00955707"/>
    <w:rsid w:val="00955A8D"/>
    <w:rsid w:val="0096538F"/>
    <w:rsid w:val="009724A1"/>
    <w:rsid w:val="00975071"/>
    <w:rsid w:val="009753EE"/>
    <w:rsid w:val="00977EA2"/>
    <w:rsid w:val="00981FC2"/>
    <w:rsid w:val="00984F4B"/>
    <w:rsid w:val="009909D2"/>
    <w:rsid w:val="009A4609"/>
    <w:rsid w:val="009A4B97"/>
    <w:rsid w:val="009A57C0"/>
    <w:rsid w:val="009B6945"/>
    <w:rsid w:val="009C223B"/>
    <w:rsid w:val="009C5105"/>
    <w:rsid w:val="009D04D3"/>
    <w:rsid w:val="009E06D3"/>
    <w:rsid w:val="009E361B"/>
    <w:rsid w:val="009F0036"/>
    <w:rsid w:val="009F0949"/>
    <w:rsid w:val="009F697F"/>
    <w:rsid w:val="009F7C80"/>
    <w:rsid w:val="00A04DB6"/>
    <w:rsid w:val="00A209C8"/>
    <w:rsid w:val="00A256AD"/>
    <w:rsid w:val="00A329D8"/>
    <w:rsid w:val="00A32B58"/>
    <w:rsid w:val="00A32FE0"/>
    <w:rsid w:val="00A427BE"/>
    <w:rsid w:val="00A43EBB"/>
    <w:rsid w:val="00A60B28"/>
    <w:rsid w:val="00A61546"/>
    <w:rsid w:val="00A62E43"/>
    <w:rsid w:val="00A708BE"/>
    <w:rsid w:val="00A71CCA"/>
    <w:rsid w:val="00A7551F"/>
    <w:rsid w:val="00A825D9"/>
    <w:rsid w:val="00A8481C"/>
    <w:rsid w:val="00A864B9"/>
    <w:rsid w:val="00A951EC"/>
    <w:rsid w:val="00AA1B57"/>
    <w:rsid w:val="00AA3C98"/>
    <w:rsid w:val="00AA3CAB"/>
    <w:rsid w:val="00AA5DBC"/>
    <w:rsid w:val="00AB1B75"/>
    <w:rsid w:val="00AB74E1"/>
    <w:rsid w:val="00AC2BEC"/>
    <w:rsid w:val="00AD2E54"/>
    <w:rsid w:val="00AD3C07"/>
    <w:rsid w:val="00AD663E"/>
    <w:rsid w:val="00AD7DB4"/>
    <w:rsid w:val="00AE44E6"/>
    <w:rsid w:val="00AF67E4"/>
    <w:rsid w:val="00B01431"/>
    <w:rsid w:val="00B0649D"/>
    <w:rsid w:val="00B116EB"/>
    <w:rsid w:val="00B158DC"/>
    <w:rsid w:val="00B2767A"/>
    <w:rsid w:val="00B302B8"/>
    <w:rsid w:val="00B34C24"/>
    <w:rsid w:val="00B36A73"/>
    <w:rsid w:val="00B435C5"/>
    <w:rsid w:val="00B4502E"/>
    <w:rsid w:val="00B536EA"/>
    <w:rsid w:val="00B6064B"/>
    <w:rsid w:val="00B63496"/>
    <w:rsid w:val="00B66944"/>
    <w:rsid w:val="00B726A1"/>
    <w:rsid w:val="00B738E6"/>
    <w:rsid w:val="00B854C8"/>
    <w:rsid w:val="00B901F6"/>
    <w:rsid w:val="00B930B7"/>
    <w:rsid w:val="00BA5217"/>
    <w:rsid w:val="00BB00A1"/>
    <w:rsid w:val="00BB2F2D"/>
    <w:rsid w:val="00BC7B3F"/>
    <w:rsid w:val="00BD2B2C"/>
    <w:rsid w:val="00BE745D"/>
    <w:rsid w:val="00BF1CE5"/>
    <w:rsid w:val="00BF31DD"/>
    <w:rsid w:val="00C027FC"/>
    <w:rsid w:val="00C132EC"/>
    <w:rsid w:val="00C1676C"/>
    <w:rsid w:val="00C2759E"/>
    <w:rsid w:val="00C311C1"/>
    <w:rsid w:val="00C313C2"/>
    <w:rsid w:val="00C3217D"/>
    <w:rsid w:val="00C468E6"/>
    <w:rsid w:val="00C4735F"/>
    <w:rsid w:val="00C51825"/>
    <w:rsid w:val="00C57D6D"/>
    <w:rsid w:val="00C649A6"/>
    <w:rsid w:val="00C6662E"/>
    <w:rsid w:val="00C73880"/>
    <w:rsid w:val="00C820CB"/>
    <w:rsid w:val="00C844B6"/>
    <w:rsid w:val="00C87AD5"/>
    <w:rsid w:val="00C94AE4"/>
    <w:rsid w:val="00CC4591"/>
    <w:rsid w:val="00CC4E9D"/>
    <w:rsid w:val="00CC7DCB"/>
    <w:rsid w:val="00CD2158"/>
    <w:rsid w:val="00CD31B4"/>
    <w:rsid w:val="00CE2525"/>
    <w:rsid w:val="00CE52EF"/>
    <w:rsid w:val="00CE5CCC"/>
    <w:rsid w:val="00CF2DE0"/>
    <w:rsid w:val="00D01EE6"/>
    <w:rsid w:val="00D06CD8"/>
    <w:rsid w:val="00D129FC"/>
    <w:rsid w:val="00D1398B"/>
    <w:rsid w:val="00D14576"/>
    <w:rsid w:val="00D170CA"/>
    <w:rsid w:val="00D21D6F"/>
    <w:rsid w:val="00D2689B"/>
    <w:rsid w:val="00D3033B"/>
    <w:rsid w:val="00D318D7"/>
    <w:rsid w:val="00D42B60"/>
    <w:rsid w:val="00D4312D"/>
    <w:rsid w:val="00D43451"/>
    <w:rsid w:val="00D43DD1"/>
    <w:rsid w:val="00D517A2"/>
    <w:rsid w:val="00D60A43"/>
    <w:rsid w:val="00D661F0"/>
    <w:rsid w:val="00D67D5A"/>
    <w:rsid w:val="00D715E8"/>
    <w:rsid w:val="00D77704"/>
    <w:rsid w:val="00D80D9D"/>
    <w:rsid w:val="00D85A6C"/>
    <w:rsid w:val="00D910AA"/>
    <w:rsid w:val="00DA077F"/>
    <w:rsid w:val="00DA0CFE"/>
    <w:rsid w:val="00DA57D6"/>
    <w:rsid w:val="00DB6568"/>
    <w:rsid w:val="00DC1D11"/>
    <w:rsid w:val="00DC4212"/>
    <w:rsid w:val="00DC68AD"/>
    <w:rsid w:val="00DD0CCF"/>
    <w:rsid w:val="00DD2761"/>
    <w:rsid w:val="00DD5828"/>
    <w:rsid w:val="00DD642C"/>
    <w:rsid w:val="00DD713A"/>
    <w:rsid w:val="00DE08FC"/>
    <w:rsid w:val="00DE14C7"/>
    <w:rsid w:val="00DE1E70"/>
    <w:rsid w:val="00DE23E9"/>
    <w:rsid w:val="00DE7643"/>
    <w:rsid w:val="00DF48FB"/>
    <w:rsid w:val="00E1543F"/>
    <w:rsid w:val="00E17785"/>
    <w:rsid w:val="00E3508C"/>
    <w:rsid w:val="00E362D8"/>
    <w:rsid w:val="00E433CA"/>
    <w:rsid w:val="00E44758"/>
    <w:rsid w:val="00E45D66"/>
    <w:rsid w:val="00E4645C"/>
    <w:rsid w:val="00E51B69"/>
    <w:rsid w:val="00E51FAC"/>
    <w:rsid w:val="00E57EC4"/>
    <w:rsid w:val="00E616AD"/>
    <w:rsid w:val="00E80CD6"/>
    <w:rsid w:val="00E8511F"/>
    <w:rsid w:val="00E93939"/>
    <w:rsid w:val="00EA0137"/>
    <w:rsid w:val="00EA5D2F"/>
    <w:rsid w:val="00EA69BF"/>
    <w:rsid w:val="00EB148A"/>
    <w:rsid w:val="00EB465E"/>
    <w:rsid w:val="00EB71A0"/>
    <w:rsid w:val="00EE0DAB"/>
    <w:rsid w:val="00EE5454"/>
    <w:rsid w:val="00EE6047"/>
    <w:rsid w:val="00EE6E15"/>
    <w:rsid w:val="00EF7528"/>
    <w:rsid w:val="00F0400B"/>
    <w:rsid w:val="00F14583"/>
    <w:rsid w:val="00F204F0"/>
    <w:rsid w:val="00F244C7"/>
    <w:rsid w:val="00F314C9"/>
    <w:rsid w:val="00F31916"/>
    <w:rsid w:val="00F31FC1"/>
    <w:rsid w:val="00F3322E"/>
    <w:rsid w:val="00F427C0"/>
    <w:rsid w:val="00F51EFD"/>
    <w:rsid w:val="00F6746D"/>
    <w:rsid w:val="00F71539"/>
    <w:rsid w:val="00F737C4"/>
    <w:rsid w:val="00F74857"/>
    <w:rsid w:val="00F85388"/>
    <w:rsid w:val="00F863A4"/>
    <w:rsid w:val="00F87FC3"/>
    <w:rsid w:val="00F949E0"/>
    <w:rsid w:val="00FB1FAF"/>
    <w:rsid w:val="00FB71E9"/>
    <w:rsid w:val="00FB7256"/>
    <w:rsid w:val="00FB7E1E"/>
    <w:rsid w:val="00FD1457"/>
    <w:rsid w:val="00FD172F"/>
    <w:rsid w:val="00FD4817"/>
    <w:rsid w:val="00FD7517"/>
    <w:rsid w:val="00FE248B"/>
    <w:rsid w:val="00FE75E5"/>
    <w:rsid w:val="00FF02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0BAF8AF-A441-430F-B85E-AA24CA44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949"/>
    <w:rPr>
      <w:sz w:val="28"/>
      <w:szCs w:val="24"/>
      <w:lang w:eastAsia="ru-RU"/>
    </w:rPr>
  </w:style>
  <w:style w:type="paragraph" w:styleId="3">
    <w:name w:val="heading 3"/>
    <w:basedOn w:val="a"/>
    <w:link w:val="30"/>
    <w:uiPriority w:val="9"/>
    <w:qFormat/>
    <w:rsid w:val="00F31916"/>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w:basedOn w:val="a"/>
    <w:rsid w:val="00E57EC4"/>
    <w:pPr>
      <w:jc w:val="center"/>
    </w:pPr>
    <w:rPr>
      <w:b/>
      <w:szCs w:val="28"/>
    </w:rPr>
  </w:style>
  <w:style w:type="paragraph" w:customStyle="1" w:styleId="a4">
    <w:name w:val="Мой Текст"/>
    <w:basedOn w:val="a"/>
    <w:rsid w:val="00E57EC4"/>
    <w:pPr>
      <w:spacing w:before="120" w:after="120"/>
      <w:ind w:firstLine="709"/>
      <w:jc w:val="both"/>
    </w:pPr>
    <w:rPr>
      <w:szCs w:val="28"/>
    </w:rPr>
  </w:style>
  <w:style w:type="paragraph" w:customStyle="1" w:styleId="a5">
    <w:name w:val="Ігор"/>
    <w:basedOn w:val="a4"/>
    <w:autoRedefine/>
    <w:rsid w:val="00EB71A0"/>
  </w:style>
  <w:style w:type="paragraph" w:customStyle="1" w:styleId="-">
    <w:name w:val="ВК-Зуб"/>
    <w:basedOn w:val="a"/>
    <w:rsid w:val="0023061C"/>
    <w:pPr>
      <w:tabs>
        <w:tab w:val="center" w:pos="4819"/>
        <w:tab w:val="right" w:pos="9639"/>
      </w:tabs>
      <w:jc w:val="right"/>
    </w:pPr>
    <w:rPr>
      <w:sz w:val="24"/>
    </w:rPr>
  </w:style>
  <w:style w:type="paragraph" w:customStyle="1" w:styleId="Igor">
    <w:name w:val="Igor"/>
    <w:basedOn w:val="a"/>
    <w:autoRedefine/>
    <w:rsid w:val="007D0AAF"/>
    <w:pPr>
      <w:ind w:firstLine="709"/>
      <w:jc w:val="both"/>
    </w:pPr>
    <w:rPr>
      <w:sz w:val="20"/>
      <w:szCs w:val="20"/>
    </w:rPr>
  </w:style>
  <w:style w:type="paragraph" w:styleId="a6">
    <w:name w:val="header"/>
    <w:basedOn w:val="a"/>
    <w:link w:val="a7"/>
    <w:uiPriority w:val="99"/>
    <w:rsid w:val="009F0949"/>
    <w:pPr>
      <w:tabs>
        <w:tab w:val="center" w:pos="4677"/>
        <w:tab w:val="right" w:pos="9355"/>
      </w:tabs>
    </w:pPr>
  </w:style>
  <w:style w:type="paragraph" w:styleId="a8">
    <w:name w:val="Body Text"/>
    <w:basedOn w:val="a"/>
    <w:rsid w:val="009F0949"/>
    <w:pPr>
      <w:autoSpaceDE w:val="0"/>
      <w:autoSpaceDN w:val="0"/>
      <w:adjustRightInd w:val="0"/>
      <w:jc w:val="both"/>
    </w:pPr>
    <w:rPr>
      <w:color w:val="000000"/>
      <w:szCs w:val="20"/>
    </w:rPr>
  </w:style>
  <w:style w:type="character" w:styleId="a9">
    <w:name w:val="page number"/>
    <w:basedOn w:val="a0"/>
    <w:rsid w:val="009F0949"/>
  </w:style>
  <w:style w:type="character" w:customStyle="1" w:styleId="st42">
    <w:name w:val="st42"/>
    <w:uiPriority w:val="99"/>
    <w:rsid w:val="009F0949"/>
    <w:rPr>
      <w:rFonts w:ascii="Times New Roman" w:hAnsi="Times New Roman"/>
      <w:color w:val="000000"/>
    </w:rPr>
  </w:style>
  <w:style w:type="character" w:customStyle="1" w:styleId="st24">
    <w:name w:val="st24"/>
    <w:rsid w:val="009F0949"/>
    <w:rPr>
      <w:rFonts w:ascii="Times New Roman" w:hAnsi="Times New Roman"/>
      <w:b/>
      <w:bCs/>
      <w:color w:val="000000"/>
      <w:sz w:val="32"/>
      <w:szCs w:val="32"/>
    </w:rPr>
  </w:style>
  <w:style w:type="paragraph" w:styleId="aa">
    <w:name w:val="footer"/>
    <w:basedOn w:val="a"/>
    <w:link w:val="ab"/>
    <w:uiPriority w:val="99"/>
    <w:rsid w:val="009F0949"/>
    <w:pPr>
      <w:tabs>
        <w:tab w:val="center" w:pos="4819"/>
        <w:tab w:val="right" w:pos="9639"/>
      </w:tabs>
    </w:pPr>
  </w:style>
  <w:style w:type="paragraph" w:customStyle="1" w:styleId="Nazva">
    <w:name w:val="Nazva"/>
    <w:basedOn w:val="a"/>
    <w:rsid w:val="009F0949"/>
    <w:pPr>
      <w:jc w:val="center"/>
    </w:pPr>
    <w:rPr>
      <w:b/>
    </w:rPr>
  </w:style>
  <w:style w:type="paragraph" w:customStyle="1" w:styleId="st2">
    <w:name w:val="st2"/>
    <w:rsid w:val="004F4D4B"/>
    <w:pPr>
      <w:autoSpaceDE w:val="0"/>
      <w:autoSpaceDN w:val="0"/>
      <w:adjustRightInd w:val="0"/>
      <w:spacing w:after="120"/>
      <w:ind w:firstLine="360"/>
      <w:jc w:val="both"/>
    </w:pPr>
    <w:rPr>
      <w:rFonts w:ascii="Courier New" w:hAnsi="Courier New"/>
      <w:sz w:val="24"/>
      <w:szCs w:val="24"/>
      <w:lang w:val="ru-RU" w:eastAsia="ru-RU"/>
    </w:rPr>
  </w:style>
  <w:style w:type="paragraph" w:styleId="ac">
    <w:name w:val="Balloon Text"/>
    <w:basedOn w:val="a"/>
    <w:semiHidden/>
    <w:rsid w:val="000F56CE"/>
    <w:rPr>
      <w:rFonts w:ascii="Tahoma" w:hAnsi="Tahoma" w:cs="Tahoma"/>
      <w:sz w:val="16"/>
      <w:szCs w:val="16"/>
    </w:rPr>
  </w:style>
  <w:style w:type="paragraph" w:customStyle="1" w:styleId="rvps2">
    <w:name w:val="rvps2"/>
    <w:basedOn w:val="a"/>
    <w:rsid w:val="00EB71A0"/>
    <w:pPr>
      <w:spacing w:before="100" w:beforeAutospacing="1" w:after="100" w:afterAutospacing="1"/>
    </w:pPr>
    <w:rPr>
      <w:color w:val="000000"/>
      <w:sz w:val="24"/>
      <w:lang w:val="ru-RU"/>
    </w:rPr>
  </w:style>
  <w:style w:type="paragraph" w:customStyle="1" w:styleId="Igor1">
    <w:name w:val="Igor1"/>
    <w:basedOn w:val="a"/>
    <w:rsid w:val="004B7AFD"/>
    <w:pPr>
      <w:spacing w:before="120" w:after="120"/>
      <w:ind w:firstLine="709"/>
      <w:jc w:val="both"/>
    </w:pPr>
  </w:style>
  <w:style w:type="character" w:customStyle="1" w:styleId="st96">
    <w:name w:val="st96"/>
    <w:rsid w:val="009A4609"/>
    <w:rPr>
      <w:rFonts w:ascii="Times New Roman" w:hAnsi="Times New Roman"/>
      <w:color w:val="0000FF"/>
    </w:rPr>
  </w:style>
  <w:style w:type="paragraph" w:styleId="31">
    <w:name w:val="Body Text Indent 3"/>
    <w:basedOn w:val="a"/>
    <w:link w:val="32"/>
    <w:rsid w:val="00710058"/>
    <w:pPr>
      <w:spacing w:after="120"/>
      <w:ind w:left="283"/>
    </w:pPr>
    <w:rPr>
      <w:sz w:val="16"/>
      <w:szCs w:val="16"/>
    </w:rPr>
  </w:style>
  <w:style w:type="character" w:customStyle="1" w:styleId="32">
    <w:name w:val="Основний текст з відступом 3 Знак"/>
    <w:link w:val="31"/>
    <w:rsid w:val="00710058"/>
    <w:rPr>
      <w:sz w:val="16"/>
      <w:szCs w:val="16"/>
      <w:lang w:eastAsia="ru-RU"/>
    </w:rPr>
  </w:style>
  <w:style w:type="paragraph" w:customStyle="1" w:styleId="ParagraphStyle">
    <w:name w:val="Paragraph Style"/>
    <w:rsid w:val="00E51B69"/>
    <w:pPr>
      <w:autoSpaceDE w:val="0"/>
      <w:autoSpaceDN w:val="0"/>
      <w:adjustRightInd w:val="0"/>
    </w:pPr>
    <w:rPr>
      <w:rFonts w:ascii="Courier New" w:hAnsi="Courier New"/>
      <w:sz w:val="24"/>
      <w:szCs w:val="24"/>
      <w:lang w:val="ru-RU" w:eastAsia="ru-RU"/>
    </w:rPr>
  </w:style>
  <w:style w:type="character" w:customStyle="1" w:styleId="FontStyle">
    <w:name w:val="Font Style"/>
    <w:rsid w:val="00E51B69"/>
    <w:rPr>
      <w:rFonts w:cs="Courier New"/>
      <w:color w:val="000000"/>
      <w:sz w:val="28"/>
      <w:szCs w:val="28"/>
    </w:rPr>
  </w:style>
  <w:style w:type="character" w:customStyle="1" w:styleId="rvts46">
    <w:name w:val="rvts46"/>
    <w:rsid w:val="0086100A"/>
  </w:style>
  <w:style w:type="character" w:customStyle="1" w:styleId="rvts0">
    <w:name w:val="rvts0"/>
    <w:rsid w:val="0086100A"/>
  </w:style>
  <w:style w:type="character" w:styleId="ad">
    <w:name w:val="Hyperlink"/>
    <w:uiPriority w:val="99"/>
    <w:unhideWhenUsed/>
    <w:rsid w:val="0086100A"/>
    <w:rPr>
      <w:color w:val="0000FF"/>
      <w:u w:val="single"/>
    </w:rPr>
  </w:style>
  <w:style w:type="character" w:customStyle="1" w:styleId="rvts23">
    <w:name w:val="rvts23"/>
    <w:rsid w:val="00606B0D"/>
  </w:style>
  <w:style w:type="table" w:styleId="ae">
    <w:name w:val="Table Grid"/>
    <w:basedOn w:val="a1"/>
    <w:uiPriority w:val="39"/>
    <w:rsid w:val="00D43DD1"/>
    <w:pPr>
      <w:spacing w:after="200" w:line="276" w:lineRule="auto"/>
    </w:pPr>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gor0">
    <w:name w:val="Igor Знак Знак"/>
    <w:basedOn w:val="a"/>
    <w:link w:val="Igor2"/>
    <w:autoRedefine/>
    <w:rsid w:val="00D43DD1"/>
    <w:pPr>
      <w:spacing w:before="120" w:after="120"/>
      <w:ind w:firstLine="709"/>
      <w:jc w:val="both"/>
    </w:pPr>
    <w:rPr>
      <w:szCs w:val="28"/>
    </w:rPr>
  </w:style>
  <w:style w:type="character" w:customStyle="1" w:styleId="Igor2">
    <w:name w:val="Igor Знак Знак Знак"/>
    <w:link w:val="Igor0"/>
    <w:rsid w:val="00D43DD1"/>
    <w:rPr>
      <w:sz w:val="28"/>
      <w:szCs w:val="28"/>
      <w:lang w:eastAsia="ru-RU"/>
    </w:rPr>
  </w:style>
  <w:style w:type="character" w:customStyle="1" w:styleId="rvts9">
    <w:name w:val="rvts9"/>
    <w:basedOn w:val="a0"/>
    <w:rsid w:val="00C73880"/>
  </w:style>
  <w:style w:type="character" w:customStyle="1" w:styleId="rvts37">
    <w:name w:val="rvts37"/>
    <w:basedOn w:val="a0"/>
    <w:rsid w:val="00C73880"/>
  </w:style>
  <w:style w:type="character" w:customStyle="1" w:styleId="30">
    <w:name w:val="Заголовок 3 Знак"/>
    <w:link w:val="3"/>
    <w:uiPriority w:val="9"/>
    <w:rsid w:val="00F31916"/>
    <w:rPr>
      <w:b/>
      <w:bCs/>
      <w:sz w:val="27"/>
      <w:szCs w:val="27"/>
    </w:rPr>
  </w:style>
  <w:style w:type="paragraph" w:styleId="af">
    <w:name w:val="Normal (Web)"/>
    <w:basedOn w:val="a"/>
    <w:uiPriority w:val="99"/>
    <w:unhideWhenUsed/>
    <w:rsid w:val="00F31916"/>
    <w:pPr>
      <w:spacing w:before="100" w:beforeAutospacing="1" w:after="100" w:afterAutospacing="1"/>
    </w:pPr>
    <w:rPr>
      <w:sz w:val="24"/>
      <w:lang w:eastAsia="uk-UA"/>
    </w:rPr>
  </w:style>
  <w:style w:type="paragraph" w:customStyle="1" w:styleId="ti-art">
    <w:name w:val="ti-art"/>
    <w:basedOn w:val="a"/>
    <w:rsid w:val="00D715E8"/>
    <w:pPr>
      <w:spacing w:before="100" w:beforeAutospacing="1" w:after="100" w:afterAutospacing="1"/>
    </w:pPr>
    <w:rPr>
      <w:sz w:val="24"/>
      <w:lang w:eastAsia="uk-UA"/>
    </w:rPr>
  </w:style>
  <w:style w:type="paragraph" w:customStyle="1" w:styleId="sti-art">
    <w:name w:val="sti-art"/>
    <w:basedOn w:val="a"/>
    <w:rsid w:val="00D715E8"/>
    <w:pPr>
      <w:spacing w:before="100" w:beforeAutospacing="1" w:after="100" w:afterAutospacing="1"/>
    </w:pPr>
    <w:rPr>
      <w:sz w:val="24"/>
      <w:lang w:eastAsia="uk-UA"/>
    </w:rPr>
  </w:style>
  <w:style w:type="paragraph" w:customStyle="1" w:styleId="1">
    <w:name w:val="Звичайний1"/>
    <w:basedOn w:val="a"/>
    <w:rsid w:val="00D715E8"/>
    <w:pPr>
      <w:spacing w:before="100" w:beforeAutospacing="1" w:after="100" w:afterAutospacing="1"/>
    </w:pPr>
    <w:rPr>
      <w:sz w:val="24"/>
      <w:lang w:eastAsia="uk-UA"/>
    </w:rPr>
  </w:style>
  <w:style w:type="character" w:styleId="af0">
    <w:name w:val="Strong"/>
    <w:uiPriority w:val="22"/>
    <w:qFormat/>
    <w:rsid w:val="005E0AA6"/>
    <w:rPr>
      <w:b/>
      <w:bCs/>
    </w:rPr>
  </w:style>
  <w:style w:type="paragraph" w:customStyle="1" w:styleId="af1">
    <w:name w:val="Вид документа"/>
    <w:basedOn w:val="a"/>
    <w:next w:val="a"/>
    <w:uiPriority w:val="99"/>
    <w:rsid w:val="0038661A"/>
    <w:pPr>
      <w:keepNext/>
      <w:keepLines/>
      <w:spacing w:after="240"/>
      <w:jc w:val="right"/>
    </w:pPr>
    <w:rPr>
      <w:rFonts w:ascii="Antiqua" w:hAnsi="Antiqua" w:cs="Antiqua"/>
      <w:spacing w:val="20"/>
      <w:sz w:val="26"/>
      <w:szCs w:val="26"/>
    </w:rPr>
  </w:style>
  <w:style w:type="paragraph" w:styleId="af2">
    <w:name w:val="List Paragraph"/>
    <w:basedOn w:val="a"/>
    <w:uiPriority w:val="99"/>
    <w:qFormat/>
    <w:rsid w:val="0038661A"/>
    <w:pPr>
      <w:spacing w:after="200" w:line="276" w:lineRule="auto"/>
      <w:ind w:left="720"/>
      <w:contextualSpacing/>
    </w:pPr>
    <w:rPr>
      <w:rFonts w:ascii="Calibri" w:hAnsi="Calibri"/>
      <w:sz w:val="22"/>
      <w:szCs w:val="22"/>
      <w:lang w:val="ru-RU" w:eastAsia="en-US"/>
    </w:rPr>
  </w:style>
  <w:style w:type="character" w:customStyle="1" w:styleId="ab">
    <w:name w:val="Нижній колонтитул Знак"/>
    <w:link w:val="aa"/>
    <w:uiPriority w:val="99"/>
    <w:rsid w:val="00C6662E"/>
    <w:rPr>
      <w:sz w:val="28"/>
      <w:szCs w:val="24"/>
      <w:lang w:eastAsia="ru-RU"/>
    </w:rPr>
  </w:style>
  <w:style w:type="character" w:customStyle="1" w:styleId="a7">
    <w:name w:val="Верхній колонтитул Знак"/>
    <w:link w:val="a6"/>
    <w:uiPriority w:val="99"/>
    <w:rsid w:val="00BB00A1"/>
    <w:rPr>
      <w:sz w:val="28"/>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531169"/>
    <w:rPr>
      <w:rFonts w:ascii="Verdana" w:eastAsia="Batang" w:hAnsi="Verdana"/>
      <w:sz w:val="20"/>
      <w:szCs w:val="20"/>
      <w:lang w:val="en-US" w:eastAsia="en-US"/>
    </w:rPr>
  </w:style>
  <w:style w:type="character" w:customStyle="1" w:styleId="st19">
    <w:name w:val="st19"/>
    <w:uiPriority w:val="99"/>
    <w:rsid w:val="003653D0"/>
    <w:rPr>
      <w:rFonts w:ascii="Times New Roman" w:hAnsi="Times New Roman" w:cs="Times New Roman"/>
      <w:i/>
      <w:iCs/>
      <w:color w:val="0000FF"/>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6516">
      <w:bodyDiv w:val="1"/>
      <w:marLeft w:val="0"/>
      <w:marRight w:val="0"/>
      <w:marTop w:val="0"/>
      <w:marBottom w:val="0"/>
      <w:divBdr>
        <w:top w:val="none" w:sz="0" w:space="0" w:color="auto"/>
        <w:left w:val="none" w:sz="0" w:space="0" w:color="auto"/>
        <w:bottom w:val="none" w:sz="0" w:space="0" w:color="auto"/>
        <w:right w:val="none" w:sz="0" w:space="0" w:color="auto"/>
      </w:divBdr>
    </w:div>
    <w:div w:id="189994996">
      <w:bodyDiv w:val="1"/>
      <w:marLeft w:val="0"/>
      <w:marRight w:val="0"/>
      <w:marTop w:val="0"/>
      <w:marBottom w:val="0"/>
      <w:divBdr>
        <w:top w:val="none" w:sz="0" w:space="0" w:color="auto"/>
        <w:left w:val="none" w:sz="0" w:space="0" w:color="auto"/>
        <w:bottom w:val="none" w:sz="0" w:space="0" w:color="auto"/>
        <w:right w:val="none" w:sz="0" w:space="0" w:color="auto"/>
      </w:divBdr>
    </w:div>
    <w:div w:id="468519355">
      <w:bodyDiv w:val="1"/>
      <w:marLeft w:val="0"/>
      <w:marRight w:val="0"/>
      <w:marTop w:val="0"/>
      <w:marBottom w:val="0"/>
      <w:divBdr>
        <w:top w:val="none" w:sz="0" w:space="0" w:color="auto"/>
        <w:left w:val="none" w:sz="0" w:space="0" w:color="auto"/>
        <w:bottom w:val="none" w:sz="0" w:space="0" w:color="auto"/>
        <w:right w:val="none" w:sz="0" w:space="0" w:color="auto"/>
      </w:divBdr>
      <w:divsChild>
        <w:div w:id="358357692">
          <w:marLeft w:val="0"/>
          <w:marRight w:val="0"/>
          <w:marTop w:val="0"/>
          <w:marBottom w:val="0"/>
          <w:divBdr>
            <w:top w:val="none" w:sz="0" w:space="0" w:color="auto"/>
            <w:left w:val="none" w:sz="0" w:space="0" w:color="auto"/>
            <w:bottom w:val="none" w:sz="0" w:space="0" w:color="auto"/>
            <w:right w:val="none" w:sz="0" w:space="0" w:color="auto"/>
          </w:divBdr>
        </w:div>
        <w:div w:id="1610505964">
          <w:marLeft w:val="0"/>
          <w:marRight w:val="0"/>
          <w:marTop w:val="0"/>
          <w:marBottom w:val="0"/>
          <w:divBdr>
            <w:top w:val="none" w:sz="0" w:space="0" w:color="auto"/>
            <w:left w:val="none" w:sz="0" w:space="0" w:color="auto"/>
            <w:bottom w:val="none" w:sz="0" w:space="0" w:color="auto"/>
            <w:right w:val="none" w:sz="0" w:space="0" w:color="auto"/>
          </w:divBdr>
        </w:div>
      </w:divsChild>
    </w:div>
    <w:div w:id="744718030">
      <w:bodyDiv w:val="1"/>
      <w:marLeft w:val="0"/>
      <w:marRight w:val="0"/>
      <w:marTop w:val="0"/>
      <w:marBottom w:val="0"/>
      <w:divBdr>
        <w:top w:val="none" w:sz="0" w:space="0" w:color="auto"/>
        <w:left w:val="none" w:sz="0" w:space="0" w:color="auto"/>
        <w:bottom w:val="none" w:sz="0" w:space="0" w:color="auto"/>
        <w:right w:val="none" w:sz="0" w:space="0" w:color="auto"/>
      </w:divBdr>
      <w:divsChild>
        <w:div w:id="225188193">
          <w:marLeft w:val="0"/>
          <w:marRight w:val="0"/>
          <w:marTop w:val="0"/>
          <w:marBottom w:val="0"/>
          <w:divBdr>
            <w:top w:val="none" w:sz="0" w:space="0" w:color="auto"/>
            <w:left w:val="none" w:sz="0" w:space="0" w:color="auto"/>
            <w:bottom w:val="none" w:sz="0" w:space="0" w:color="auto"/>
            <w:right w:val="none" w:sz="0" w:space="0" w:color="auto"/>
          </w:divBdr>
          <w:divsChild>
            <w:div w:id="999819038">
              <w:marLeft w:val="0"/>
              <w:marRight w:val="0"/>
              <w:marTop w:val="0"/>
              <w:marBottom w:val="0"/>
              <w:divBdr>
                <w:top w:val="none" w:sz="0" w:space="0" w:color="auto"/>
                <w:left w:val="none" w:sz="0" w:space="0" w:color="auto"/>
                <w:bottom w:val="none" w:sz="0" w:space="0" w:color="auto"/>
                <w:right w:val="none" w:sz="0" w:space="0" w:color="auto"/>
              </w:divBdr>
              <w:divsChild>
                <w:div w:id="854736451">
                  <w:marLeft w:val="0"/>
                  <w:marRight w:val="0"/>
                  <w:marTop w:val="0"/>
                  <w:marBottom w:val="0"/>
                  <w:divBdr>
                    <w:top w:val="none" w:sz="0" w:space="0" w:color="auto"/>
                    <w:left w:val="none" w:sz="0" w:space="0" w:color="auto"/>
                    <w:bottom w:val="none" w:sz="0" w:space="0" w:color="auto"/>
                    <w:right w:val="none" w:sz="0" w:space="0" w:color="auto"/>
                  </w:divBdr>
                  <w:divsChild>
                    <w:div w:id="9830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860729">
      <w:bodyDiv w:val="1"/>
      <w:marLeft w:val="0"/>
      <w:marRight w:val="0"/>
      <w:marTop w:val="0"/>
      <w:marBottom w:val="0"/>
      <w:divBdr>
        <w:top w:val="none" w:sz="0" w:space="0" w:color="auto"/>
        <w:left w:val="none" w:sz="0" w:space="0" w:color="auto"/>
        <w:bottom w:val="none" w:sz="0" w:space="0" w:color="auto"/>
        <w:right w:val="none" w:sz="0" w:space="0" w:color="auto"/>
      </w:divBdr>
      <w:divsChild>
        <w:div w:id="145170412">
          <w:marLeft w:val="0"/>
          <w:marRight w:val="0"/>
          <w:marTop w:val="0"/>
          <w:marBottom w:val="0"/>
          <w:divBdr>
            <w:top w:val="none" w:sz="0" w:space="0" w:color="auto"/>
            <w:left w:val="none" w:sz="0" w:space="0" w:color="auto"/>
            <w:bottom w:val="none" w:sz="0" w:space="0" w:color="auto"/>
            <w:right w:val="none" w:sz="0" w:space="0" w:color="auto"/>
          </w:divBdr>
        </w:div>
        <w:div w:id="351995616">
          <w:marLeft w:val="0"/>
          <w:marRight w:val="0"/>
          <w:marTop w:val="0"/>
          <w:marBottom w:val="0"/>
          <w:divBdr>
            <w:top w:val="none" w:sz="0" w:space="0" w:color="auto"/>
            <w:left w:val="none" w:sz="0" w:space="0" w:color="auto"/>
            <w:bottom w:val="none" w:sz="0" w:space="0" w:color="auto"/>
            <w:right w:val="none" w:sz="0" w:space="0" w:color="auto"/>
          </w:divBdr>
        </w:div>
        <w:div w:id="924801199">
          <w:marLeft w:val="0"/>
          <w:marRight w:val="0"/>
          <w:marTop w:val="0"/>
          <w:marBottom w:val="0"/>
          <w:divBdr>
            <w:top w:val="none" w:sz="0" w:space="0" w:color="auto"/>
            <w:left w:val="none" w:sz="0" w:space="0" w:color="auto"/>
            <w:bottom w:val="none" w:sz="0" w:space="0" w:color="auto"/>
            <w:right w:val="none" w:sz="0" w:space="0" w:color="auto"/>
          </w:divBdr>
        </w:div>
        <w:div w:id="1176723776">
          <w:marLeft w:val="0"/>
          <w:marRight w:val="0"/>
          <w:marTop w:val="0"/>
          <w:marBottom w:val="0"/>
          <w:divBdr>
            <w:top w:val="none" w:sz="0" w:space="0" w:color="auto"/>
            <w:left w:val="none" w:sz="0" w:space="0" w:color="auto"/>
            <w:bottom w:val="none" w:sz="0" w:space="0" w:color="auto"/>
            <w:right w:val="none" w:sz="0" w:space="0" w:color="auto"/>
          </w:divBdr>
        </w:div>
        <w:div w:id="1660497830">
          <w:marLeft w:val="0"/>
          <w:marRight w:val="0"/>
          <w:marTop w:val="0"/>
          <w:marBottom w:val="0"/>
          <w:divBdr>
            <w:top w:val="none" w:sz="0" w:space="0" w:color="auto"/>
            <w:left w:val="none" w:sz="0" w:space="0" w:color="auto"/>
            <w:bottom w:val="none" w:sz="0" w:space="0" w:color="auto"/>
            <w:right w:val="none" w:sz="0" w:space="0" w:color="auto"/>
          </w:divBdr>
        </w:div>
      </w:divsChild>
    </w:div>
    <w:div w:id="1034617419">
      <w:bodyDiv w:val="1"/>
      <w:marLeft w:val="0"/>
      <w:marRight w:val="0"/>
      <w:marTop w:val="0"/>
      <w:marBottom w:val="0"/>
      <w:divBdr>
        <w:top w:val="none" w:sz="0" w:space="0" w:color="auto"/>
        <w:left w:val="none" w:sz="0" w:space="0" w:color="auto"/>
        <w:bottom w:val="none" w:sz="0" w:space="0" w:color="auto"/>
        <w:right w:val="none" w:sz="0" w:space="0" w:color="auto"/>
      </w:divBdr>
      <w:divsChild>
        <w:div w:id="974916937">
          <w:marLeft w:val="0"/>
          <w:marRight w:val="0"/>
          <w:marTop w:val="0"/>
          <w:marBottom w:val="0"/>
          <w:divBdr>
            <w:top w:val="none" w:sz="0" w:space="0" w:color="auto"/>
            <w:left w:val="none" w:sz="0" w:space="0" w:color="auto"/>
            <w:bottom w:val="none" w:sz="0" w:space="0" w:color="auto"/>
            <w:right w:val="none" w:sz="0" w:space="0" w:color="auto"/>
          </w:divBdr>
        </w:div>
        <w:div w:id="1205828933">
          <w:marLeft w:val="0"/>
          <w:marRight w:val="0"/>
          <w:marTop w:val="0"/>
          <w:marBottom w:val="0"/>
          <w:divBdr>
            <w:top w:val="none" w:sz="0" w:space="0" w:color="auto"/>
            <w:left w:val="none" w:sz="0" w:space="0" w:color="auto"/>
            <w:bottom w:val="none" w:sz="0" w:space="0" w:color="auto"/>
            <w:right w:val="none" w:sz="0" w:space="0" w:color="auto"/>
          </w:divBdr>
        </w:div>
        <w:div w:id="1708681572">
          <w:marLeft w:val="0"/>
          <w:marRight w:val="0"/>
          <w:marTop w:val="0"/>
          <w:marBottom w:val="0"/>
          <w:divBdr>
            <w:top w:val="none" w:sz="0" w:space="0" w:color="auto"/>
            <w:left w:val="none" w:sz="0" w:space="0" w:color="auto"/>
            <w:bottom w:val="none" w:sz="0" w:space="0" w:color="auto"/>
            <w:right w:val="none" w:sz="0" w:space="0" w:color="auto"/>
          </w:divBdr>
        </w:div>
        <w:div w:id="2049335875">
          <w:marLeft w:val="0"/>
          <w:marRight w:val="0"/>
          <w:marTop w:val="0"/>
          <w:marBottom w:val="0"/>
          <w:divBdr>
            <w:top w:val="none" w:sz="0" w:space="0" w:color="auto"/>
            <w:left w:val="none" w:sz="0" w:space="0" w:color="auto"/>
            <w:bottom w:val="none" w:sz="0" w:space="0" w:color="auto"/>
            <w:right w:val="none" w:sz="0" w:space="0" w:color="auto"/>
          </w:divBdr>
        </w:div>
        <w:div w:id="2112892503">
          <w:marLeft w:val="0"/>
          <w:marRight w:val="0"/>
          <w:marTop w:val="0"/>
          <w:marBottom w:val="0"/>
          <w:divBdr>
            <w:top w:val="none" w:sz="0" w:space="0" w:color="auto"/>
            <w:left w:val="none" w:sz="0" w:space="0" w:color="auto"/>
            <w:bottom w:val="none" w:sz="0" w:space="0" w:color="auto"/>
            <w:right w:val="none" w:sz="0" w:space="0" w:color="auto"/>
          </w:divBdr>
        </w:div>
      </w:divsChild>
    </w:div>
    <w:div w:id="1125080263">
      <w:bodyDiv w:val="1"/>
      <w:marLeft w:val="0"/>
      <w:marRight w:val="0"/>
      <w:marTop w:val="0"/>
      <w:marBottom w:val="0"/>
      <w:divBdr>
        <w:top w:val="none" w:sz="0" w:space="0" w:color="auto"/>
        <w:left w:val="none" w:sz="0" w:space="0" w:color="auto"/>
        <w:bottom w:val="none" w:sz="0" w:space="0" w:color="auto"/>
        <w:right w:val="none" w:sz="0" w:space="0" w:color="auto"/>
      </w:divBdr>
    </w:div>
    <w:div w:id="1164279127">
      <w:bodyDiv w:val="1"/>
      <w:marLeft w:val="0"/>
      <w:marRight w:val="0"/>
      <w:marTop w:val="0"/>
      <w:marBottom w:val="0"/>
      <w:divBdr>
        <w:top w:val="none" w:sz="0" w:space="0" w:color="auto"/>
        <w:left w:val="none" w:sz="0" w:space="0" w:color="auto"/>
        <w:bottom w:val="none" w:sz="0" w:space="0" w:color="auto"/>
        <w:right w:val="none" w:sz="0" w:space="0" w:color="auto"/>
      </w:divBdr>
      <w:divsChild>
        <w:div w:id="58406601">
          <w:marLeft w:val="0"/>
          <w:marRight w:val="0"/>
          <w:marTop w:val="0"/>
          <w:marBottom w:val="0"/>
          <w:divBdr>
            <w:top w:val="none" w:sz="0" w:space="0" w:color="auto"/>
            <w:left w:val="none" w:sz="0" w:space="0" w:color="auto"/>
            <w:bottom w:val="none" w:sz="0" w:space="0" w:color="auto"/>
            <w:right w:val="none" w:sz="0" w:space="0" w:color="auto"/>
          </w:divBdr>
        </w:div>
        <w:div w:id="223225163">
          <w:marLeft w:val="0"/>
          <w:marRight w:val="0"/>
          <w:marTop w:val="0"/>
          <w:marBottom w:val="0"/>
          <w:divBdr>
            <w:top w:val="none" w:sz="0" w:space="0" w:color="auto"/>
            <w:left w:val="none" w:sz="0" w:space="0" w:color="auto"/>
            <w:bottom w:val="none" w:sz="0" w:space="0" w:color="auto"/>
            <w:right w:val="none" w:sz="0" w:space="0" w:color="auto"/>
          </w:divBdr>
        </w:div>
        <w:div w:id="644705189">
          <w:marLeft w:val="0"/>
          <w:marRight w:val="0"/>
          <w:marTop w:val="0"/>
          <w:marBottom w:val="0"/>
          <w:divBdr>
            <w:top w:val="none" w:sz="0" w:space="0" w:color="auto"/>
            <w:left w:val="none" w:sz="0" w:space="0" w:color="auto"/>
            <w:bottom w:val="none" w:sz="0" w:space="0" w:color="auto"/>
            <w:right w:val="none" w:sz="0" w:space="0" w:color="auto"/>
          </w:divBdr>
        </w:div>
        <w:div w:id="928579641">
          <w:marLeft w:val="0"/>
          <w:marRight w:val="0"/>
          <w:marTop w:val="0"/>
          <w:marBottom w:val="0"/>
          <w:divBdr>
            <w:top w:val="none" w:sz="0" w:space="0" w:color="auto"/>
            <w:left w:val="none" w:sz="0" w:space="0" w:color="auto"/>
            <w:bottom w:val="none" w:sz="0" w:space="0" w:color="auto"/>
            <w:right w:val="none" w:sz="0" w:space="0" w:color="auto"/>
          </w:divBdr>
        </w:div>
        <w:div w:id="1223171749">
          <w:marLeft w:val="0"/>
          <w:marRight w:val="0"/>
          <w:marTop w:val="0"/>
          <w:marBottom w:val="0"/>
          <w:divBdr>
            <w:top w:val="none" w:sz="0" w:space="0" w:color="auto"/>
            <w:left w:val="none" w:sz="0" w:space="0" w:color="auto"/>
            <w:bottom w:val="none" w:sz="0" w:space="0" w:color="auto"/>
            <w:right w:val="none" w:sz="0" w:space="0" w:color="auto"/>
          </w:divBdr>
        </w:div>
        <w:div w:id="1410351617">
          <w:marLeft w:val="0"/>
          <w:marRight w:val="0"/>
          <w:marTop w:val="0"/>
          <w:marBottom w:val="0"/>
          <w:divBdr>
            <w:top w:val="none" w:sz="0" w:space="0" w:color="auto"/>
            <w:left w:val="none" w:sz="0" w:space="0" w:color="auto"/>
            <w:bottom w:val="none" w:sz="0" w:space="0" w:color="auto"/>
            <w:right w:val="none" w:sz="0" w:space="0" w:color="auto"/>
          </w:divBdr>
        </w:div>
      </w:divsChild>
    </w:div>
    <w:div w:id="1284769616">
      <w:bodyDiv w:val="1"/>
      <w:marLeft w:val="0"/>
      <w:marRight w:val="0"/>
      <w:marTop w:val="0"/>
      <w:marBottom w:val="0"/>
      <w:divBdr>
        <w:top w:val="none" w:sz="0" w:space="0" w:color="auto"/>
        <w:left w:val="none" w:sz="0" w:space="0" w:color="auto"/>
        <w:bottom w:val="none" w:sz="0" w:space="0" w:color="auto"/>
        <w:right w:val="none" w:sz="0" w:space="0" w:color="auto"/>
      </w:divBdr>
    </w:div>
    <w:div w:id="1371103907">
      <w:bodyDiv w:val="1"/>
      <w:marLeft w:val="0"/>
      <w:marRight w:val="0"/>
      <w:marTop w:val="0"/>
      <w:marBottom w:val="0"/>
      <w:divBdr>
        <w:top w:val="none" w:sz="0" w:space="0" w:color="auto"/>
        <w:left w:val="none" w:sz="0" w:space="0" w:color="auto"/>
        <w:bottom w:val="none" w:sz="0" w:space="0" w:color="auto"/>
        <w:right w:val="none" w:sz="0" w:space="0" w:color="auto"/>
      </w:divBdr>
      <w:divsChild>
        <w:div w:id="70007204">
          <w:marLeft w:val="0"/>
          <w:marRight w:val="0"/>
          <w:marTop w:val="0"/>
          <w:marBottom w:val="0"/>
          <w:divBdr>
            <w:top w:val="none" w:sz="0" w:space="0" w:color="auto"/>
            <w:left w:val="none" w:sz="0" w:space="0" w:color="auto"/>
            <w:bottom w:val="none" w:sz="0" w:space="0" w:color="auto"/>
            <w:right w:val="none" w:sz="0" w:space="0" w:color="auto"/>
          </w:divBdr>
        </w:div>
        <w:div w:id="110438430">
          <w:marLeft w:val="0"/>
          <w:marRight w:val="0"/>
          <w:marTop w:val="0"/>
          <w:marBottom w:val="0"/>
          <w:divBdr>
            <w:top w:val="none" w:sz="0" w:space="0" w:color="auto"/>
            <w:left w:val="none" w:sz="0" w:space="0" w:color="auto"/>
            <w:bottom w:val="none" w:sz="0" w:space="0" w:color="auto"/>
            <w:right w:val="none" w:sz="0" w:space="0" w:color="auto"/>
          </w:divBdr>
        </w:div>
        <w:div w:id="240528808">
          <w:marLeft w:val="0"/>
          <w:marRight w:val="0"/>
          <w:marTop w:val="0"/>
          <w:marBottom w:val="0"/>
          <w:divBdr>
            <w:top w:val="none" w:sz="0" w:space="0" w:color="auto"/>
            <w:left w:val="none" w:sz="0" w:space="0" w:color="auto"/>
            <w:bottom w:val="none" w:sz="0" w:space="0" w:color="auto"/>
            <w:right w:val="none" w:sz="0" w:space="0" w:color="auto"/>
          </w:divBdr>
        </w:div>
        <w:div w:id="271210550">
          <w:marLeft w:val="0"/>
          <w:marRight w:val="0"/>
          <w:marTop w:val="0"/>
          <w:marBottom w:val="0"/>
          <w:divBdr>
            <w:top w:val="none" w:sz="0" w:space="0" w:color="auto"/>
            <w:left w:val="none" w:sz="0" w:space="0" w:color="auto"/>
            <w:bottom w:val="none" w:sz="0" w:space="0" w:color="auto"/>
            <w:right w:val="none" w:sz="0" w:space="0" w:color="auto"/>
          </w:divBdr>
        </w:div>
        <w:div w:id="468938773">
          <w:marLeft w:val="0"/>
          <w:marRight w:val="0"/>
          <w:marTop w:val="0"/>
          <w:marBottom w:val="0"/>
          <w:divBdr>
            <w:top w:val="none" w:sz="0" w:space="0" w:color="auto"/>
            <w:left w:val="none" w:sz="0" w:space="0" w:color="auto"/>
            <w:bottom w:val="none" w:sz="0" w:space="0" w:color="auto"/>
            <w:right w:val="none" w:sz="0" w:space="0" w:color="auto"/>
          </w:divBdr>
        </w:div>
        <w:div w:id="488592368">
          <w:marLeft w:val="0"/>
          <w:marRight w:val="0"/>
          <w:marTop w:val="0"/>
          <w:marBottom w:val="0"/>
          <w:divBdr>
            <w:top w:val="none" w:sz="0" w:space="0" w:color="auto"/>
            <w:left w:val="none" w:sz="0" w:space="0" w:color="auto"/>
            <w:bottom w:val="none" w:sz="0" w:space="0" w:color="auto"/>
            <w:right w:val="none" w:sz="0" w:space="0" w:color="auto"/>
          </w:divBdr>
        </w:div>
        <w:div w:id="499200587">
          <w:marLeft w:val="0"/>
          <w:marRight w:val="0"/>
          <w:marTop w:val="0"/>
          <w:marBottom w:val="0"/>
          <w:divBdr>
            <w:top w:val="none" w:sz="0" w:space="0" w:color="auto"/>
            <w:left w:val="none" w:sz="0" w:space="0" w:color="auto"/>
            <w:bottom w:val="none" w:sz="0" w:space="0" w:color="auto"/>
            <w:right w:val="none" w:sz="0" w:space="0" w:color="auto"/>
          </w:divBdr>
        </w:div>
        <w:div w:id="598414111">
          <w:marLeft w:val="0"/>
          <w:marRight w:val="0"/>
          <w:marTop w:val="0"/>
          <w:marBottom w:val="0"/>
          <w:divBdr>
            <w:top w:val="none" w:sz="0" w:space="0" w:color="auto"/>
            <w:left w:val="none" w:sz="0" w:space="0" w:color="auto"/>
            <w:bottom w:val="none" w:sz="0" w:space="0" w:color="auto"/>
            <w:right w:val="none" w:sz="0" w:space="0" w:color="auto"/>
          </w:divBdr>
        </w:div>
        <w:div w:id="657344511">
          <w:marLeft w:val="0"/>
          <w:marRight w:val="0"/>
          <w:marTop w:val="0"/>
          <w:marBottom w:val="0"/>
          <w:divBdr>
            <w:top w:val="none" w:sz="0" w:space="0" w:color="auto"/>
            <w:left w:val="none" w:sz="0" w:space="0" w:color="auto"/>
            <w:bottom w:val="none" w:sz="0" w:space="0" w:color="auto"/>
            <w:right w:val="none" w:sz="0" w:space="0" w:color="auto"/>
          </w:divBdr>
        </w:div>
        <w:div w:id="690642725">
          <w:marLeft w:val="0"/>
          <w:marRight w:val="0"/>
          <w:marTop w:val="0"/>
          <w:marBottom w:val="0"/>
          <w:divBdr>
            <w:top w:val="none" w:sz="0" w:space="0" w:color="auto"/>
            <w:left w:val="none" w:sz="0" w:space="0" w:color="auto"/>
            <w:bottom w:val="none" w:sz="0" w:space="0" w:color="auto"/>
            <w:right w:val="none" w:sz="0" w:space="0" w:color="auto"/>
          </w:divBdr>
        </w:div>
        <w:div w:id="704327568">
          <w:marLeft w:val="0"/>
          <w:marRight w:val="0"/>
          <w:marTop w:val="0"/>
          <w:marBottom w:val="0"/>
          <w:divBdr>
            <w:top w:val="none" w:sz="0" w:space="0" w:color="auto"/>
            <w:left w:val="none" w:sz="0" w:space="0" w:color="auto"/>
            <w:bottom w:val="none" w:sz="0" w:space="0" w:color="auto"/>
            <w:right w:val="none" w:sz="0" w:space="0" w:color="auto"/>
          </w:divBdr>
        </w:div>
        <w:div w:id="733310414">
          <w:marLeft w:val="0"/>
          <w:marRight w:val="0"/>
          <w:marTop w:val="0"/>
          <w:marBottom w:val="0"/>
          <w:divBdr>
            <w:top w:val="none" w:sz="0" w:space="0" w:color="auto"/>
            <w:left w:val="none" w:sz="0" w:space="0" w:color="auto"/>
            <w:bottom w:val="none" w:sz="0" w:space="0" w:color="auto"/>
            <w:right w:val="none" w:sz="0" w:space="0" w:color="auto"/>
          </w:divBdr>
        </w:div>
        <w:div w:id="820273219">
          <w:marLeft w:val="0"/>
          <w:marRight w:val="0"/>
          <w:marTop w:val="0"/>
          <w:marBottom w:val="0"/>
          <w:divBdr>
            <w:top w:val="none" w:sz="0" w:space="0" w:color="auto"/>
            <w:left w:val="none" w:sz="0" w:space="0" w:color="auto"/>
            <w:bottom w:val="none" w:sz="0" w:space="0" w:color="auto"/>
            <w:right w:val="none" w:sz="0" w:space="0" w:color="auto"/>
          </w:divBdr>
        </w:div>
        <w:div w:id="823400483">
          <w:marLeft w:val="0"/>
          <w:marRight w:val="0"/>
          <w:marTop w:val="0"/>
          <w:marBottom w:val="0"/>
          <w:divBdr>
            <w:top w:val="none" w:sz="0" w:space="0" w:color="auto"/>
            <w:left w:val="none" w:sz="0" w:space="0" w:color="auto"/>
            <w:bottom w:val="none" w:sz="0" w:space="0" w:color="auto"/>
            <w:right w:val="none" w:sz="0" w:space="0" w:color="auto"/>
          </w:divBdr>
        </w:div>
        <w:div w:id="871068559">
          <w:marLeft w:val="0"/>
          <w:marRight w:val="0"/>
          <w:marTop w:val="0"/>
          <w:marBottom w:val="0"/>
          <w:divBdr>
            <w:top w:val="none" w:sz="0" w:space="0" w:color="auto"/>
            <w:left w:val="none" w:sz="0" w:space="0" w:color="auto"/>
            <w:bottom w:val="none" w:sz="0" w:space="0" w:color="auto"/>
            <w:right w:val="none" w:sz="0" w:space="0" w:color="auto"/>
          </w:divBdr>
        </w:div>
        <w:div w:id="1063673343">
          <w:marLeft w:val="0"/>
          <w:marRight w:val="0"/>
          <w:marTop w:val="0"/>
          <w:marBottom w:val="0"/>
          <w:divBdr>
            <w:top w:val="none" w:sz="0" w:space="0" w:color="auto"/>
            <w:left w:val="none" w:sz="0" w:space="0" w:color="auto"/>
            <w:bottom w:val="none" w:sz="0" w:space="0" w:color="auto"/>
            <w:right w:val="none" w:sz="0" w:space="0" w:color="auto"/>
          </w:divBdr>
        </w:div>
        <w:div w:id="1066148137">
          <w:marLeft w:val="0"/>
          <w:marRight w:val="0"/>
          <w:marTop w:val="0"/>
          <w:marBottom w:val="0"/>
          <w:divBdr>
            <w:top w:val="none" w:sz="0" w:space="0" w:color="auto"/>
            <w:left w:val="none" w:sz="0" w:space="0" w:color="auto"/>
            <w:bottom w:val="none" w:sz="0" w:space="0" w:color="auto"/>
            <w:right w:val="none" w:sz="0" w:space="0" w:color="auto"/>
          </w:divBdr>
        </w:div>
        <w:div w:id="1084499688">
          <w:marLeft w:val="0"/>
          <w:marRight w:val="0"/>
          <w:marTop w:val="0"/>
          <w:marBottom w:val="0"/>
          <w:divBdr>
            <w:top w:val="none" w:sz="0" w:space="0" w:color="auto"/>
            <w:left w:val="none" w:sz="0" w:space="0" w:color="auto"/>
            <w:bottom w:val="none" w:sz="0" w:space="0" w:color="auto"/>
            <w:right w:val="none" w:sz="0" w:space="0" w:color="auto"/>
          </w:divBdr>
        </w:div>
        <w:div w:id="1142698023">
          <w:marLeft w:val="0"/>
          <w:marRight w:val="0"/>
          <w:marTop w:val="0"/>
          <w:marBottom w:val="0"/>
          <w:divBdr>
            <w:top w:val="none" w:sz="0" w:space="0" w:color="auto"/>
            <w:left w:val="none" w:sz="0" w:space="0" w:color="auto"/>
            <w:bottom w:val="none" w:sz="0" w:space="0" w:color="auto"/>
            <w:right w:val="none" w:sz="0" w:space="0" w:color="auto"/>
          </w:divBdr>
        </w:div>
        <w:div w:id="1225874844">
          <w:marLeft w:val="0"/>
          <w:marRight w:val="0"/>
          <w:marTop w:val="0"/>
          <w:marBottom w:val="0"/>
          <w:divBdr>
            <w:top w:val="none" w:sz="0" w:space="0" w:color="auto"/>
            <w:left w:val="none" w:sz="0" w:space="0" w:color="auto"/>
            <w:bottom w:val="none" w:sz="0" w:space="0" w:color="auto"/>
            <w:right w:val="none" w:sz="0" w:space="0" w:color="auto"/>
          </w:divBdr>
        </w:div>
        <w:div w:id="1283730440">
          <w:marLeft w:val="0"/>
          <w:marRight w:val="0"/>
          <w:marTop w:val="0"/>
          <w:marBottom w:val="0"/>
          <w:divBdr>
            <w:top w:val="none" w:sz="0" w:space="0" w:color="auto"/>
            <w:left w:val="none" w:sz="0" w:space="0" w:color="auto"/>
            <w:bottom w:val="none" w:sz="0" w:space="0" w:color="auto"/>
            <w:right w:val="none" w:sz="0" w:space="0" w:color="auto"/>
          </w:divBdr>
        </w:div>
        <w:div w:id="1286616880">
          <w:marLeft w:val="0"/>
          <w:marRight w:val="0"/>
          <w:marTop w:val="0"/>
          <w:marBottom w:val="0"/>
          <w:divBdr>
            <w:top w:val="none" w:sz="0" w:space="0" w:color="auto"/>
            <w:left w:val="none" w:sz="0" w:space="0" w:color="auto"/>
            <w:bottom w:val="none" w:sz="0" w:space="0" w:color="auto"/>
            <w:right w:val="none" w:sz="0" w:space="0" w:color="auto"/>
          </w:divBdr>
        </w:div>
        <w:div w:id="1289048101">
          <w:marLeft w:val="0"/>
          <w:marRight w:val="0"/>
          <w:marTop w:val="0"/>
          <w:marBottom w:val="0"/>
          <w:divBdr>
            <w:top w:val="none" w:sz="0" w:space="0" w:color="auto"/>
            <w:left w:val="none" w:sz="0" w:space="0" w:color="auto"/>
            <w:bottom w:val="none" w:sz="0" w:space="0" w:color="auto"/>
            <w:right w:val="none" w:sz="0" w:space="0" w:color="auto"/>
          </w:divBdr>
        </w:div>
        <w:div w:id="1325431576">
          <w:marLeft w:val="0"/>
          <w:marRight w:val="0"/>
          <w:marTop w:val="0"/>
          <w:marBottom w:val="0"/>
          <w:divBdr>
            <w:top w:val="none" w:sz="0" w:space="0" w:color="auto"/>
            <w:left w:val="none" w:sz="0" w:space="0" w:color="auto"/>
            <w:bottom w:val="none" w:sz="0" w:space="0" w:color="auto"/>
            <w:right w:val="none" w:sz="0" w:space="0" w:color="auto"/>
          </w:divBdr>
        </w:div>
        <w:div w:id="1387071208">
          <w:marLeft w:val="0"/>
          <w:marRight w:val="0"/>
          <w:marTop w:val="0"/>
          <w:marBottom w:val="0"/>
          <w:divBdr>
            <w:top w:val="none" w:sz="0" w:space="0" w:color="auto"/>
            <w:left w:val="none" w:sz="0" w:space="0" w:color="auto"/>
            <w:bottom w:val="none" w:sz="0" w:space="0" w:color="auto"/>
            <w:right w:val="none" w:sz="0" w:space="0" w:color="auto"/>
          </w:divBdr>
        </w:div>
        <w:div w:id="1423407165">
          <w:marLeft w:val="0"/>
          <w:marRight w:val="0"/>
          <w:marTop w:val="0"/>
          <w:marBottom w:val="0"/>
          <w:divBdr>
            <w:top w:val="none" w:sz="0" w:space="0" w:color="auto"/>
            <w:left w:val="none" w:sz="0" w:space="0" w:color="auto"/>
            <w:bottom w:val="none" w:sz="0" w:space="0" w:color="auto"/>
            <w:right w:val="none" w:sz="0" w:space="0" w:color="auto"/>
          </w:divBdr>
        </w:div>
        <w:div w:id="1435130802">
          <w:marLeft w:val="0"/>
          <w:marRight w:val="0"/>
          <w:marTop w:val="0"/>
          <w:marBottom w:val="0"/>
          <w:divBdr>
            <w:top w:val="none" w:sz="0" w:space="0" w:color="auto"/>
            <w:left w:val="none" w:sz="0" w:space="0" w:color="auto"/>
            <w:bottom w:val="none" w:sz="0" w:space="0" w:color="auto"/>
            <w:right w:val="none" w:sz="0" w:space="0" w:color="auto"/>
          </w:divBdr>
        </w:div>
        <w:div w:id="1504660690">
          <w:marLeft w:val="0"/>
          <w:marRight w:val="0"/>
          <w:marTop w:val="0"/>
          <w:marBottom w:val="0"/>
          <w:divBdr>
            <w:top w:val="none" w:sz="0" w:space="0" w:color="auto"/>
            <w:left w:val="none" w:sz="0" w:space="0" w:color="auto"/>
            <w:bottom w:val="none" w:sz="0" w:space="0" w:color="auto"/>
            <w:right w:val="none" w:sz="0" w:space="0" w:color="auto"/>
          </w:divBdr>
        </w:div>
        <w:div w:id="1569997339">
          <w:marLeft w:val="0"/>
          <w:marRight w:val="0"/>
          <w:marTop w:val="0"/>
          <w:marBottom w:val="0"/>
          <w:divBdr>
            <w:top w:val="none" w:sz="0" w:space="0" w:color="auto"/>
            <w:left w:val="none" w:sz="0" w:space="0" w:color="auto"/>
            <w:bottom w:val="none" w:sz="0" w:space="0" w:color="auto"/>
            <w:right w:val="none" w:sz="0" w:space="0" w:color="auto"/>
          </w:divBdr>
        </w:div>
        <w:div w:id="1731998275">
          <w:marLeft w:val="0"/>
          <w:marRight w:val="0"/>
          <w:marTop w:val="0"/>
          <w:marBottom w:val="0"/>
          <w:divBdr>
            <w:top w:val="none" w:sz="0" w:space="0" w:color="auto"/>
            <w:left w:val="none" w:sz="0" w:space="0" w:color="auto"/>
            <w:bottom w:val="none" w:sz="0" w:space="0" w:color="auto"/>
            <w:right w:val="none" w:sz="0" w:space="0" w:color="auto"/>
          </w:divBdr>
        </w:div>
        <w:div w:id="1885679141">
          <w:marLeft w:val="0"/>
          <w:marRight w:val="0"/>
          <w:marTop w:val="0"/>
          <w:marBottom w:val="0"/>
          <w:divBdr>
            <w:top w:val="none" w:sz="0" w:space="0" w:color="auto"/>
            <w:left w:val="none" w:sz="0" w:space="0" w:color="auto"/>
            <w:bottom w:val="none" w:sz="0" w:space="0" w:color="auto"/>
            <w:right w:val="none" w:sz="0" w:space="0" w:color="auto"/>
          </w:divBdr>
        </w:div>
        <w:div w:id="2021472198">
          <w:marLeft w:val="0"/>
          <w:marRight w:val="0"/>
          <w:marTop w:val="0"/>
          <w:marBottom w:val="0"/>
          <w:divBdr>
            <w:top w:val="none" w:sz="0" w:space="0" w:color="auto"/>
            <w:left w:val="none" w:sz="0" w:space="0" w:color="auto"/>
            <w:bottom w:val="none" w:sz="0" w:space="0" w:color="auto"/>
            <w:right w:val="none" w:sz="0" w:space="0" w:color="auto"/>
          </w:divBdr>
        </w:div>
        <w:div w:id="2054887398">
          <w:marLeft w:val="0"/>
          <w:marRight w:val="0"/>
          <w:marTop w:val="0"/>
          <w:marBottom w:val="0"/>
          <w:divBdr>
            <w:top w:val="none" w:sz="0" w:space="0" w:color="auto"/>
            <w:left w:val="none" w:sz="0" w:space="0" w:color="auto"/>
            <w:bottom w:val="none" w:sz="0" w:space="0" w:color="auto"/>
            <w:right w:val="none" w:sz="0" w:space="0" w:color="auto"/>
          </w:divBdr>
        </w:div>
      </w:divsChild>
    </w:div>
    <w:div w:id="1939825317">
      <w:bodyDiv w:val="1"/>
      <w:marLeft w:val="0"/>
      <w:marRight w:val="0"/>
      <w:marTop w:val="0"/>
      <w:marBottom w:val="0"/>
      <w:divBdr>
        <w:top w:val="none" w:sz="0" w:space="0" w:color="auto"/>
        <w:left w:val="none" w:sz="0" w:space="0" w:color="auto"/>
        <w:bottom w:val="none" w:sz="0" w:space="0" w:color="auto"/>
        <w:right w:val="none" w:sz="0" w:space="0" w:color="auto"/>
      </w:divBdr>
    </w:div>
    <w:div w:id="211212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80732-1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rada/show/80732-1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8007</Words>
  <Characters>4565</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VR</Company>
  <LinksUpToDate>false</LinksUpToDate>
  <CharactersWithSpaces>12547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Інна Григорівна Лопотуха</cp:lastModifiedBy>
  <cp:revision>2</cp:revision>
  <cp:lastPrinted>2020-03-02T11:17:00Z</cp:lastPrinted>
  <dcterms:created xsi:type="dcterms:W3CDTF">2020-03-02T12:09:00Z</dcterms:created>
  <dcterms:modified xsi:type="dcterms:W3CDTF">2020-03-02T12:09:00Z</dcterms:modified>
</cp:coreProperties>
</file>