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B01F9" w:rsidRDefault="00B7262E">
      <w:pPr>
        <w:spacing w:before="20" w:after="20" w:line="240" w:lineRule="auto"/>
        <w:ind w:right="-8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ПОЯСНЮВАЛЬНА ЗАПИСКА</w:t>
      </w:r>
    </w:p>
    <w:p w14:paraId="00000002" w14:textId="77777777" w:rsidR="003B01F9" w:rsidRDefault="00B7262E">
      <w:pPr>
        <w:spacing w:before="20" w:after="20" w:line="240" w:lineRule="auto"/>
        <w:ind w:right="-8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14:paraId="00000003" w14:textId="2E434588" w:rsidR="003B01F9" w:rsidRDefault="00B7262E">
      <w:pPr>
        <w:spacing w:before="20" w:after="20" w:line="240" w:lineRule="auto"/>
        <w:ind w:right="-80"/>
        <w:jc w:val="center"/>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до проекту Закону України “Про хмарні </w:t>
      </w:r>
      <w:r w:rsidR="00BA6226">
        <w:rPr>
          <w:rFonts w:ascii="Times New Roman" w:eastAsia="Times New Roman" w:hAnsi="Times New Roman" w:cs="Times New Roman"/>
          <w:b/>
          <w:sz w:val="26"/>
          <w:szCs w:val="26"/>
          <w:lang w:val="uk-UA"/>
        </w:rPr>
        <w:t>послуги</w:t>
      </w:r>
      <w:r>
        <w:rPr>
          <w:rFonts w:ascii="Times New Roman" w:eastAsia="Times New Roman" w:hAnsi="Times New Roman" w:cs="Times New Roman"/>
          <w:b/>
          <w:sz w:val="26"/>
          <w:szCs w:val="26"/>
        </w:rPr>
        <w:t>”</w:t>
      </w:r>
      <w:r>
        <w:rPr>
          <w:rFonts w:ascii="Times New Roman" w:eastAsia="Times New Roman" w:hAnsi="Times New Roman" w:cs="Times New Roman"/>
          <w:sz w:val="26"/>
          <w:szCs w:val="26"/>
        </w:rPr>
        <w:t xml:space="preserve"> </w:t>
      </w:r>
    </w:p>
    <w:p w14:paraId="00000004" w14:textId="77777777" w:rsidR="003B01F9" w:rsidRDefault="003B01F9">
      <w:pPr>
        <w:spacing w:before="20" w:after="20" w:line="240" w:lineRule="auto"/>
        <w:ind w:right="-80"/>
        <w:jc w:val="center"/>
        <w:rPr>
          <w:rFonts w:ascii="Times New Roman" w:eastAsia="Times New Roman" w:hAnsi="Times New Roman" w:cs="Times New Roman"/>
          <w:sz w:val="26"/>
          <w:szCs w:val="26"/>
        </w:rPr>
      </w:pPr>
    </w:p>
    <w:p w14:paraId="00000005" w14:textId="77777777" w:rsidR="003B01F9" w:rsidRDefault="00B7262E">
      <w:pPr>
        <w:spacing w:before="20" w:after="20" w:line="240" w:lineRule="auto"/>
        <w:ind w:firstLine="72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 Обґрунтування необхідності прийняття </w:t>
      </w:r>
      <w:proofErr w:type="spellStart"/>
      <w:r>
        <w:rPr>
          <w:rFonts w:ascii="Times New Roman" w:eastAsia="Times New Roman" w:hAnsi="Times New Roman" w:cs="Times New Roman"/>
          <w:b/>
          <w:sz w:val="26"/>
          <w:szCs w:val="26"/>
        </w:rPr>
        <w:t>акта</w:t>
      </w:r>
      <w:proofErr w:type="spellEnd"/>
    </w:p>
    <w:p w14:paraId="00000006" w14:textId="77777777" w:rsidR="003B01F9" w:rsidRDefault="00B7262E">
      <w:pPr>
        <w:spacing w:before="20" w:after="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14:paraId="00000007"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Цим законопроектом пропонується врегулювати правові відносини, пов’язані із обробкою та захистом даних при використанні технології хмарних обчислень, наданні хмарних послуг.</w:t>
      </w:r>
    </w:p>
    <w:p w14:paraId="00000008"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Прийняття проекту Закону сприятиме </w:t>
      </w:r>
      <w:r>
        <w:rPr>
          <w:rFonts w:ascii="Times New Roman" w:eastAsia="Times New Roman" w:hAnsi="Times New Roman" w:cs="Times New Roman"/>
          <w:sz w:val="26"/>
          <w:szCs w:val="26"/>
          <w:highlight w:val="white"/>
        </w:rPr>
        <w:t xml:space="preserve">активізації робот із запровадження новітніх інформаційно-комунікаційних технологій у публічному секторі, що </w:t>
      </w:r>
      <w:r>
        <w:rPr>
          <w:rFonts w:ascii="Times New Roman" w:eastAsia="Times New Roman" w:hAnsi="Times New Roman" w:cs="Times New Roman"/>
          <w:sz w:val="26"/>
          <w:szCs w:val="26"/>
        </w:rPr>
        <w:t xml:space="preserve"> дозволить створити умови для ефективного використання державних ресурсів відповідно до Стратегії розвитку інформаційного суспільства в Україні шляхом впровадження новітніх технологій при обробці інформації.</w:t>
      </w:r>
    </w:p>
    <w:p w14:paraId="00000009" w14:textId="226BB8F1"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Законопроект закладає засади для розвитку платформ інформа</w:t>
      </w:r>
      <w:r w:rsidR="00CB2507">
        <w:rPr>
          <w:rFonts w:ascii="Times New Roman" w:eastAsia="Times New Roman" w:hAnsi="Times New Roman" w:cs="Times New Roman"/>
          <w:sz w:val="26"/>
          <w:szCs w:val="26"/>
        </w:rPr>
        <w:t>ційно-комунікаційних технологій</w:t>
      </w:r>
      <w:r>
        <w:rPr>
          <w:rFonts w:ascii="Times New Roman" w:eastAsia="Times New Roman" w:hAnsi="Times New Roman" w:cs="Times New Roman"/>
          <w:sz w:val="26"/>
          <w:szCs w:val="26"/>
        </w:rPr>
        <w:t>, що базуються на хмарних обчисленнях та</w:t>
      </w:r>
      <w:r>
        <w:rPr>
          <w:rFonts w:ascii="Times New Roman" w:eastAsia="Times New Roman" w:hAnsi="Times New Roman" w:cs="Times New Roman"/>
          <w:b/>
          <w:sz w:val="26"/>
          <w:szCs w:val="26"/>
        </w:rPr>
        <w:t xml:space="preserve"> реалізації політики переваги (пріоритету) хмарного середовища (</w:t>
      </w:r>
      <w:proofErr w:type="spellStart"/>
      <w:r>
        <w:rPr>
          <w:rFonts w:ascii="Times New Roman" w:eastAsia="Times New Roman" w:hAnsi="Times New Roman" w:cs="Times New Roman"/>
          <w:b/>
          <w:sz w:val="26"/>
          <w:szCs w:val="26"/>
        </w:rPr>
        <w:t>cloud</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first</w:t>
      </w:r>
      <w:proofErr w:type="spellEnd"/>
      <w:r>
        <w:rPr>
          <w:rFonts w:ascii="Times New Roman" w:eastAsia="Times New Roman" w:hAnsi="Times New Roman" w:cs="Times New Roman"/>
          <w:b/>
          <w:sz w:val="26"/>
          <w:szCs w:val="26"/>
        </w:rPr>
        <w:t>)</w:t>
      </w:r>
      <w:r>
        <w:rPr>
          <w:rFonts w:ascii="Times New Roman" w:eastAsia="Times New Roman" w:hAnsi="Times New Roman" w:cs="Times New Roman"/>
          <w:b/>
          <w:sz w:val="26"/>
          <w:szCs w:val="26"/>
          <w:vertAlign w:val="superscript"/>
        </w:rPr>
        <w:footnoteReference w:id="1"/>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у</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сфері державного управління, освіти, науки та інших сферах суспільного життя, що стане поштовхом для більш ефективної взаємодії держави та суспільства.</w:t>
      </w:r>
    </w:p>
    <w:p w14:paraId="0000000A" w14:textId="71B8426B" w:rsidR="003B01F9" w:rsidRDefault="001B2251">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Починаючи з 2011 року провідні</w:t>
      </w:r>
      <w:r w:rsidR="00B7262E">
        <w:rPr>
          <w:rFonts w:ascii="Times New Roman" w:eastAsia="Times New Roman" w:hAnsi="Times New Roman" w:cs="Times New Roman"/>
          <w:sz w:val="26"/>
          <w:szCs w:val="26"/>
        </w:rPr>
        <w:t xml:space="preserve"> країни (США, Великобританія, Німеччина, Сінгапур, Індія, </w:t>
      </w:r>
      <w:r w:rsidR="00DF7986">
        <w:rPr>
          <w:rFonts w:ascii="Times New Roman" w:eastAsia="Times New Roman" w:hAnsi="Times New Roman" w:cs="Times New Roman"/>
          <w:sz w:val="26"/>
          <w:szCs w:val="26"/>
        </w:rPr>
        <w:t>Республіка Корея, Австралія</w:t>
      </w:r>
      <w:r w:rsidR="00DF7986" w:rsidRPr="00DF7986">
        <w:rPr>
          <w:rFonts w:ascii="Times New Roman" w:eastAsia="Times New Roman" w:hAnsi="Times New Roman" w:cs="Times New Roman"/>
          <w:sz w:val="26"/>
          <w:szCs w:val="26"/>
        </w:rPr>
        <w:t xml:space="preserve">, Канада, </w:t>
      </w:r>
      <w:proofErr w:type="spellStart"/>
      <w:r w:rsidR="00DF7986" w:rsidRPr="00DF7986">
        <w:rPr>
          <w:rFonts w:ascii="Times New Roman" w:eastAsia="Times New Roman" w:hAnsi="Times New Roman" w:cs="Times New Roman"/>
          <w:sz w:val="26"/>
          <w:szCs w:val="26"/>
        </w:rPr>
        <w:t>Сауд</w:t>
      </w:r>
      <w:r w:rsidR="00DF7986">
        <w:rPr>
          <w:rFonts w:ascii="Times New Roman" w:eastAsia="Times New Roman" w:hAnsi="Times New Roman" w:cs="Times New Roman"/>
          <w:sz w:val="26"/>
          <w:szCs w:val="26"/>
          <w:lang w:val="uk-UA"/>
        </w:rPr>
        <w:t>івська</w:t>
      </w:r>
      <w:proofErr w:type="spellEnd"/>
      <w:r w:rsidR="00DF7986">
        <w:rPr>
          <w:rFonts w:ascii="Times New Roman" w:eastAsia="Times New Roman" w:hAnsi="Times New Roman" w:cs="Times New Roman"/>
          <w:sz w:val="26"/>
          <w:szCs w:val="26"/>
          <w:lang w:val="uk-UA"/>
        </w:rPr>
        <w:t xml:space="preserve"> Аравія</w:t>
      </w:r>
      <w:r w:rsidR="00B7262E">
        <w:rPr>
          <w:rFonts w:ascii="Times New Roman" w:eastAsia="Times New Roman" w:hAnsi="Times New Roman" w:cs="Times New Roman"/>
          <w:sz w:val="26"/>
          <w:szCs w:val="26"/>
        </w:rPr>
        <w:t xml:space="preserve">) почали впровадження стратегії цифровий трансформації держави, одним із наріжних каменів якої є Стратегія </w:t>
      </w:r>
      <w:proofErr w:type="spellStart"/>
      <w:r w:rsidR="00B7262E">
        <w:rPr>
          <w:rFonts w:ascii="Times New Roman" w:eastAsia="Times New Roman" w:hAnsi="Times New Roman" w:cs="Times New Roman"/>
          <w:sz w:val="26"/>
          <w:szCs w:val="26"/>
        </w:rPr>
        <w:t>Cloud</w:t>
      </w:r>
      <w:proofErr w:type="spellEnd"/>
      <w:r w:rsidR="00B7262E">
        <w:rPr>
          <w:rFonts w:ascii="Times New Roman" w:eastAsia="Times New Roman" w:hAnsi="Times New Roman" w:cs="Times New Roman"/>
          <w:sz w:val="26"/>
          <w:szCs w:val="26"/>
        </w:rPr>
        <w:t xml:space="preserve"> </w:t>
      </w:r>
      <w:proofErr w:type="spellStart"/>
      <w:r w:rsidR="00B7262E">
        <w:rPr>
          <w:rFonts w:ascii="Times New Roman" w:eastAsia="Times New Roman" w:hAnsi="Times New Roman" w:cs="Times New Roman"/>
          <w:sz w:val="26"/>
          <w:szCs w:val="26"/>
        </w:rPr>
        <w:t>First</w:t>
      </w:r>
      <w:proofErr w:type="spellEnd"/>
      <w:r w:rsidR="00B7262E">
        <w:rPr>
          <w:rFonts w:ascii="Times New Roman" w:eastAsia="Times New Roman" w:hAnsi="Times New Roman" w:cs="Times New Roman"/>
          <w:sz w:val="26"/>
          <w:szCs w:val="26"/>
        </w:rPr>
        <w:t>.</w:t>
      </w:r>
    </w:p>
    <w:p w14:paraId="0000000B"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Передумови, за якими стратегія </w:t>
      </w:r>
      <w:proofErr w:type="spellStart"/>
      <w:r>
        <w:rPr>
          <w:rFonts w:ascii="Times New Roman" w:eastAsia="Times New Roman" w:hAnsi="Times New Roman" w:cs="Times New Roman"/>
          <w:sz w:val="26"/>
          <w:szCs w:val="26"/>
        </w:rPr>
        <w:t>Cloud</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First</w:t>
      </w:r>
      <w:proofErr w:type="spellEnd"/>
      <w:r>
        <w:rPr>
          <w:rFonts w:ascii="Times New Roman" w:eastAsia="Times New Roman" w:hAnsi="Times New Roman" w:cs="Times New Roman"/>
          <w:sz w:val="26"/>
          <w:szCs w:val="26"/>
        </w:rPr>
        <w:t xml:space="preserve"> стає актуальною, однакові практично у всіх вищевказаних країнах. Поточна ситуація в Україні є більш складною і саме з цієї причини вимагає радикальних змін у підходах по ряду наступних причин:</w:t>
      </w:r>
    </w:p>
    <w:p w14:paraId="0000000C" w14:textId="77777777" w:rsidR="003B01F9" w:rsidRDefault="00B7262E">
      <w:pPr>
        <w:numPr>
          <w:ilvl w:val="0"/>
          <w:numId w:val="2"/>
        </w:numPr>
        <w:spacing w:before="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Неефективність -  доведено багаторічної статистикою - держава отримує мінімум результатів за максимум витрат на інформаційні технології ( далі - ІТ);</w:t>
      </w:r>
    </w:p>
    <w:p w14:paraId="0000000D" w14:textId="101280BD" w:rsidR="003B01F9" w:rsidRDefault="001B2251">
      <w:pPr>
        <w:numPr>
          <w:ilvl w:val="0"/>
          <w:numId w:val="2"/>
        </w:numPr>
        <w:spacing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uk-UA"/>
        </w:rPr>
        <w:t>Низька успішність</w:t>
      </w:r>
      <w:r w:rsidR="00B7262E">
        <w:rPr>
          <w:rFonts w:ascii="Times New Roman" w:eastAsia="Times New Roman" w:hAnsi="Times New Roman" w:cs="Times New Roman"/>
          <w:sz w:val="26"/>
          <w:szCs w:val="26"/>
        </w:rPr>
        <w:t xml:space="preserve"> - велика кількість довгострокових (більше трьох років) ІТ проектів в державі не мають успіху;</w:t>
      </w:r>
    </w:p>
    <w:p w14:paraId="0000000E" w14:textId="57343AC4" w:rsidR="003B01F9" w:rsidRDefault="00B7262E">
      <w:pPr>
        <w:numPr>
          <w:ilvl w:val="0"/>
          <w:numId w:val="2"/>
        </w:numPr>
        <w:spacing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Корупція - 10-15% втрат щорічно на придбання обладнання та програмного забезпечення, складно для перевірки зовнішніми контролерами загроза цифровому суверенітету країни;</w:t>
      </w:r>
    </w:p>
    <w:p w14:paraId="0000000F" w14:textId="77777777" w:rsidR="003B01F9" w:rsidRDefault="00B7262E">
      <w:pPr>
        <w:numPr>
          <w:ilvl w:val="0"/>
          <w:numId w:val="2"/>
        </w:numPr>
        <w:spacing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Зростаюча залежність від декількох глобальних постачальників, нерівномірний розвиток внутрішнього ринку сервісів в порівнянні із зовнішніми ринками;</w:t>
      </w:r>
    </w:p>
    <w:p w14:paraId="00000010" w14:textId="77777777" w:rsidR="003B01F9" w:rsidRDefault="00B7262E">
      <w:pPr>
        <w:numPr>
          <w:ilvl w:val="0"/>
          <w:numId w:val="2"/>
        </w:numPr>
        <w:spacing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Неповороткість - органи державної влади не можуть працювати швидко при впровадженні інновацій, формуванні технічних завдань та бюджетів, а також при закупівлі компонентів для державних інформаційних систем;</w:t>
      </w:r>
    </w:p>
    <w:p w14:paraId="00000011" w14:textId="77777777" w:rsidR="003B01F9" w:rsidRDefault="00B7262E">
      <w:pPr>
        <w:numPr>
          <w:ilvl w:val="0"/>
          <w:numId w:val="2"/>
        </w:numPr>
        <w:spacing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Нестача коштів -  органи державної влади слабо спроможні  залучати інвестиції в ІТ, кошти витрачаються на «залізо», а не на послуги. </w:t>
      </w:r>
    </w:p>
    <w:p w14:paraId="00000012" w14:textId="38B29CDB" w:rsidR="003B01F9" w:rsidRDefault="001B2251">
      <w:pPr>
        <w:numPr>
          <w:ilvl w:val="0"/>
          <w:numId w:val="2"/>
        </w:numPr>
        <w:spacing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uk-UA"/>
        </w:rPr>
        <w:lastRenderedPageBreak/>
        <w:t xml:space="preserve">Принцип </w:t>
      </w:r>
      <w:proofErr w:type="spellStart"/>
      <w:r w:rsidR="00B7262E">
        <w:rPr>
          <w:rFonts w:ascii="Times New Roman" w:eastAsia="Times New Roman" w:hAnsi="Times New Roman" w:cs="Times New Roman"/>
          <w:sz w:val="26"/>
          <w:szCs w:val="26"/>
        </w:rPr>
        <w:t>One-use</w:t>
      </w:r>
      <w:proofErr w:type="spellEnd"/>
      <w:r w:rsidR="00B7262E">
        <w:rPr>
          <w:rFonts w:ascii="Times New Roman" w:eastAsia="Times New Roman" w:hAnsi="Times New Roman" w:cs="Times New Roman"/>
          <w:sz w:val="26"/>
          <w:szCs w:val="26"/>
        </w:rPr>
        <w:t xml:space="preserve"> </w:t>
      </w:r>
      <w:proofErr w:type="spellStart"/>
      <w:r w:rsidR="00B7262E">
        <w:rPr>
          <w:rFonts w:ascii="Times New Roman" w:eastAsia="Times New Roman" w:hAnsi="Times New Roman" w:cs="Times New Roman"/>
          <w:sz w:val="26"/>
          <w:szCs w:val="26"/>
        </w:rPr>
        <w:t>Only</w:t>
      </w:r>
      <w:proofErr w:type="spellEnd"/>
      <w:r>
        <w:rPr>
          <w:rFonts w:ascii="Times New Roman" w:eastAsia="Times New Roman" w:hAnsi="Times New Roman" w:cs="Times New Roman"/>
          <w:sz w:val="26"/>
          <w:szCs w:val="26"/>
          <w:lang w:val="uk-UA"/>
        </w:rPr>
        <w:t xml:space="preserve"> порушений</w:t>
      </w:r>
      <w:r w:rsidR="00B7262E">
        <w:rPr>
          <w:rFonts w:ascii="Times New Roman" w:eastAsia="Times New Roman" w:hAnsi="Times New Roman" w:cs="Times New Roman"/>
          <w:sz w:val="26"/>
          <w:szCs w:val="26"/>
        </w:rPr>
        <w:t xml:space="preserve"> - багаторазове придбання одного і того ж різними установами, замість масштабування вдалого рішення.</w:t>
      </w:r>
    </w:p>
    <w:p w14:paraId="00000013" w14:textId="77777777" w:rsidR="003B01F9" w:rsidRDefault="00B7262E">
      <w:pPr>
        <w:numPr>
          <w:ilvl w:val="0"/>
          <w:numId w:val="2"/>
        </w:numPr>
        <w:spacing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Безпека -  слабкий рівень захищеності більшості ІТ систем від збоїв і повного руйнування;</w:t>
      </w:r>
    </w:p>
    <w:p w14:paraId="00000014" w14:textId="77777777" w:rsidR="003B01F9" w:rsidRDefault="00B7262E">
      <w:pPr>
        <w:numPr>
          <w:ilvl w:val="0"/>
          <w:numId w:val="2"/>
        </w:numPr>
        <w:spacing w:after="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Недостатній рівень  кваліфікації - ІТ фахівці, що працюють у  державному секторі поступаються рівнем підготовки працівникам з приватних ІТ компаній. </w:t>
      </w:r>
    </w:p>
    <w:p w14:paraId="00000015" w14:textId="77777777" w:rsidR="003B01F9" w:rsidRDefault="003B01F9">
      <w:pPr>
        <w:spacing w:before="20" w:after="20" w:line="240" w:lineRule="auto"/>
        <w:ind w:firstLine="700"/>
        <w:jc w:val="both"/>
        <w:rPr>
          <w:rFonts w:ascii="Times New Roman" w:eastAsia="Times New Roman" w:hAnsi="Times New Roman" w:cs="Times New Roman"/>
          <w:sz w:val="26"/>
          <w:szCs w:val="26"/>
        </w:rPr>
      </w:pPr>
    </w:p>
    <w:p w14:paraId="00000016"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Внаслідок згаданого також стримується і сам розвиток інформаційно-комунікаційних технологій в Україні, зокрема у сфері електронного урядування, освіти та науки.</w:t>
      </w:r>
    </w:p>
    <w:p w14:paraId="00000017"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Прийняття проекту закону сприятиме зняттю як навантаження на служби суб’єктів владних повноважень, відповідальні за забезпечення захисту інформації, так і перерозподілу регуляторних функцій державних органів. </w:t>
      </w:r>
    </w:p>
    <w:p w14:paraId="00000018"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Використання систем хмарних обчислень сприятиме зменшенню витрат на побудову та розширення суб’єктами владних повноважень власних обчислювальних потужностей, в тому числі для інформації, вимога щодо захисту якої встановлена законом. Окремих процедур обробки потребуватиме лише таємна інформація відповідно до законодавства без права розміщення такої інформації за межами контрольованої зони володільця інформації.</w:t>
      </w:r>
    </w:p>
    <w:p w14:paraId="00000019" w14:textId="50F3812F"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Обсяги інформації, що потребує обробки, день у день зростають. За даними журналу </w:t>
      </w:r>
      <w:proofErr w:type="spellStart"/>
      <w:r>
        <w:rPr>
          <w:rFonts w:ascii="Times New Roman" w:eastAsia="Times New Roman" w:hAnsi="Times New Roman" w:cs="Times New Roman"/>
          <w:sz w:val="26"/>
          <w:szCs w:val="26"/>
        </w:rPr>
        <w:t>The</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Economist</w:t>
      </w:r>
      <w:proofErr w:type="spellEnd"/>
      <w:r>
        <w:rPr>
          <w:rFonts w:ascii="Times New Roman" w:eastAsia="Times New Roman" w:hAnsi="Times New Roman" w:cs="Times New Roman"/>
          <w:sz w:val="26"/>
          <w:szCs w:val="26"/>
        </w:rPr>
        <w:t>, обсяги цифрової інформації збільшуються в десять разів кожні п’ять років</w:t>
      </w:r>
      <w:r>
        <w:rPr>
          <w:rFonts w:ascii="Times New Roman" w:eastAsia="Times New Roman" w:hAnsi="Times New Roman" w:cs="Times New Roman"/>
          <w:sz w:val="26"/>
          <w:szCs w:val="26"/>
          <w:vertAlign w:val="superscript"/>
        </w:rPr>
        <w:footnoteReference w:id="2"/>
      </w:r>
      <w:r>
        <w:rPr>
          <w:rFonts w:ascii="Times New Roman" w:eastAsia="Times New Roman" w:hAnsi="Times New Roman" w:cs="Times New Roman"/>
          <w:sz w:val="26"/>
          <w:szCs w:val="26"/>
        </w:rPr>
        <w:t>. Для обробки такої інформації власними силами органам державної влади та органам місцевого самоврядування необхідно періодично збільшувати кількість обчислювальних та людських ресурсів, виділених для цих цілей. Прикладом провідного світового досвіду виходу з цієї ситуації є використання послуг третіх осіб з обробки та зберігання інформації, за умови дотримання такими особами певних вимог. Це дозволяє уникнути розростання власних систем державних органів, органів місцевого самоврядування, державних підприємств, установ та організацій, необхідність у побудові яких фактично відсутня. Так, впровадження хмарних технологій державними органами Великобританії (модель «G-</w:t>
      </w:r>
      <w:proofErr w:type="spellStart"/>
      <w:r>
        <w:rPr>
          <w:rFonts w:ascii="Times New Roman" w:eastAsia="Times New Roman" w:hAnsi="Times New Roman" w:cs="Times New Roman"/>
          <w:sz w:val="26"/>
          <w:szCs w:val="26"/>
        </w:rPr>
        <w:t>Cloud</w:t>
      </w:r>
      <w:proofErr w:type="spellEnd"/>
      <w:r>
        <w:rPr>
          <w:rFonts w:ascii="Times New Roman" w:eastAsia="Times New Roman" w:hAnsi="Times New Roman" w:cs="Times New Roman"/>
          <w:sz w:val="26"/>
          <w:szCs w:val="26"/>
        </w:rPr>
        <w:t xml:space="preserve">» – «урядова хмара») дозволило зменшити витрати державних органів Великобританії на </w:t>
      </w:r>
      <w:r w:rsidR="00DF7986">
        <w:rPr>
          <w:rFonts w:ascii="Times New Roman" w:eastAsia="Times New Roman" w:hAnsi="Times New Roman" w:cs="Times New Roman"/>
          <w:sz w:val="26"/>
          <w:szCs w:val="26"/>
          <w:lang w:val="uk-UA"/>
        </w:rPr>
        <w:t xml:space="preserve">цифровій трансформації та </w:t>
      </w:r>
      <w:r w:rsidRPr="00BA6226">
        <w:rPr>
          <w:rFonts w:ascii="Times New Roman" w:eastAsia="Times New Roman" w:hAnsi="Times New Roman" w:cs="Times New Roman"/>
          <w:sz w:val="26"/>
          <w:szCs w:val="26"/>
          <w:lang w:val="uk-UA"/>
        </w:rPr>
        <w:t>інформаційн</w:t>
      </w:r>
      <w:r w:rsidR="00DF7986" w:rsidRPr="00BA6226">
        <w:rPr>
          <w:rFonts w:ascii="Times New Roman" w:eastAsia="Times New Roman" w:hAnsi="Times New Roman" w:cs="Times New Roman"/>
          <w:sz w:val="26"/>
          <w:szCs w:val="26"/>
          <w:lang w:val="uk-UA"/>
        </w:rPr>
        <w:t>их</w:t>
      </w:r>
      <w:r w:rsidRPr="00BA6226">
        <w:rPr>
          <w:rFonts w:ascii="Times New Roman" w:eastAsia="Times New Roman" w:hAnsi="Times New Roman" w:cs="Times New Roman"/>
          <w:sz w:val="26"/>
          <w:szCs w:val="26"/>
          <w:lang w:val="uk-UA"/>
        </w:rPr>
        <w:t xml:space="preserve"> технологі</w:t>
      </w:r>
      <w:r w:rsidR="00DF7986" w:rsidRPr="00BA6226">
        <w:rPr>
          <w:rFonts w:ascii="Times New Roman" w:eastAsia="Times New Roman" w:hAnsi="Times New Roman" w:cs="Times New Roman"/>
          <w:sz w:val="26"/>
          <w:szCs w:val="26"/>
          <w:lang w:val="uk-UA"/>
        </w:rPr>
        <w:t>ях</w:t>
      </w:r>
      <w:r w:rsidR="00DF7986">
        <w:rPr>
          <w:rFonts w:ascii="Times New Roman" w:eastAsia="Times New Roman" w:hAnsi="Times New Roman" w:cs="Times New Roman"/>
          <w:sz w:val="26"/>
          <w:szCs w:val="26"/>
          <w:lang w:val="uk-UA"/>
        </w:rPr>
        <w:t xml:space="preserve"> </w:t>
      </w:r>
      <w:r w:rsidR="00DF7986" w:rsidRPr="00DF7986">
        <w:rPr>
          <w:rFonts w:ascii="Times New Roman" w:eastAsia="Times New Roman" w:hAnsi="Times New Roman" w:cs="Times New Roman"/>
          <w:sz w:val="26"/>
          <w:szCs w:val="26"/>
          <w:lang w:val="uk-UA"/>
        </w:rPr>
        <w:t xml:space="preserve">з 2012 до 2015 року </w:t>
      </w:r>
      <w:r w:rsidR="00DF7986">
        <w:rPr>
          <w:rFonts w:ascii="Times New Roman" w:eastAsia="Times New Roman" w:hAnsi="Times New Roman" w:cs="Times New Roman"/>
          <w:sz w:val="26"/>
          <w:szCs w:val="26"/>
          <w:lang w:val="uk-UA"/>
        </w:rPr>
        <w:t>на</w:t>
      </w:r>
      <w:r w:rsidR="00DF7986" w:rsidRPr="00DF7986">
        <w:rPr>
          <w:rFonts w:ascii="Times New Roman" w:eastAsia="Times New Roman" w:hAnsi="Times New Roman" w:cs="Times New Roman"/>
          <w:sz w:val="26"/>
          <w:szCs w:val="26"/>
          <w:lang w:val="uk-UA"/>
        </w:rPr>
        <w:t xml:space="preserve"> 3,56 млрд фунтів стерлінгів</w:t>
      </w:r>
      <w:r w:rsidR="00DF7986">
        <w:rPr>
          <w:rStyle w:val="a7"/>
          <w:rFonts w:ascii="Times New Roman" w:eastAsia="Times New Roman" w:hAnsi="Times New Roman" w:cs="Times New Roman"/>
          <w:sz w:val="26"/>
          <w:szCs w:val="26"/>
          <w:lang w:val="uk-UA"/>
        </w:rPr>
        <w:footnoteReference w:id="3"/>
      </w:r>
      <w:r>
        <w:rPr>
          <w:rFonts w:ascii="Times New Roman" w:eastAsia="Times New Roman" w:hAnsi="Times New Roman" w:cs="Times New Roman"/>
          <w:sz w:val="26"/>
          <w:szCs w:val="26"/>
        </w:rPr>
        <w:t>.</w:t>
      </w:r>
    </w:p>
    <w:p w14:paraId="0000001A" w14:textId="77777777" w:rsidR="003B01F9" w:rsidRDefault="00B7262E">
      <w:pPr>
        <w:spacing w:before="20" w:after="2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Системи хмарних обчислень активно впроваджуються у сфері державного управління в розвинених європейських країнах. Так, зазначена вище урядова ініціатива G-</w:t>
      </w:r>
      <w:proofErr w:type="spellStart"/>
      <w:r>
        <w:rPr>
          <w:rFonts w:ascii="Times New Roman" w:eastAsia="Times New Roman" w:hAnsi="Times New Roman" w:cs="Times New Roman"/>
          <w:sz w:val="26"/>
          <w:szCs w:val="26"/>
        </w:rPr>
        <w:t>Cloud</w:t>
      </w:r>
      <w:proofErr w:type="spellEnd"/>
      <w:r>
        <w:rPr>
          <w:rFonts w:ascii="Times New Roman" w:eastAsia="Times New Roman" w:hAnsi="Times New Roman" w:cs="Times New Roman"/>
          <w:sz w:val="26"/>
          <w:szCs w:val="26"/>
        </w:rPr>
        <w:t xml:space="preserve"> («урядова хмара»), що діє у Сполученому Королівстві, покликана заохотити і спростити використання державними органами саме систем хмарних обчислень. Прикладами впровадження проектів у рамках цієї ініціативи є, серед інших, міграція даних усіх податкових інспекторів Королівської податкової та митної служби до хмари, проект Національної служби охорони здоров’я зі зберігання інформації про стан здоров’я пацієнтів у хмарі, а також перехід парламенту Сполученого Королівства на хмарні сервіси </w:t>
      </w:r>
      <w:r>
        <w:rPr>
          <w:rFonts w:ascii="Times New Roman" w:eastAsia="Times New Roman" w:hAnsi="Times New Roman" w:cs="Times New Roman"/>
          <w:sz w:val="26"/>
          <w:szCs w:val="26"/>
        </w:rPr>
        <w:lastRenderedPageBreak/>
        <w:t>(включаючи електронну пошту, спільну роботу над файлами, використання прикладних програм та зберігання інформації), завершення якого заплановане на травень 2015 року</w:t>
      </w:r>
      <w:r>
        <w:rPr>
          <w:rFonts w:ascii="Times New Roman" w:eastAsia="Times New Roman" w:hAnsi="Times New Roman" w:cs="Times New Roman"/>
          <w:sz w:val="26"/>
          <w:szCs w:val="26"/>
          <w:vertAlign w:val="superscript"/>
        </w:rPr>
        <w:footnoteReference w:id="4"/>
      </w:r>
      <w:r>
        <w:rPr>
          <w:rFonts w:ascii="Times New Roman" w:eastAsia="Times New Roman" w:hAnsi="Times New Roman" w:cs="Times New Roman"/>
          <w:sz w:val="26"/>
          <w:szCs w:val="26"/>
        </w:rPr>
        <w:t xml:space="preserve">. </w:t>
      </w:r>
    </w:p>
    <w:p w14:paraId="0000001B" w14:textId="77777777" w:rsidR="003B01F9" w:rsidRDefault="00B7262E">
      <w:pPr>
        <w:spacing w:before="20" w:after="2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У Данії організація одного з муніципалітетів, відповідальна за здійснення закупівель, повністю перенесла послуги із закупівель до хмари, а в Норвегії усі органи місцевого самоврядування одержали дозвіл на використання хмарних продуктів</w:t>
      </w:r>
      <w:r>
        <w:rPr>
          <w:rFonts w:ascii="Times New Roman" w:eastAsia="Times New Roman" w:hAnsi="Times New Roman" w:cs="Times New Roman"/>
          <w:sz w:val="26"/>
          <w:szCs w:val="26"/>
          <w:vertAlign w:val="superscript"/>
        </w:rPr>
        <w:footnoteReference w:id="5"/>
      </w:r>
      <w:r>
        <w:rPr>
          <w:rFonts w:ascii="Times New Roman" w:eastAsia="Times New Roman" w:hAnsi="Times New Roman" w:cs="Times New Roman"/>
          <w:sz w:val="26"/>
          <w:szCs w:val="26"/>
        </w:rPr>
        <w:t>. Поширюється використання хмарних технологій публічним сектором і в Швеції.</w:t>
      </w:r>
    </w:p>
    <w:p w14:paraId="0000001C" w14:textId="77777777" w:rsidR="003B01F9" w:rsidRDefault="00B7262E">
      <w:pPr>
        <w:spacing w:before="20" w:after="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14:paraId="0000001D" w14:textId="77777777" w:rsidR="003B01F9" w:rsidRDefault="00B7262E">
      <w:pPr>
        <w:spacing w:before="20" w:after="2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2. Цілі та завдання законопроекту</w:t>
      </w:r>
    </w:p>
    <w:p w14:paraId="0000001E" w14:textId="77777777" w:rsidR="003B01F9" w:rsidRDefault="00B7262E">
      <w:pPr>
        <w:spacing w:before="20" w:after="2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14:paraId="0000001F"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Метою законопроекту є створення умов для обробки та захисту даних при використанні технології хмарних обчислень, наданні хмарних послуг та визначенні особливостей використання хмарних послуг органами державної влади, а також більш ефективного використання державних ресурсів шляхом впровадження новітніх технологій.</w:t>
      </w:r>
    </w:p>
    <w:p w14:paraId="00000020" w14:textId="65CF2C79"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Законопроект також покликаний сприяти ефективній взаємодії держави та суспільства та створить додаткові передумови для подальшого розвитку інформаційного суспільства, формування і використання національних електронних інформаційних ресурсів, впровадження сучасних інформаційних та інформаційно-комунікаційних технологій, для підтримки діяльності органів державної влади та виконання покладених завдань соціально-економічної, екологічної, науково-технічної, оборонної, національно-культурної та іншої діяльності у сферах загальнодержавного значення обираючи спосіб забезпечення, передусім звертаються до можливостей технології хмарних обчислень з метою оптимізації використання та економії бюджетних коштів.  </w:t>
      </w:r>
    </w:p>
    <w:p w14:paraId="00000021" w14:textId="77777777" w:rsidR="003B01F9" w:rsidRDefault="003B01F9">
      <w:pPr>
        <w:spacing w:before="20" w:after="20" w:line="240" w:lineRule="auto"/>
        <w:ind w:firstLine="700"/>
        <w:jc w:val="both"/>
        <w:rPr>
          <w:rFonts w:ascii="Times New Roman" w:eastAsia="Times New Roman" w:hAnsi="Times New Roman" w:cs="Times New Roman"/>
          <w:sz w:val="26"/>
          <w:szCs w:val="26"/>
        </w:rPr>
      </w:pPr>
    </w:p>
    <w:p w14:paraId="00000022" w14:textId="77777777" w:rsidR="003B01F9" w:rsidRDefault="00B7262E">
      <w:pPr>
        <w:spacing w:before="20" w:after="20" w:line="240" w:lineRule="auto"/>
        <w:ind w:firstLine="72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 Загальна характеристика та основні положення проекту</w:t>
      </w:r>
    </w:p>
    <w:p w14:paraId="00000023" w14:textId="77777777" w:rsidR="003B01F9" w:rsidRDefault="00B7262E">
      <w:pPr>
        <w:spacing w:before="20" w:after="2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14:paraId="00000024" w14:textId="37383FB9" w:rsidR="003B01F9" w:rsidRDefault="00B7262E">
      <w:pPr>
        <w:spacing w:before="20" w:after="2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Проектом пропонується врегулювати правові відносини, пов’язані з обробкою та захистом даних при використанні технології хмарних обчислень, наданні хмарних послуг, а також визначити особливості використання хмарних послуг органами державної влади, органами місцевого самоврядування,  військовими формуваннями, утвореними відповідно до законів України, державними підприємствами, установами та організаціями, суб’єктами владних повноважень та іншими суб’єктами, яким делеговані такі повноваження.</w:t>
      </w:r>
    </w:p>
    <w:p w14:paraId="00000025" w14:textId="77777777" w:rsidR="003B01F9" w:rsidRDefault="00B7262E">
      <w:pPr>
        <w:spacing w:before="20" w:after="2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У проекті Закону також передбачається внесення зміни до законів України «Про захист інформації в інформаційно-телекомунікаційних системах», «Про захист персональних даних», «Про публічні закупівлі» з метою врегулювання відносин щодо обробки певних видів інформації в системах хмарних обчислень </w:t>
      </w:r>
      <w:r>
        <w:rPr>
          <w:rFonts w:ascii="Times New Roman" w:eastAsia="Times New Roman" w:hAnsi="Times New Roman" w:cs="Times New Roman"/>
          <w:sz w:val="26"/>
          <w:szCs w:val="26"/>
        </w:rPr>
        <w:lastRenderedPageBreak/>
        <w:t>та закупівлі хмарних послуг органами державної влади, органами місцевого самоврядування,  військовими формуваннями, утвореними відповідно до законів України, державними підприємствами, установами та організаціями, суб’єктами владних повноважень та іншими суб’єктами, яким делеговані такі повноваження.</w:t>
      </w:r>
    </w:p>
    <w:p w14:paraId="00000026" w14:textId="77777777" w:rsidR="003B01F9" w:rsidRDefault="00B7262E">
      <w:pPr>
        <w:spacing w:before="20" w:after="2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Зокрема, на законодавчому рівні пропонується:</w:t>
      </w:r>
    </w:p>
    <w:p w14:paraId="00000027" w14:textId="77777777" w:rsidR="003B01F9" w:rsidRDefault="00B7262E">
      <w:pPr>
        <w:numPr>
          <w:ilvl w:val="0"/>
          <w:numId w:val="1"/>
        </w:numPr>
        <w:spacing w:before="20" w:line="240" w:lineRule="auto"/>
        <w:ind w:left="0" w:firstLine="85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визначити поняття «хмарних обчислень», «хмарних послуг», «надавача хмарних послуг», «користувача хмарних послуг», «хмарних ресурсів», «центр обробки даних (ЦОД)»;</w:t>
      </w:r>
    </w:p>
    <w:p w14:paraId="00000028" w14:textId="03E5F10C" w:rsidR="003B01F9" w:rsidRDefault="00B7262E">
      <w:pPr>
        <w:numPr>
          <w:ilvl w:val="0"/>
          <w:numId w:val="1"/>
        </w:numPr>
        <w:spacing w:line="240" w:lineRule="auto"/>
        <w:ind w:left="0" w:firstLine="85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увести до термінології українського  законодавства визначення та перелік хмарних послуг, </w:t>
      </w:r>
      <w:r w:rsidR="00BA6226">
        <w:rPr>
          <w:rFonts w:ascii="Times New Roman" w:eastAsia="Times New Roman" w:hAnsi="Times New Roman" w:cs="Times New Roman"/>
          <w:sz w:val="26"/>
          <w:szCs w:val="26"/>
        </w:rPr>
        <w:t>способи їх надання,</w:t>
      </w:r>
      <w:r>
        <w:rPr>
          <w:rFonts w:ascii="Times New Roman" w:eastAsia="Times New Roman" w:hAnsi="Times New Roman" w:cs="Times New Roman"/>
          <w:sz w:val="26"/>
          <w:szCs w:val="26"/>
        </w:rPr>
        <w:t xml:space="preserve"> встановити вимоги до надавача хмарних послуг</w:t>
      </w:r>
      <w:r w:rsidR="00BA6226">
        <w:rPr>
          <w:rFonts w:ascii="Times New Roman" w:eastAsia="Times New Roman" w:hAnsi="Times New Roman" w:cs="Times New Roman"/>
          <w:sz w:val="26"/>
          <w:szCs w:val="26"/>
          <w:lang w:val="uk-UA"/>
        </w:rPr>
        <w:t xml:space="preserve"> для публічних замовників</w:t>
      </w:r>
      <w:r>
        <w:rPr>
          <w:rFonts w:ascii="Times New Roman" w:eastAsia="Times New Roman" w:hAnsi="Times New Roman" w:cs="Times New Roman"/>
          <w:sz w:val="26"/>
          <w:szCs w:val="26"/>
        </w:rPr>
        <w:t>;</w:t>
      </w:r>
    </w:p>
    <w:p w14:paraId="00000029" w14:textId="77777777" w:rsidR="003B01F9" w:rsidRDefault="00B7262E">
      <w:pPr>
        <w:numPr>
          <w:ilvl w:val="0"/>
          <w:numId w:val="1"/>
        </w:numPr>
        <w:spacing w:line="240" w:lineRule="auto"/>
        <w:ind w:left="0" w:firstLine="85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встановити правові засади надання хмарних послуг та визначити істотні умови договору  про надання хмарних послуг;</w:t>
      </w:r>
    </w:p>
    <w:p w14:paraId="0000002A" w14:textId="77777777" w:rsidR="003B01F9" w:rsidRDefault="00B7262E">
      <w:pPr>
        <w:numPr>
          <w:ilvl w:val="0"/>
          <w:numId w:val="1"/>
        </w:numPr>
        <w:spacing w:after="20" w:line="240" w:lineRule="auto"/>
        <w:ind w:left="0" w:firstLine="85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визначити особливості надання та споживання хмарних послуг органами державної влади, органами влади АР Крим та органами місцевого самоврядування, обробки персональних даних та захисту інформації при наданні хмарних послуг. </w:t>
      </w:r>
    </w:p>
    <w:p w14:paraId="0000002B" w14:textId="77777777" w:rsidR="003B01F9" w:rsidRDefault="003B01F9">
      <w:pPr>
        <w:spacing w:before="20" w:after="20" w:line="240" w:lineRule="auto"/>
        <w:ind w:firstLine="720"/>
        <w:jc w:val="both"/>
        <w:rPr>
          <w:rFonts w:ascii="Times New Roman" w:eastAsia="Times New Roman" w:hAnsi="Times New Roman" w:cs="Times New Roman"/>
          <w:sz w:val="26"/>
          <w:szCs w:val="26"/>
        </w:rPr>
      </w:pPr>
    </w:p>
    <w:p w14:paraId="0000002C" w14:textId="77777777" w:rsidR="003B01F9" w:rsidRDefault="003B01F9">
      <w:pPr>
        <w:spacing w:before="20" w:after="20" w:line="240" w:lineRule="auto"/>
        <w:ind w:firstLine="720"/>
        <w:jc w:val="both"/>
        <w:rPr>
          <w:rFonts w:ascii="Times New Roman" w:eastAsia="Times New Roman" w:hAnsi="Times New Roman" w:cs="Times New Roman"/>
          <w:sz w:val="26"/>
          <w:szCs w:val="26"/>
        </w:rPr>
      </w:pPr>
    </w:p>
    <w:p w14:paraId="0000002D" w14:textId="77777777" w:rsidR="003B01F9" w:rsidRDefault="00B7262E">
      <w:pPr>
        <w:spacing w:before="20" w:after="20" w:line="240" w:lineRule="auto"/>
        <w:ind w:firstLine="72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4. Стан нормативно-правової бази у відповідній сфері правового регулювання та місце в системі законодавства</w:t>
      </w:r>
    </w:p>
    <w:p w14:paraId="0000002E" w14:textId="77777777" w:rsidR="003B01F9" w:rsidRDefault="00B7262E">
      <w:pPr>
        <w:spacing w:before="20" w:after="2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14:paraId="0000002F" w14:textId="34EB0022"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Основу нормативно-правової бази у сфері організації забезпечення інфраструктурних потреб розвитку інформаційного суспільства, формування і використання національних електронних інформаційних ресурсів, впровадження сучасних інформаційних та інформаційно-комунікаційних технологій органів державної влади, органів влади Автономної Республіки Крим та органів місцевого самоврядування становить  Конституція України, Цивільний кодекс України, Кодекс адміністративного судочинства України, закони України «Про електронні довірчі послуги», «Про електронні документи та електронний документообіг», «Про захист інформації в інформаційно-телекомунікаційних системах», «Про стандартизацію», «Про технічні регламенти та оцінку відповідності», «Про наукову і науково-технічну експертизу», «Про Національний банк України», «Про захист персональних даних», «Про авторське право і суміжні права», «Про основні засади забезпечення кібербезпеки України», а також інші нормативно-правові акти.</w:t>
      </w:r>
    </w:p>
    <w:p w14:paraId="00000030" w14:textId="77777777" w:rsidR="003B01F9" w:rsidRDefault="00B7262E">
      <w:pPr>
        <w:pBdr>
          <w:top w:val="nil"/>
          <w:left w:val="nil"/>
          <w:bottom w:val="nil"/>
          <w:right w:val="nil"/>
          <w:between w:val="nil"/>
        </w:pBd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Прикінцеві положення законопроекту передбачають, що він набирає чинності через шість місяців з дня, наступного за днем його опублікування, з огляду на те, що з прийняттям законопроекту його реалізація потребуватиме розробки низки нормативно-правових актів та запровадження нових можливостей. </w:t>
      </w:r>
    </w:p>
    <w:p w14:paraId="00000031" w14:textId="77777777" w:rsidR="003B01F9" w:rsidRDefault="00B7262E">
      <w:pPr>
        <w:spacing w:before="20" w:after="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14:paraId="00000032" w14:textId="77777777" w:rsidR="003B01F9" w:rsidRDefault="00B7262E">
      <w:pPr>
        <w:spacing w:before="20" w:after="20" w:line="240" w:lineRule="auto"/>
        <w:ind w:firstLine="72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5. Фінансово-економічне обґрунтування</w:t>
      </w:r>
    </w:p>
    <w:p w14:paraId="00000033" w14:textId="77777777" w:rsidR="003B01F9" w:rsidRDefault="00B7262E">
      <w:pPr>
        <w:spacing w:before="20" w:after="2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14:paraId="00000034"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Реалізація законопроекту не потребує додаткових витрат державного та місцевих бюджетів України. У разі прийняття проекту закону очікується перерозподіл витрат та економія коштів державного бюджету. </w:t>
      </w:r>
    </w:p>
    <w:p w14:paraId="00000035"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Витрати, що на сьогодні плануються як видатки державного бюджету для органів державної влади та спрямовуються на закупівлю засобів інформатизації буде спрямовано на закупівлю хмарних послуг,  інформаційних систем, мереж, ресурсів та інформаційних технологій, які побудовані на основі застосування сучасної обчислювальної та комунікаційної техніки, що за відповідними розрахунками сприятиме оптимізації витрат та економії бюджетних коштів.</w:t>
      </w:r>
    </w:p>
    <w:p w14:paraId="00000036" w14:textId="77777777" w:rsidR="003B01F9" w:rsidRDefault="00B7262E">
      <w:pPr>
        <w:spacing w:before="20" w:after="20" w:line="240" w:lineRule="auto"/>
        <w:ind w:firstLine="70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Довідково:</w:t>
      </w:r>
    </w:p>
    <w:p w14:paraId="00000037" w14:textId="77777777" w:rsidR="003B01F9" w:rsidRDefault="00B7262E">
      <w:pPr>
        <w:numPr>
          <w:ilvl w:val="0"/>
          <w:numId w:val="3"/>
        </w:numPr>
        <w:spacing w:before="20" w:line="240" w:lineRule="auto"/>
        <w:ind w:left="0" w:firstLine="99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У 2018 р. державний сектор (включаючи державні і комунальні підприємства) витратив 15,8 млрд грн. Приріст витрат по відношенню до 2017 р. склав 61% (обсяг закупівель в 2017 р був 9,8 млрд грн).</w:t>
      </w:r>
    </w:p>
    <w:p w14:paraId="00000038" w14:textId="77777777" w:rsidR="003B01F9" w:rsidRDefault="00B7262E">
      <w:pPr>
        <w:numPr>
          <w:ilvl w:val="0"/>
          <w:numId w:val="3"/>
        </w:numPr>
        <w:spacing w:line="240" w:lineRule="auto"/>
        <w:ind w:left="0" w:firstLine="99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Зростання обсягів державних ІТ закупівель за 3 квартали 2019 р. склало + 22% до аналогічного періоду 2018 року і досягло майже 10 млрд грн.</w:t>
      </w:r>
    </w:p>
    <w:p w14:paraId="00000039" w14:textId="77777777" w:rsidR="003B01F9" w:rsidRDefault="00B7262E">
      <w:pPr>
        <w:numPr>
          <w:ilvl w:val="0"/>
          <w:numId w:val="3"/>
        </w:numPr>
        <w:spacing w:line="240" w:lineRule="auto"/>
        <w:ind w:left="0" w:firstLine="99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 умови відсутності кардинальних змін щодо структури та динаміки  закупівель, сукупні витрати державного сектора на ІТ закупівлі в період 2020-2024 рр.  досягнуть 100 млрд грн.</w:t>
      </w:r>
    </w:p>
    <w:p w14:paraId="0000003A" w14:textId="77777777" w:rsidR="003B01F9" w:rsidRDefault="00B7262E">
      <w:pPr>
        <w:numPr>
          <w:ilvl w:val="0"/>
          <w:numId w:val="3"/>
        </w:numPr>
        <w:spacing w:line="240" w:lineRule="auto"/>
        <w:ind w:left="0" w:firstLine="99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У 2018 р. державний сектор (включаючи державні і комунальні підприємства) витратив на хмарні сервіси і оренду </w:t>
      </w:r>
      <w:proofErr w:type="spellStart"/>
      <w:r>
        <w:rPr>
          <w:rFonts w:ascii="Times New Roman" w:eastAsia="Times New Roman" w:hAnsi="Times New Roman" w:cs="Times New Roman"/>
          <w:sz w:val="26"/>
          <w:szCs w:val="26"/>
        </w:rPr>
        <w:t>потужностей</w:t>
      </w:r>
      <w:proofErr w:type="spellEnd"/>
      <w:r>
        <w:rPr>
          <w:rFonts w:ascii="Times New Roman" w:eastAsia="Times New Roman" w:hAnsi="Times New Roman" w:cs="Times New Roman"/>
          <w:sz w:val="26"/>
          <w:szCs w:val="26"/>
        </w:rPr>
        <w:t xml:space="preserve"> ЦОД (послуга </w:t>
      </w:r>
      <w:proofErr w:type="spellStart"/>
      <w:r>
        <w:rPr>
          <w:rFonts w:ascii="Times New Roman" w:eastAsia="Times New Roman" w:hAnsi="Times New Roman" w:cs="Times New Roman"/>
          <w:sz w:val="26"/>
          <w:szCs w:val="26"/>
        </w:rPr>
        <w:t>колокейшн</w:t>
      </w:r>
      <w:proofErr w:type="spellEnd"/>
      <w:r>
        <w:rPr>
          <w:rFonts w:ascii="Times New Roman" w:eastAsia="Times New Roman" w:hAnsi="Times New Roman" w:cs="Times New Roman"/>
          <w:sz w:val="26"/>
          <w:szCs w:val="26"/>
        </w:rPr>
        <w:t>) менше 30 млн грн або 0,2% від загального обсягу закупівель ІТ.</w:t>
      </w:r>
    </w:p>
    <w:p w14:paraId="0000003B" w14:textId="03F15E99" w:rsidR="003B01F9" w:rsidRDefault="00B7262E">
      <w:pPr>
        <w:numPr>
          <w:ilvl w:val="0"/>
          <w:numId w:val="3"/>
        </w:numPr>
        <w:spacing w:after="20" w:line="240" w:lineRule="auto"/>
        <w:ind w:left="0" w:firstLine="99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У разі хоча б часткової реалізації стратегії </w:t>
      </w:r>
      <w:proofErr w:type="spellStart"/>
      <w:r>
        <w:rPr>
          <w:rFonts w:ascii="Times New Roman" w:eastAsia="Times New Roman" w:hAnsi="Times New Roman" w:cs="Times New Roman"/>
          <w:sz w:val="26"/>
          <w:szCs w:val="26"/>
        </w:rPr>
        <w:t>Cloud</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First</w:t>
      </w:r>
      <w:proofErr w:type="spellEnd"/>
      <w:r>
        <w:rPr>
          <w:rFonts w:ascii="Times New Roman" w:eastAsia="Times New Roman" w:hAnsi="Times New Roman" w:cs="Times New Roman"/>
          <w:sz w:val="26"/>
          <w:szCs w:val="26"/>
        </w:rPr>
        <w:t xml:space="preserve"> (приблизно 50% потреб в ІТ сфері буде задовольнятися за рахунок хмарних послуг, а не капітальних інвестицій), сукупна економія може досягти 40 млрд грн.</w:t>
      </w:r>
      <w:r w:rsidR="001B2251">
        <w:rPr>
          <w:rFonts w:ascii="Times New Roman" w:eastAsia="Times New Roman" w:hAnsi="Times New Roman" w:cs="Times New Roman"/>
          <w:sz w:val="26"/>
          <w:szCs w:val="26"/>
          <w:lang w:val="uk-UA"/>
        </w:rPr>
        <w:t xml:space="preserve"> </w:t>
      </w:r>
      <w:r>
        <w:rPr>
          <w:rFonts w:ascii="Times New Roman" w:eastAsia="Times New Roman" w:hAnsi="Times New Roman" w:cs="Times New Roman"/>
          <w:sz w:val="26"/>
          <w:szCs w:val="26"/>
        </w:rPr>
        <w:t xml:space="preserve">за період 2020-2024 рр. </w:t>
      </w:r>
    </w:p>
    <w:p w14:paraId="0000003C" w14:textId="77777777" w:rsidR="003B01F9" w:rsidRDefault="00B7262E">
      <w:pPr>
        <w:spacing w:before="20" w:after="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14:paraId="0000003D" w14:textId="77777777" w:rsidR="003B01F9" w:rsidRDefault="00B7262E">
      <w:pPr>
        <w:spacing w:before="20" w:after="20" w:line="240" w:lineRule="auto"/>
        <w:ind w:firstLine="72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6. Запобігання корупції</w:t>
      </w:r>
    </w:p>
    <w:p w14:paraId="0000003E" w14:textId="77777777" w:rsidR="003B01F9" w:rsidRDefault="00B7262E">
      <w:pPr>
        <w:spacing w:before="20" w:after="2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14:paraId="0000003F" w14:textId="77777777" w:rsidR="003B01F9" w:rsidRDefault="00B7262E">
      <w:pPr>
        <w:spacing w:before="20" w:after="2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Прийняття закону сприятиме запобіганню корупції.</w:t>
      </w:r>
    </w:p>
    <w:p w14:paraId="00000040" w14:textId="77777777" w:rsidR="003B01F9" w:rsidRDefault="00B7262E">
      <w:pPr>
        <w:spacing w:before="20" w:after="20" w:line="240" w:lineRule="auto"/>
        <w:ind w:firstLine="720"/>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rPr>
        <w:t>Використання органами державної влади систем хмарних обчислень також сприятиме відкритості та прозорості у їх діяльності</w:t>
      </w:r>
      <w:r>
        <w:rPr>
          <w:rFonts w:ascii="Times New Roman" w:eastAsia="Times New Roman" w:hAnsi="Times New Roman" w:cs="Times New Roman"/>
          <w:sz w:val="26"/>
          <w:szCs w:val="26"/>
          <w:highlight w:val="white"/>
        </w:rPr>
        <w:t>.</w:t>
      </w:r>
    </w:p>
    <w:p w14:paraId="00000041" w14:textId="77777777" w:rsidR="003B01F9" w:rsidRDefault="00B7262E">
      <w:pPr>
        <w:spacing w:before="20" w:after="2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14:paraId="00000042" w14:textId="77777777" w:rsidR="003B01F9" w:rsidRDefault="00B7262E">
      <w:pPr>
        <w:spacing w:before="20" w:after="20" w:line="240" w:lineRule="auto"/>
        <w:ind w:firstLine="72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7. Прогноз соціально-економічних, правових та інших наслідків прийняття </w:t>
      </w:r>
      <w:proofErr w:type="spellStart"/>
      <w:r>
        <w:rPr>
          <w:rFonts w:ascii="Times New Roman" w:eastAsia="Times New Roman" w:hAnsi="Times New Roman" w:cs="Times New Roman"/>
          <w:b/>
          <w:sz w:val="26"/>
          <w:szCs w:val="26"/>
        </w:rPr>
        <w:t>акта</w:t>
      </w:r>
      <w:proofErr w:type="spellEnd"/>
    </w:p>
    <w:p w14:paraId="00000043"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14:paraId="00000044"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Серед основних наслідків прийняття </w:t>
      </w:r>
      <w:proofErr w:type="spellStart"/>
      <w:r>
        <w:rPr>
          <w:rFonts w:ascii="Times New Roman" w:eastAsia="Times New Roman" w:hAnsi="Times New Roman" w:cs="Times New Roman"/>
          <w:sz w:val="26"/>
          <w:szCs w:val="26"/>
        </w:rPr>
        <w:t>акта</w:t>
      </w:r>
      <w:proofErr w:type="spellEnd"/>
      <w:r>
        <w:rPr>
          <w:rFonts w:ascii="Times New Roman" w:eastAsia="Times New Roman" w:hAnsi="Times New Roman" w:cs="Times New Roman"/>
          <w:sz w:val="26"/>
          <w:szCs w:val="26"/>
        </w:rPr>
        <w:t xml:space="preserve"> можна виділити підвищення ефективності роботи суб’єктів владних повноважень, а також державних підприємств, установ та організацій за рахунок більш оптимального використання коштів державного бюджету  та зменшення витрат на створення обчислювальних потужностей, їх обслуговування та безпеки.  </w:t>
      </w:r>
    </w:p>
    <w:p w14:paraId="00000045"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Прийняття та реалізація проекту закону сприятиме економії коштів державного бюджету та можливостям їх перерозподілу, у  тому числі на реалізацію проектів електронного урядування, проектів дистанційного навчання та забезпечення більшої доступності державних послуг фізичним і юридичним </w:t>
      </w:r>
      <w:r>
        <w:rPr>
          <w:rFonts w:ascii="Times New Roman" w:eastAsia="Times New Roman" w:hAnsi="Times New Roman" w:cs="Times New Roman"/>
          <w:sz w:val="26"/>
          <w:szCs w:val="26"/>
        </w:rPr>
        <w:lastRenderedPageBreak/>
        <w:t>особам, а також сприятиме надходженню до України більш 10 млрд приватних інвестицій у найближчі п'ять років.</w:t>
      </w:r>
    </w:p>
    <w:p w14:paraId="00000046"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Створення передумов для використання суб’єктами владних повноважень та державними підприємствами, установами та організаціями новітніх інформаційних технологій та впровадження систем ефективної взаємодії держави та суспільства, дозволить створити потужну екосистему надавачів хмарних послуг всередині країни, стимулюватиме перехід на хмарну модель більшості секторів української економіки, дасть імпульс до прискореного розвитку ринку розробок програмного забезпечення для внутрішнього ринку, створюватиме додану вартість сектору ІТ та знизить ризики корупційної складової при закупівлях за бюджетні кошти.</w:t>
      </w:r>
    </w:p>
    <w:p w14:paraId="00000047" w14:textId="77777777" w:rsidR="003B01F9" w:rsidRDefault="003B01F9">
      <w:pPr>
        <w:spacing w:before="20" w:after="20" w:line="240" w:lineRule="auto"/>
        <w:ind w:firstLine="700"/>
        <w:jc w:val="both"/>
        <w:rPr>
          <w:rFonts w:ascii="Times New Roman" w:eastAsia="Times New Roman" w:hAnsi="Times New Roman" w:cs="Times New Roman"/>
          <w:sz w:val="26"/>
          <w:szCs w:val="26"/>
        </w:rPr>
      </w:pPr>
    </w:p>
    <w:p w14:paraId="00000048" w14:textId="77777777" w:rsidR="003B01F9" w:rsidRDefault="00B7262E">
      <w:pPr>
        <w:spacing w:before="20" w:after="20" w:line="240" w:lineRule="auto"/>
        <w:ind w:firstLine="7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14:paraId="00000049" w14:textId="77777777" w:rsidR="003B01F9" w:rsidRDefault="00B7262E">
      <w:pPr>
        <w:spacing w:before="20" w:after="2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Народні депутати України:</w:t>
      </w:r>
    </w:p>
    <w:p w14:paraId="42F8B5BB" w14:textId="77777777" w:rsidR="004962AF" w:rsidRDefault="004962AF" w:rsidP="004962AF">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Федієнко О.П. (89)</w:t>
      </w:r>
    </w:p>
    <w:p w14:paraId="5A60ABC9" w14:textId="77777777" w:rsidR="004962AF" w:rsidRDefault="004962AF" w:rsidP="004962AF">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Крячко М.В. (60)</w:t>
      </w:r>
    </w:p>
    <w:p w14:paraId="49AB2A97" w14:textId="77777777" w:rsidR="004962AF" w:rsidRDefault="004962AF" w:rsidP="004962AF">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Соха Р.В. (28)</w:t>
      </w:r>
    </w:p>
    <w:p w14:paraId="468DC443" w14:textId="77777777" w:rsidR="004962AF" w:rsidRDefault="004962AF" w:rsidP="004962AF">
      <w:pPr>
        <w:spacing w:line="360" w:lineRule="auto"/>
        <w:jc w:val="right"/>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Чернєв</w:t>
      </w:r>
      <w:proofErr w:type="spellEnd"/>
      <w:r>
        <w:rPr>
          <w:rFonts w:ascii="Times New Roman" w:eastAsia="Times New Roman" w:hAnsi="Times New Roman" w:cs="Times New Roman"/>
          <w:b/>
          <w:sz w:val="28"/>
          <w:szCs w:val="28"/>
        </w:rPr>
        <w:t xml:space="preserve"> Є.В. (26)</w:t>
      </w:r>
    </w:p>
    <w:p w14:paraId="47AF1D46" w14:textId="77777777" w:rsidR="004962AF" w:rsidRDefault="004962AF" w:rsidP="004962AF">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Нікітіна М.В. (288)</w:t>
      </w:r>
    </w:p>
    <w:p w14:paraId="2402E597" w14:textId="77777777" w:rsidR="004962AF" w:rsidRDefault="004962AF" w:rsidP="004962AF">
      <w:pPr>
        <w:spacing w:line="360" w:lineRule="auto"/>
        <w:jc w:val="right"/>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Ватрас</w:t>
      </w:r>
      <w:proofErr w:type="spellEnd"/>
      <w:r>
        <w:rPr>
          <w:rFonts w:ascii="Times New Roman" w:eastAsia="Times New Roman" w:hAnsi="Times New Roman" w:cs="Times New Roman"/>
          <w:b/>
          <w:sz w:val="28"/>
          <w:szCs w:val="28"/>
        </w:rPr>
        <w:t xml:space="preserve"> В.А. (70)</w:t>
      </w:r>
    </w:p>
    <w:p w14:paraId="1E2E9F8F" w14:textId="77777777" w:rsidR="004962AF" w:rsidRDefault="004962AF" w:rsidP="004962AF">
      <w:pPr>
        <w:spacing w:line="360" w:lineRule="auto"/>
        <w:jc w:val="right"/>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Штепа</w:t>
      </w:r>
      <w:proofErr w:type="spellEnd"/>
      <w:r>
        <w:rPr>
          <w:rFonts w:ascii="Times New Roman" w:eastAsia="Times New Roman" w:hAnsi="Times New Roman" w:cs="Times New Roman"/>
          <w:b/>
          <w:sz w:val="28"/>
          <w:szCs w:val="28"/>
        </w:rPr>
        <w:t xml:space="preserve"> С.С. (283)</w:t>
      </w:r>
    </w:p>
    <w:p w14:paraId="7DABF249" w14:textId="77777777" w:rsidR="004962AF" w:rsidRDefault="004962AF" w:rsidP="004962AF">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Герман Д.В. (250)</w:t>
      </w:r>
    </w:p>
    <w:p w14:paraId="487AC358" w14:textId="77777777" w:rsidR="004962AF" w:rsidRDefault="004962AF" w:rsidP="004962AF">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Ларін С.М. (132)</w:t>
      </w:r>
    </w:p>
    <w:p w14:paraId="28A4E54E" w14:textId="77777777" w:rsidR="004962AF" w:rsidRDefault="004962AF" w:rsidP="004962AF">
      <w:pPr>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Ар</w:t>
      </w:r>
      <w:r w:rsidRPr="004962AF">
        <w:rPr>
          <w:rFonts w:ascii="Times New Roman" w:eastAsia="Times New Roman" w:hAnsi="Times New Roman" w:cs="Times New Roman"/>
          <w:b/>
          <w:sz w:val="28"/>
          <w:szCs w:val="28"/>
        </w:rPr>
        <w:t>’</w:t>
      </w:r>
      <w:proofErr w:type="spellStart"/>
      <w:r>
        <w:rPr>
          <w:rFonts w:ascii="Times New Roman" w:eastAsia="Times New Roman" w:hAnsi="Times New Roman" w:cs="Times New Roman"/>
          <w:b/>
          <w:sz w:val="28"/>
          <w:szCs w:val="28"/>
        </w:rPr>
        <w:t>єв</w:t>
      </w:r>
      <w:proofErr w:type="spellEnd"/>
      <w:r>
        <w:rPr>
          <w:rFonts w:ascii="Times New Roman" w:eastAsia="Times New Roman" w:hAnsi="Times New Roman" w:cs="Times New Roman"/>
          <w:b/>
          <w:sz w:val="28"/>
          <w:szCs w:val="28"/>
        </w:rPr>
        <w:t xml:space="preserve"> В.І. (202)</w:t>
      </w:r>
    </w:p>
    <w:p w14:paraId="0000004A" w14:textId="77777777" w:rsidR="003B01F9" w:rsidRDefault="003B01F9">
      <w:pPr>
        <w:spacing w:before="20" w:after="20" w:line="240" w:lineRule="auto"/>
        <w:rPr>
          <w:rFonts w:ascii="Times New Roman" w:eastAsia="Times New Roman" w:hAnsi="Times New Roman" w:cs="Times New Roman"/>
          <w:sz w:val="26"/>
          <w:szCs w:val="26"/>
        </w:rPr>
      </w:pPr>
      <w:bookmarkStart w:id="0" w:name="_GoBack"/>
      <w:bookmarkEnd w:id="0"/>
    </w:p>
    <w:p w14:paraId="0000004B" w14:textId="77777777" w:rsidR="003B01F9" w:rsidRDefault="003B01F9">
      <w:pPr>
        <w:spacing w:before="20" w:after="20" w:line="240" w:lineRule="auto"/>
        <w:rPr>
          <w:rFonts w:ascii="Times New Roman" w:eastAsia="Times New Roman" w:hAnsi="Times New Roman" w:cs="Times New Roman"/>
          <w:sz w:val="26"/>
          <w:szCs w:val="26"/>
          <w:u w:val="single"/>
        </w:rPr>
      </w:pPr>
    </w:p>
    <w:p w14:paraId="0000004C" w14:textId="77777777" w:rsidR="003B01F9" w:rsidRDefault="003B01F9">
      <w:pPr>
        <w:spacing w:before="20" w:after="20" w:line="240" w:lineRule="auto"/>
        <w:rPr>
          <w:rFonts w:ascii="Times New Roman" w:eastAsia="Times New Roman" w:hAnsi="Times New Roman" w:cs="Times New Roman"/>
          <w:sz w:val="26"/>
          <w:szCs w:val="26"/>
        </w:rPr>
      </w:pPr>
    </w:p>
    <w:sectPr w:rsidR="003B01F9">
      <w:pgSz w:w="11909" w:h="16834"/>
      <w:pgMar w:top="1440" w:right="1440" w:bottom="1440" w:left="1417"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DCD4E" w14:textId="77777777" w:rsidR="00C032FC" w:rsidRDefault="00C032FC">
      <w:pPr>
        <w:spacing w:line="240" w:lineRule="auto"/>
      </w:pPr>
      <w:r>
        <w:separator/>
      </w:r>
    </w:p>
  </w:endnote>
  <w:endnote w:type="continuationSeparator" w:id="0">
    <w:p w14:paraId="0F7FA5FD" w14:textId="77777777" w:rsidR="00C032FC" w:rsidRDefault="00C032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0306C6" w14:textId="77777777" w:rsidR="00C032FC" w:rsidRDefault="00C032FC">
      <w:pPr>
        <w:spacing w:line="240" w:lineRule="auto"/>
      </w:pPr>
      <w:r>
        <w:separator/>
      </w:r>
    </w:p>
  </w:footnote>
  <w:footnote w:type="continuationSeparator" w:id="0">
    <w:p w14:paraId="2EC3EE47" w14:textId="77777777" w:rsidR="00C032FC" w:rsidRDefault="00C032FC">
      <w:pPr>
        <w:spacing w:line="240" w:lineRule="auto"/>
      </w:pPr>
      <w:r>
        <w:continuationSeparator/>
      </w:r>
    </w:p>
  </w:footnote>
  <w:footnote w:id="1">
    <w:p w14:paraId="0000004D" w14:textId="77777777" w:rsidR="003B01F9" w:rsidRDefault="00B7262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
        <w:r>
          <w:rPr>
            <w:rFonts w:ascii="Times New Roman" w:eastAsia="Times New Roman" w:hAnsi="Times New Roman" w:cs="Times New Roman"/>
            <w:color w:val="1155CC"/>
            <w:sz w:val="20"/>
            <w:szCs w:val="20"/>
            <w:u w:val="single"/>
          </w:rPr>
          <w:t>https://www.itu.int/dms_pub/itu-d/opb/stg/D-STG-SG01.03.1-2017-PDF-R.pdf</w:t>
        </w:r>
      </w:hyperlink>
      <w:r>
        <w:rPr>
          <w:rFonts w:ascii="Times New Roman" w:eastAsia="Times New Roman" w:hAnsi="Times New Roman" w:cs="Times New Roman"/>
          <w:sz w:val="20"/>
          <w:szCs w:val="20"/>
        </w:rPr>
        <w:t xml:space="preserve"> розділ 5.</w:t>
      </w:r>
    </w:p>
  </w:footnote>
  <w:footnote w:id="2">
    <w:p w14:paraId="0000004E" w14:textId="77777777" w:rsidR="003B01F9" w:rsidRPr="00DF7986" w:rsidRDefault="00B7262E">
      <w:pPr>
        <w:spacing w:line="240" w:lineRule="auto"/>
        <w:rPr>
          <w:rFonts w:ascii="Times New Roman" w:eastAsia="Times New Roman" w:hAnsi="Times New Roman" w:cs="Times New Roman"/>
          <w:color w:val="1155CC"/>
          <w:sz w:val="20"/>
          <w:szCs w:val="20"/>
          <w:u w:val="single"/>
        </w:rPr>
      </w:pPr>
      <w:r>
        <w:rPr>
          <w:vertAlign w:val="superscript"/>
        </w:rPr>
        <w:footnoteRef/>
      </w:r>
      <w:r>
        <w:rPr>
          <w:sz w:val="20"/>
          <w:szCs w:val="20"/>
        </w:rPr>
        <w:t xml:space="preserve"> </w:t>
      </w:r>
      <w:hyperlink r:id="rId2">
        <w:r w:rsidRPr="00DF7986">
          <w:rPr>
            <w:rFonts w:ascii="Times New Roman" w:eastAsia="Times New Roman" w:hAnsi="Times New Roman" w:cs="Times New Roman"/>
            <w:color w:val="1155CC"/>
            <w:sz w:val="20"/>
            <w:szCs w:val="20"/>
            <w:u w:val="single"/>
          </w:rPr>
          <w:t>http://www.economist.com/node/15557443</w:t>
        </w:r>
      </w:hyperlink>
    </w:p>
  </w:footnote>
  <w:footnote w:id="3">
    <w:p w14:paraId="5AA53EBB" w14:textId="5C6A71C8" w:rsidR="00DF7986" w:rsidRPr="00DF7986" w:rsidRDefault="00DF7986">
      <w:pPr>
        <w:pStyle w:val="a5"/>
      </w:pPr>
      <w:r>
        <w:rPr>
          <w:rStyle w:val="a7"/>
        </w:rPr>
        <w:footnoteRef/>
      </w:r>
      <w:r>
        <w:t xml:space="preserve"> </w:t>
      </w:r>
      <w:r w:rsidRPr="00DF7986">
        <w:rPr>
          <w:rFonts w:ascii="Times New Roman" w:eastAsia="Times New Roman" w:hAnsi="Times New Roman" w:cs="Times New Roman"/>
          <w:color w:val="1155CC"/>
          <w:u w:val="single"/>
        </w:rPr>
        <w:t>https://gds.blog.gov.uk/2015/10/23/how-digital-and-technology-transformation-saved-1-7bn-last-year/</w:t>
      </w:r>
    </w:p>
  </w:footnote>
  <w:footnote w:id="4">
    <w:p w14:paraId="00000050" w14:textId="77777777" w:rsidR="003B01F9" w:rsidRDefault="00B7262E">
      <w:pPr>
        <w:spacing w:line="240" w:lineRule="auto"/>
        <w:rPr>
          <w:rFonts w:ascii="Times New Roman" w:eastAsia="Times New Roman" w:hAnsi="Times New Roman" w:cs="Times New Roman"/>
          <w:sz w:val="20"/>
          <w:szCs w:val="20"/>
          <w:u w:val="single"/>
        </w:rPr>
      </w:pPr>
      <w:r>
        <w:rPr>
          <w:vertAlign w:val="superscript"/>
        </w:rPr>
        <w:footnoteRef/>
      </w:r>
      <w:r>
        <w:rPr>
          <w:rFonts w:ascii="Times New Roman" w:eastAsia="Times New Roman" w:hAnsi="Times New Roman" w:cs="Times New Roman"/>
          <w:sz w:val="20"/>
          <w:szCs w:val="20"/>
        </w:rPr>
        <w:t xml:space="preserve"> </w:t>
      </w:r>
      <w:hyperlink r:id="rId3">
        <w:r>
          <w:rPr>
            <w:rFonts w:ascii="Times New Roman" w:eastAsia="Times New Roman" w:hAnsi="Times New Roman" w:cs="Times New Roman"/>
            <w:sz w:val="20"/>
            <w:szCs w:val="20"/>
            <w:u w:val="single"/>
          </w:rPr>
          <w:t>http://ec.europa.eu/digital-agenda/en/news/analysis-cloud-best-practices-and-pilots-public-sector</w:t>
        </w:r>
      </w:hyperlink>
    </w:p>
    <w:p w14:paraId="00000051" w14:textId="77777777" w:rsidR="003B01F9" w:rsidRDefault="00C032FC">
      <w:pPr>
        <w:spacing w:line="240" w:lineRule="auto"/>
        <w:rPr>
          <w:rFonts w:ascii="Times New Roman" w:eastAsia="Times New Roman" w:hAnsi="Times New Roman" w:cs="Times New Roman"/>
          <w:sz w:val="20"/>
          <w:szCs w:val="20"/>
        </w:rPr>
      </w:pPr>
      <w:hyperlink r:id="rId4">
        <w:r w:rsidR="00B7262E">
          <w:rPr>
            <w:rFonts w:ascii="Times New Roman" w:eastAsia="Times New Roman" w:hAnsi="Times New Roman" w:cs="Times New Roman"/>
            <w:sz w:val="20"/>
            <w:szCs w:val="20"/>
            <w:u w:val="single"/>
          </w:rPr>
          <w:t>http://www.channelregister.co.uk/2013/12/03/parliament_heads_for_ms/</w:t>
        </w:r>
      </w:hyperlink>
      <w:r w:rsidR="00B7262E">
        <w:rPr>
          <w:rFonts w:ascii="Times New Roman" w:eastAsia="Times New Roman" w:hAnsi="Times New Roman" w:cs="Times New Roman"/>
          <w:sz w:val="20"/>
          <w:szCs w:val="20"/>
        </w:rPr>
        <w:t xml:space="preserve"> </w:t>
      </w:r>
      <w:hyperlink r:id="rId5">
        <w:r w:rsidR="00B7262E">
          <w:rPr>
            <w:rFonts w:ascii="Times New Roman" w:eastAsia="Times New Roman" w:hAnsi="Times New Roman" w:cs="Times New Roman"/>
            <w:color w:val="1155CC"/>
            <w:sz w:val="20"/>
            <w:szCs w:val="20"/>
            <w:u w:val="single"/>
          </w:rPr>
          <w:t>https://digitalmarketplace.blog.gov.uk/</w:t>
        </w:r>
      </w:hyperlink>
      <w:r w:rsidR="00B7262E">
        <w:rPr>
          <w:rFonts w:ascii="Times New Roman" w:eastAsia="Times New Roman" w:hAnsi="Times New Roman" w:cs="Times New Roman"/>
          <w:sz w:val="20"/>
          <w:szCs w:val="20"/>
        </w:rPr>
        <w:t xml:space="preserve"> </w:t>
      </w:r>
      <w:hyperlink r:id="rId6">
        <w:r w:rsidR="00B7262E">
          <w:rPr>
            <w:rFonts w:ascii="Times New Roman" w:eastAsia="Times New Roman" w:hAnsi="Times New Roman" w:cs="Times New Roman"/>
            <w:color w:val="1155CC"/>
            <w:sz w:val="20"/>
            <w:szCs w:val="20"/>
            <w:u w:val="single"/>
          </w:rPr>
          <w:t>https://www.gov.uk/government/news/government-adopts-cloud-first-policy-for-public-sector-it</w:t>
        </w:r>
      </w:hyperlink>
    </w:p>
    <w:p w14:paraId="00000052" w14:textId="77777777" w:rsidR="003B01F9" w:rsidRDefault="003B01F9">
      <w:pPr>
        <w:spacing w:line="240" w:lineRule="auto"/>
        <w:rPr>
          <w:sz w:val="20"/>
          <w:szCs w:val="20"/>
        </w:rPr>
      </w:pPr>
    </w:p>
  </w:footnote>
  <w:footnote w:id="5">
    <w:p w14:paraId="00000053" w14:textId="77777777" w:rsidR="003B01F9" w:rsidRDefault="00B7262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7">
        <w:r>
          <w:rPr>
            <w:rFonts w:ascii="Times New Roman" w:eastAsia="Times New Roman" w:hAnsi="Times New Roman" w:cs="Times New Roman"/>
            <w:sz w:val="20"/>
            <w:szCs w:val="20"/>
            <w:u w:val="single"/>
          </w:rPr>
          <w:t>http://www.zdnet.com/article/no-personal-data-on-google-apps-norway-tells-its-councils-as-it-clears-cloud-use/</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C6026A"/>
    <w:multiLevelType w:val="multilevel"/>
    <w:tmpl w:val="A9300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847F84"/>
    <w:multiLevelType w:val="multilevel"/>
    <w:tmpl w:val="9DB807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8627F09"/>
    <w:multiLevelType w:val="multilevel"/>
    <w:tmpl w:val="AF70C8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1F9"/>
    <w:rsid w:val="00024E09"/>
    <w:rsid w:val="000A23AF"/>
    <w:rsid w:val="001B2251"/>
    <w:rsid w:val="00262D02"/>
    <w:rsid w:val="003B01F9"/>
    <w:rsid w:val="004962AF"/>
    <w:rsid w:val="00746296"/>
    <w:rsid w:val="00866DAC"/>
    <w:rsid w:val="00B7262E"/>
    <w:rsid w:val="00BA6226"/>
    <w:rsid w:val="00C032FC"/>
    <w:rsid w:val="00C1188D"/>
    <w:rsid w:val="00CB2507"/>
    <w:rsid w:val="00DF7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37019"/>
  <w15:docId w15:val="{5D82FD53-E746-446E-B28E-4C99BCBE3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uk"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footnote text"/>
    <w:basedOn w:val="a"/>
    <w:link w:val="a6"/>
    <w:uiPriority w:val="99"/>
    <w:semiHidden/>
    <w:unhideWhenUsed/>
    <w:rsid w:val="00DF7986"/>
    <w:pPr>
      <w:spacing w:line="240" w:lineRule="auto"/>
    </w:pPr>
    <w:rPr>
      <w:sz w:val="20"/>
      <w:szCs w:val="20"/>
    </w:rPr>
  </w:style>
  <w:style w:type="character" w:customStyle="1" w:styleId="a6">
    <w:name w:val="Текст виноски Знак"/>
    <w:basedOn w:val="a0"/>
    <w:link w:val="a5"/>
    <w:uiPriority w:val="99"/>
    <w:semiHidden/>
    <w:rsid w:val="00DF7986"/>
    <w:rPr>
      <w:sz w:val="20"/>
      <w:szCs w:val="20"/>
    </w:rPr>
  </w:style>
  <w:style w:type="character" w:styleId="a7">
    <w:name w:val="footnote reference"/>
    <w:basedOn w:val="a0"/>
    <w:uiPriority w:val="99"/>
    <w:semiHidden/>
    <w:unhideWhenUsed/>
    <w:rsid w:val="00DF79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3624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ec.europa.eu/digital-agenda/en/news/analysis-cloud-best-practices-and-pilots-public-sector" TargetMode="External"/><Relationship Id="rId7" Type="http://schemas.openxmlformats.org/officeDocument/2006/relationships/hyperlink" Target="http://www.zdnet.com/article/no-personal-data-on-google-apps-norway-tells-its-councils-as-it-clears-cloud-use/" TargetMode="External"/><Relationship Id="rId2" Type="http://schemas.openxmlformats.org/officeDocument/2006/relationships/hyperlink" Target="http://www.economist.com/node/15557443" TargetMode="External"/><Relationship Id="rId1" Type="http://schemas.openxmlformats.org/officeDocument/2006/relationships/hyperlink" Target="https://www.itu.int/dms_pub/itu-d/opb/stg/D-STG-SG01.03.1-2017-PDF-R.pdf" TargetMode="External"/><Relationship Id="rId6" Type="http://schemas.openxmlformats.org/officeDocument/2006/relationships/hyperlink" Target="https://www.gov.uk/government/news/government-adopts-cloud-first-policy-for-public-sector-it" TargetMode="External"/><Relationship Id="rId5" Type="http://schemas.openxmlformats.org/officeDocument/2006/relationships/hyperlink" Target="https://digitalmarketplace.blog.gov.uk/" TargetMode="External"/><Relationship Id="rId4" Type="http://schemas.openxmlformats.org/officeDocument/2006/relationships/hyperlink" Target="http://www.channelregister.co.uk/2013/12/03/parliament_heads_for_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07015-F490-4055-B86A-9D937BB57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8625</Words>
  <Characters>4917</Characters>
  <Application>Microsoft Office Word</Application>
  <DocSecurity>0</DocSecurity>
  <Lines>40</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lylya</dc:creator>
  <cp:lastModifiedBy>Федієнко Олександр Павлович</cp:lastModifiedBy>
  <cp:revision>7</cp:revision>
  <dcterms:created xsi:type="dcterms:W3CDTF">2019-10-15T13:26:00Z</dcterms:created>
  <dcterms:modified xsi:type="dcterms:W3CDTF">2019-12-20T09:02:00Z</dcterms:modified>
</cp:coreProperties>
</file>