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FE8" w:rsidRPr="00C07C55" w:rsidRDefault="008A1FE8" w:rsidP="008A1FE8">
      <w:pPr>
        <w:jc w:val="center"/>
        <w:rPr>
          <w:rFonts w:ascii="Times New Roman" w:hAnsi="Times New Roman"/>
          <w:b/>
          <w:sz w:val="28"/>
        </w:rPr>
      </w:pPr>
      <w:r w:rsidRPr="00C07C55">
        <w:rPr>
          <w:rFonts w:ascii="Times New Roman" w:hAnsi="Times New Roman"/>
          <w:b/>
          <w:sz w:val="28"/>
        </w:rPr>
        <w:t>Висновок</w:t>
      </w:r>
    </w:p>
    <w:p w:rsidR="008069B9" w:rsidRPr="00C07C55" w:rsidRDefault="008A1FE8" w:rsidP="008069B9">
      <w:pPr>
        <w:spacing w:after="0"/>
        <w:jc w:val="center"/>
        <w:rPr>
          <w:rFonts w:ascii="Times New Roman" w:hAnsi="Times New Roman"/>
          <w:b/>
          <w:sz w:val="28"/>
        </w:rPr>
      </w:pPr>
      <w:r w:rsidRPr="00C07C55">
        <w:rPr>
          <w:rFonts w:ascii="Times New Roman" w:hAnsi="Times New Roman"/>
          <w:b/>
          <w:sz w:val="28"/>
        </w:rPr>
        <w:t>на предмет відповідності праву ЄС про</w:t>
      </w:r>
      <w:r w:rsidR="0057627C" w:rsidRPr="00C07C55">
        <w:rPr>
          <w:rFonts w:ascii="Times New Roman" w:hAnsi="Times New Roman"/>
          <w:b/>
          <w:sz w:val="28"/>
        </w:rPr>
        <w:t>е</w:t>
      </w:r>
      <w:r w:rsidRPr="00C07C55">
        <w:rPr>
          <w:rFonts w:ascii="Times New Roman" w:hAnsi="Times New Roman"/>
          <w:b/>
          <w:sz w:val="28"/>
        </w:rPr>
        <w:t xml:space="preserve">кту </w:t>
      </w:r>
      <w:r w:rsidR="008069B9" w:rsidRPr="00C07C55">
        <w:rPr>
          <w:rFonts w:ascii="Times New Roman" w:hAnsi="Times New Roman"/>
          <w:b/>
          <w:sz w:val="28"/>
        </w:rPr>
        <w:t xml:space="preserve">Закону України </w:t>
      </w:r>
    </w:p>
    <w:p w:rsidR="008069B9" w:rsidRPr="00C07C55" w:rsidRDefault="008069B9" w:rsidP="008069B9">
      <w:pPr>
        <w:spacing w:after="0"/>
        <w:jc w:val="center"/>
        <w:rPr>
          <w:rFonts w:ascii="Times New Roman" w:hAnsi="Times New Roman"/>
          <w:b/>
          <w:sz w:val="28"/>
        </w:rPr>
      </w:pPr>
      <w:r w:rsidRPr="00C07C55">
        <w:rPr>
          <w:rFonts w:ascii="Times New Roman" w:hAnsi="Times New Roman"/>
          <w:b/>
          <w:sz w:val="28"/>
        </w:rPr>
        <w:t xml:space="preserve">«Про </w:t>
      </w:r>
      <w:r w:rsidR="008B0CEA" w:rsidRPr="008B0CEA">
        <w:rPr>
          <w:rFonts w:ascii="Times New Roman" w:hAnsi="Times New Roman"/>
          <w:b/>
          <w:sz w:val="28"/>
        </w:rPr>
        <w:t>хмарні послуги</w:t>
      </w:r>
      <w:r w:rsidRPr="00C07C55">
        <w:rPr>
          <w:rFonts w:ascii="Times New Roman" w:hAnsi="Times New Roman"/>
          <w:b/>
          <w:sz w:val="28"/>
        </w:rPr>
        <w:t xml:space="preserve">» </w:t>
      </w:r>
    </w:p>
    <w:p w:rsidR="008A1FE8" w:rsidRPr="00C07C55" w:rsidRDefault="00543754" w:rsidP="008069B9">
      <w:pPr>
        <w:spacing w:after="0"/>
        <w:jc w:val="center"/>
        <w:rPr>
          <w:rFonts w:ascii="Times New Roman" w:hAnsi="Times New Roman"/>
          <w:b/>
          <w:sz w:val="28"/>
        </w:rPr>
      </w:pPr>
      <w:r w:rsidRPr="00C07C55">
        <w:rPr>
          <w:rFonts w:ascii="Times New Roman" w:hAnsi="Times New Roman"/>
          <w:b/>
          <w:sz w:val="28"/>
        </w:rPr>
        <w:t xml:space="preserve">(реєстр. № </w:t>
      </w:r>
      <w:r w:rsidR="008B0CEA">
        <w:rPr>
          <w:rFonts w:ascii="Times New Roman" w:hAnsi="Times New Roman"/>
          <w:b/>
          <w:sz w:val="28"/>
        </w:rPr>
        <w:t>2655 від 20.12.2019</w:t>
      </w:r>
      <w:r w:rsidRPr="00C07C55">
        <w:rPr>
          <w:rFonts w:ascii="Times New Roman" w:hAnsi="Times New Roman"/>
          <w:b/>
          <w:sz w:val="28"/>
        </w:rPr>
        <w:t>)</w:t>
      </w:r>
      <w:r w:rsidR="0057627C" w:rsidRPr="00C07C55">
        <w:rPr>
          <w:rFonts w:ascii="Times New Roman" w:hAnsi="Times New Roman"/>
          <w:b/>
          <w:sz w:val="28"/>
        </w:rPr>
        <w:t xml:space="preserve"> </w:t>
      </w:r>
    </w:p>
    <w:p w:rsidR="003A271A" w:rsidRPr="00C07C55" w:rsidRDefault="003A271A" w:rsidP="002876CA">
      <w:pPr>
        <w:spacing w:after="0"/>
        <w:jc w:val="both"/>
        <w:rPr>
          <w:rFonts w:ascii="Times New Roman" w:hAnsi="Times New Roman"/>
          <w:b/>
          <w:sz w:val="28"/>
        </w:rPr>
      </w:pPr>
    </w:p>
    <w:p w:rsidR="008A1FE8" w:rsidRPr="00C07C55" w:rsidRDefault="008A1FE8" w:rsidP="008A1FE8">
      <w:pPr>
        <w:numPr>
          <w:ilvl w:val="0"/>
          <w:numId w:val="1"/>
        </w:numPr>
        <w:contextualSpacing/>
        <w:rPr>
          <w:rFonts w:ascii="Times New Roman" w:hAnsi="Times New Roman"/>
          <w:b/>
          <w:sz w:val="28"/>
        </w:rPr>
      </w:pPr>
      <w:r w:rsidRPr="00C07C55">
        <w:rPr>
          <w:rFonts w:ascii="Times New Roman" w:hAnsi="Times New Roman"/>
          <w:b/>
          <w:sz w:val="28"/>
        </w:rPr>
        <w:t>Загальна характеристика законопро</w:t>
      </w:r>
      <w:r w:rsidR="00E9199D" w:rsidRPr="00C07C55">
        <w:rPr>
          <w:rFonts w:ascii="Times New Roman" w:hAnsi="Times New Roman"/>
          <w:b/>
          <w:sz w:val="28"/>
        </w:rPr>
        <w:t>е</w:t>
      </w:r>
      <w:r w:rsidRPr="00C07C55">
        <w:rPr>
          <w:rFonts w:ascii="Times New Roman" w:hAnsi="Times New Roman"/>
          <w:b/>
          <w:sz w:val="28"/>
        </w:rPr>
        <w:t>кту:</w:t>
      </w:r>
    </w:p>
    <w:p w:rsidR="008B0CEA" w:rsidRPr="00C07C55" w:rsidRDefault="008A1FE8" w:rsidP="007221B3">
      <w:pPr>
        <w:tabs>
          <w:tab w:val="num" w:pos="0"/>
        </w:tabs>
        <w:autoSpaceDE w:val="0"/>
        <w:autoSpaceDN w:val="0"/>
        <w:spacing w:after="80" w:line="240" w:lineRule="auto"/>
        <w:ind w:firstLine="720"/>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Основною метою законопро</w:t>
      </w:r>
      <w:r w:rsidR="00E9199D" w:rsidRPr="00C07C55">
        <w:rPr>
          <w:rFonts w:ascii="Times New Roman" w:eastAsia="Times New Roman" w:hAnsi="Times New Roman" w:cs="Times New Roman"/>
          <w:sz w:val="28"/>
          <w:szCs w:val="28"/>
        </w:rPr>
        <w:t>е</w:t>
      </w:r>
      <w:r w:rsidRPr="00C07C55">
        <w:rPr>
          <w:rFonts w:ascii="Times New Roman" w:eastAsia="Times New Roman" w:hAnsi="Times New Roman" w:cs="Times New Roman"/>
          <w:sz w:val="28"/>
          <w:szCs w:val="28"/>
        </w:rPr>
        <w:t xml:space="preserve">кту є </w:t>
      </w:r>
      <w:r w:rsidR="007221B3">
        <w:rPr>
          <w:rFonts w:ascii="Times New Roman" w:eastAsia="Times New Roman" w:hAnsi="Times New Roman" w:cs="Times New Roman"/>
          <w:sz w:val="28"/>
          <w:szCs w:val="28"/>
        </w:rPr>
        <w:t>врегулювання правових відносин</w:t>
      </w:r>
      <w:r w:rsidR="007221B3" w:rsidRPr="007221B3">
        <w:rPr>
          <w:rFonts w:ascii="Times New Roman" w:eastAsia="Times New Roman" w:hAnsi="Times New Roman" w:cs="Times New Roman"/>
          <w:sz w:val="28"/>
          <w:szCs w:val="28"/>
        </w:rPr>
        <w:t xml:space="preserve">, </w:t>
      </w:r>
      <w:r w:rsidR="007221B3">
        <w:rPr>
          <w:rFonts w:ascii="Times New Roman" w:eastAsia="Times New Roman" w:hAnsi="Times New Roman" w:cs="Times New Roman"/>
          <w:sz w:val="28"/>
          <w:szCs w:val="28"/>
        </w:rPr>
        <w:t>пов’язаних</w:t>
      </w:r>
      <w:r w:rsidR="007221B3" w:rsidRPr="007221B3">
        <w:rPr>
          <w:rFonts w:ascii="Times New Roman" w:eastAsia="Times New Roman" w:hAnsi="Times New Roman" w:cs="Times New Roman"/>
          <w:sz w:val="28"/>
          <w:szCs w:val="28"/>
        </w:rPr>
        <w:t xml:space="preserve"> із обробкою та захистом даних при використанні техно</w:t>
      </w:r>
      <w:r w:rsidR="007221B3">
        <w:rPr>
          <w:rFonts w:ascii="Times New Roman" w:eastAsia="Times New Roman" w:hAnsi="Times New Roman" w:cs="Times New Roman"/>
          <w:sz w:val="28"/>
          <w:szCs w:val="28"/>
        </w:rPr>
        <w:t>логії хмарних обчислень, наданням</w:t>
      </w:r>
      <w:r w:rsidR="007221B3" w:rsidRPr="007221B3">
        <w:rPr>
          <w:rFonts w:ascii="Times New Roman" w:eastAsia="Times New Roman" w:hAnsi="Times New Roman" w:cs="Times New Roman"/>
          <w:sz w:val="28"/>
          <w:szCs w:val="28"/>
        </w:rPr>
        <w:t xml:space="preserve"> хмарних послуг.</w:t>
      </w:r>
    </w:p>
    <w:p w:rsidR="008069B9" w:rsidRDefault="007221B3" w:rsidP="008069B9">
      <w:pPr>
        <w:ind w:firstLine="708"/>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w:t>
      </w:r>
      <w:r w:rsidR="008069B9" w:rsidRPr="00C07C55">
        <w:rPr>
          <w:rFonts w:ascii="Times New Roman" w:eastAsia="Times New Roman" w:hAnsi="Times New Roman" w:cs="Times New Roman"/>
          <w:sz w:val="28"/>
          <w:szCs w:val="28"/>
        </w:rPr>
        <w:t xml:space="preserve"> Закону </w:t>
      </w:r>
      <w:r w:rsidRPr="007221B3">
        <w:rPr>
          <w:rFonts w:ascii="Times New Roman" w:eastAsia="Times New Roman" w:hAnsi="Times New Roman" w:cs="Times New Roman"/>
          <w:sz w:val="28"/>
          <w:szCs w:val="28"/>
        </w:rPr>
        <w:t xml:space="preserve">закладає засади для розвитку платформ інформаційно-комунікаційних технологій, що базуються на хмарних обчисленнях та </w:t>
      </w:r>
      <w:r w:rsidRPr="00D76029">
        <w:rPr>
          <w:rFonts w:ascii="Times New Roman" w:eastAsia="Times New Roman" w:hAnsi="Times New Roman" w:cs="Times New Roman"/>
          <w:sz w:val="28"/>
          <w:szCs w:val="28"/>
        </w:rPr>
        <w:t>реалізації політики переваги (пріоритету) хмарного середовища (cloud first)</w:t>
      </w:r>
      <w:r>
        <w:rPr>
          <w:rFonts w:ascii="Times New Roman" w:eastAsia="Times New Roman" w:hAnsi="Times New Roman" w:cs="Times New Roman"/>
          <w:b/>
          <w:sz w:val="28"/>
          <w:szCs w:val="28"/>
        </w:rPr>
        <w:t xml:space="preserve"> </w:t>
      </w:r>
      <w:r w:rsidRPr="007221B3">
        <w:rPr>
          <w:rFonts w:ascii="Times New Roman" w:eastAsia="Times New Roman" w:hAnsi="Times New Roman" w:cs="Times New Roman"/>
          <w:sz w:val="28"/>
          <w:szCs w:val="28"/>
        </w:rPr>
        <w:t>у сфері державного управління, освіти, науки та інших сферах суспільного життя, що стане поштовхом для більш ефективної взаємодії держави та суспільства.</w:t>
      </w:r>
      <w:r>
        <w:rPr>
          <w:rFonts w:ascii="Times New Roman" w:eastAsia="Times New Roman" w:hAnsi="Times New Roman" w:cs="Times New Roman"/>
          <w:sz w:val="28"/>
          <w:szCs w:val="28"/>
        </w:rPr>
        <w:t xml:space="preserve"> </w:t>
      </w:r>
    </w:p>
    <w:p w:rsidR="00D76029" w:rsidRDefault="00D76029" w:rsidP="00C07C55">
      <w:pPr>
        <w:tabs>
          <w:tab w:val="left" w:pos="1134"/>
          <w:tab w:val="left" w:pos="1276"/>
        </w:tabs>
        <w:spacing w:after="0" w:line="240" w:lineRule="auto"/>
        <w:ind w:firstLine="709"/>
        <w:jc w:val="both"/>
        <w:rPr>
          <w:rFonts w:ascii="Times New Roman" w:hAnsi="Times New Roman"/>
          <w:sz w:val="28"/>
        </w:rPr>
      </w:pPr>
      <w:bookmarkStart w:id="0" w:name="_GoBack"/>
      <w:r>
        <w:rPr>
          <w:rFonts w:ascii="Times New Roman" w:hAnsi="Times New Roman"/>
          <w:sz w:val="28"/>
        </w:rPr>
        <w:t>На думку ініціаторів законопроекту, в</w:t>
      </w:r>
      <w:r w:rsidRPr="00D76029">
        <w:rPr>
          <w:rFonts w:ascii="Times New Roman" w:hAnsi="Times New Roman"/>
          <w:sz w:val="28"/>
        </w:rPr>
        <w:t>икористання систем хмарних обчислень сприятиме зменшенню витрат на побудову та розширення суб’єктами владних повноважень власних обчислювальних потужностей, в тому числі для інформації, вимога щодо захисту якої встановлена законом. Окремих процедур обробки потребуватиме лише таємна інформація відповідно до законодавства без права розміщення такої інформації за межами контрольованої зони володільця інформації.</w:t>
      </w:r>
    </w:p>
    <w:bookmarkEnd w:id="0"/>
    <w:p w:rsidR="00D76029" w:rsidRPr="00D76029" w:rsidRDefault="00D76029" w:rsidP="00D76029">
      <w:pPr>
        <w:tabs>
          <w:tab w:val="left" w:pos="1134"/>
          <w:tab w:val="left" w:pos="1276"/>
        </w:tabs>
        <w:spacing w:after="0" w:line="240" w:lineRule="auto"/>
        <w:ind w:firstLine="709"/>
        <w:jc w:val="both"/>
        <w:rPr>
          <w:rFonts w:ascii="Times New Roman" w:hAnsi="Times New Roman"/>
          <w:sz w:val="28"/>
        </w:rPr>
      </w:pPr>
      <w:r w:rsidRPr="00D76029">
        <w:rPr>
          <w:rFonts w:ascii="Times New Roman" w:hAnsi="Times New Roman"/>
          <w:sz w:val="28"/>
        </w:rPr>
        <w:t>У проекті Закону також передбачається внесення зміни до законів України «Про захист інформації в інформаційно-телекомунікаційних системах», «Про захист персональних даних», «Про публічні закупівлі» з метою врегулювання відносин щодо обробки певних видів інформації в системах хмарних обчислень та закупівлі хмарних послуг органами державної влади, органами місцевого самоврядування,  військовими формуваннями, утвореними відповідно до законів України, державними підприємствами, установами та організаціями, суб’єктами владних повноважень та іншими суб’єктами, яким делеговані такі повноваження.</w:t>
      </w:r>
    </w:p>
    <w:p w:rsidR="00D76029" w:rsidRPr="00D76029" w:rsidRDefault="00D76029" w:rsidP="00D76029">
      <w:pPr>
        <w:tabs>
          <w:tab w:val="left" w:pos="1134"/>
          <w:tab w:val="left" w:pos="1276"/>
        </w:tabs>
        <w:spacing w:after="0" w:line="240" w:lineRule="auto"/>
        <w:ind w:firstLine="709"/>
        <w:jc w:val="both"/>
        <w:rPr>
          <w:rFonts w:ascii="Times New Roman" w:hAnsi="Times New Roman"/>
          <w:sz w:val="28"/>
        </w:rPr>
      </w:pPr>
      <w:r w:rsidRPr="00D76029">
        <w:rPr>
          <w:rFonts w:ascii="Times New Roman" w:hAnsi="Times New Roman"/>
          <w:sz w:val="28"/>
        </w:rPr>
        <w:t>Зокрема, на законодавчому рівні пропонується:</w:t>
      </w:r>
    </w:p>
    <w:p w:rsidR="00D76029" w:rsidRPr="00D76029" w:rsidRDefault="00D76029" w:rsidP="00D76029">
      <w:pPr>
        <w:tabs>
          <w:tab w:val="left" w:pos="1134"/>
          <w:tab w:val="left" w:pos="1276"/>
        </w:tabs>
        <w:spacing w:after="0" w:line="240" w:lineRule="auto"/>
        <w:ind w:firstLine="709"/>
        <w:jc w:val="both"/>
        <w:rPr>
          <w:rFonts w:ascii="Times New Roman" w:hAnsi="Times New Roman"/>
          <w:sz w:val="28"/>
        </w:rPr>
      </w:pPr>
      <w:r w:rsidRPr="00D76029">
        <w:rPr>
          <w:rFonts w:ascii="Times New Roman" w:hAnsi="Times New Roman"/>
          <w:sz w:val="28"/>
        </w:rPr>
        <w:t>-</w:t>
      </w:r>
      <w:r w:rsidRPr="00D76029">
        <w:rPr>
          <w:rFonts w:ascii="Times New Roman" w:hAnsi="Times New Roman"/>
          <w:sz w:val="28"/>
        </w:rPr>
        <w:tab/>
        <w:t xml:space="preserve"> визначити поняття «хмарних обчислень», «хмарних послуг», «надавача хмарних послуг», «користувача хмарних послуг», «хмарних ресурсів», «центр обробки даних (ЦОД)»;</w:t>
      </w:r>
    </w:p>
    <w:p w:rsidR="00D76029" w:rsidRPr="00D76029" w:rsidRDefault="00D76029" w:rsidP="00D76029">
      <w:pPr>
        <w:tabs>
          <w:tab w:val="left" w:pos="1134"/>
          <w:tab w:val="left" w:pos="1276"/>
        </w:tabs>
        <w:spacing w:after="0" w:line="240" w:lineRule="auto"/>
        <w:ind w:firstLine="709"/>
        <w:jc w:val="both"/>
        <w:rPr>
          <w:rFonts w:ascii="Times New Roman" w:hAnsi="Times New Roman"/>
          <w:sz w:val="28"/>
        </w:rPr>
      </w:pPr>
      <w:r w:rsidRPr="00D76029">
        <w:rPr>
          <w:rFonts w:ascii="Times New Roman" w:hAnsi="Times New Roman"/>
          <w:sz w:val="28"/>
        </w:rPr>
        <w:t>-</w:t>
      </w:r>
      <w:r w:rsidRPr="00D76029">
        <w:rPr>
          <w:rFonts w:ascii="Times New Roman" w:hAnsi="Times New Roman"/>
          <w:sz w:val="28"/>
        </w:rPr>
        <w:tab/>
        <w:t>увести до термінології українського  законодавства визначення та перелік хмарних послуг, способи їх надання, встановити вимоги до надавача хмарних послуг для публічних замовників;</w:t>
      </w:r>
    </w:p>
    <w:p w:rsidR="00D76029" w:rsidRPr="00D76029" w:rsidRDefault="00D76029" w:rsidP="00D76029">
      <w:pPr>
        <w:tabs>
          <w:tab w:val="left" w:pos="1134"/>
          <w:tab w:val="left" w:pos="1276"/>
        </w:tabs>
        <w:spacing w:after="0" w:line="240" w:lineRule="auto"/>
        <w:ind w:firstLine="709"/>
        <w:jc w:val="both"/>
        <w:rPr>
          <w:rFonts w:ascii="Times New Roman" w:hAnsi="Times New Roman"/>
          <w:sz w:val="28"/>
        </w:rPr>
      </w:pPr>
      <w:r w:rsidRPr="00D76029">
        <w:rPr>
          <w:rFonts w:ascii="Times New Roman" w:hAnsi="Times New Roman"/>
          <w:sz w:val="28"/>
        </w:rPr>
        <w:t>-</w:t>
      </w:r>
      <w:r w:rsidRPr="00D76029">
        <w:rPr>
          <w:rFonts w:ascii="Times New Roman" w:hAnsi="Times New Roman"/>
          <w:sz w:val="28"/>
        </w:rPr>
        <w:tab/>
        <w:t>встановити правові засади надання хмарних послуг та визначити істотні умови договору  про надання хмарних послуг;</w:t>
      </w:r>
    </w:p>
    <w:p w:rsidR="00D76029" w:rsidRPr="00D76029" w:rsidRDefault="00D76029" w:rsidP="00D76029">
      <w:pPr>
        <w:tabs>
          <w:tab w:val="left" w:pos="1134"/>
          <w:tab w:val="left" w:pos="1276"/>
        </w:tabs>
        <w:spacing w:after="0" w:line="240" w:lineRule="auto"/>
        <w:ind w:firstLine="709"/>
        <w:jc w:val="both"/>
        <w:rPr>
          <w:rFonts w:ascii="Times New Roman" w:hAnsi="Times New Roman"/>
          <w:sz w:val="28"/>
        </w:rPr>
      </w:pPr>
      <w:r w:rsidRPr="00D76029">
        <w:rPr>
          <w:rFonts w:ascii="Times New Roman" w:hAnsi="Times New Roman"/>
          <w:sz w:val="28"/>
        </w:rPr>
        <w:t>-</w:t>
      </w:r>
      <w:r w:rsidRPr="00D76029">
        <w:rPr>
          <w:rFonts w:ascii="Times New Roman" w:hAnsi="Times New Roman"/>
          <w:sz w:val="28"/>
        </w:rPr>
        <w:tab/>
        <w:t>визначити особливості надання та споживання хмарних послуг органами державної влади, органами влади АР Крим та органами місцевого самоврядування, обробки персональних даних та захисту інформації при наданні хмарних послуг.</w:t>
      </w:r>
    </w:p>
    <w:p w:rsidR="00D76029" w:rsidRDefault="007221B3" w:rsidP="00C07C55">
      <w:pPr>
        <w:tabs>
          <w:tab w:val="left" w:pos="1134"/>
          <w:tab w:val="left" w:pos="1276"/>
        </w:tabs>
        <w:spacing w:after="0" w:line="240" w:lineRule="auto"/>
        <w:ind w:firstLine="709"/>
        <w:jc w:val="both"/>
        <w:rPr>
          <w:rFonts w:ascii="Times New Roman" w:hAnsi="Times New Roman"/>
          <w:sz w:val="28"/>
        </w:rPr>
      </w:pPr>
      <w:r w:rsidRPr="008B0CEA">
        <w:rPr>
          <w:rFonts w:ascii="Times New Roman" w:hAnsi="Times New Roman"/>
          <w:sz w:val="28"/>
        </w:rPr>
        <w:t>Проект Закону за своєю метою охоплюється статтею 389 Глави 14</w:t>
      </w:r>
      <w:r w:rsidRPr="008B0CEA">
        <w:rPr>
          <w:rFonts w:ascii="Times New Roman" w:hAnsi="Times New Roman"/>
          <w:sz w:val="28"/>
        </w:rPr>
        <w:br/>
        <w:t>«Інформаційне суспільство» Розділу V «Економічне та галузеве</w:t>
      </w:r>
      <w:r w:rsidRPr="008B0CEA">
        <w:rPr>
          <w:rFonts w:ascii="Times New Roman" w:hAnsi="Times New Roman"/>
          <w:sz w:val="28"/>
        </w:rPr>
        <w:br/>
        <w:t>співробітництво» Угоди про асоціацію між Україною, з однієї сторони, та</w:t>
      </w:r>
      <w:r w:rsidRPr="008B0CEA">
        <w:rPr>
          <w:rFonts w:ascii="Times New Roman" w:hAnsi="Times New Roman"/>
          <w:sz w:val="28"/>
        </w:rPr>
        <w:br/>
      </w:r>
      <w:r w:rsidRPr="008B0CEA">
        <w:rPr>
          <w:rFonts w:ascii="Times New Roman" w:hAnsi="Times New Roman"/>
          <w:sz w:val="28"/>
        </w:rPr>
        <w:lastRenderedPageBreak/>
        <w:t>Європейським Союзом, Європейським Співтовариством з атомної енергії і</w:t>
      </w:r>
      <w:r w:rsidRPr="008B0CEA">
        <w:rPr>
          <w:rFonts w:ascii="Times New Roman" w:hAnsi="Times New Roman"/>
          <w:sz w:val="28"/>
        </w:rPr>
        <w:br/>
        <w:t>їхніми державами-членами, з іншої сторони (далі - Угода про асоціацію),</w:t>
      </w:r>
      <w:r w:rsidRPr="008B0CEA">
        <w:rPr>
          <w:rFonts w:ascii="Times New Roman" w:hAnsi="Times New Roman"/>
          <w:sz w:val="28"/>
        </w:rPr>
        <w:br/>
        <w:t>відповідно до якої сторони зміцнюють своє співробітництво щодо розвитку</w:t>
      </w:r>
      <w:r w:rsidRPr="008B0CEA">
        <w:rPr>
          <w:rFonts w:ascii="Times New Roman" w:hAnsi="Times New Roman"/>
          <w:sz w:val="28"/>
        </w:rPr>
        <w:br/>
        <w:t>інформаційного суспільства на користь приватних осіб і бізнесу через</w:t>
      </w:r>
      <w:r w:rsidRPr="008B0CEA">
        <w:rPr>
          <w:rFonts w:ascii="Times New Roman" w:hAnsi="Times New Roman"/>
          <w:sz w:val="28"/>
        </w:rPr>
        <w:br/>
        <w:t>забезпечення загальнодоступності інформаційно-комунікаційних технологій</w:t>
      </w:r>
      <w:r w:rsidRPr="008B0CEA">
        <w:rPr>
          <w:rFonts w:ascii="Times New Roman" w:hAnsi="Times New Roman"/>
          <w:sz w:val="28"/>
        </w:rPr>
        <w:br/>
        <w:t>(ІКТ) та через кращу якіст</w:t>
      </w:r>
      <w:r w:rsidR="00D76029">
        <w:rPr>
          <w:rFonts w:ascii="Times New Roman" w:hAnsi="Times New Roman"/>
          <w:sz w:val="28"/>
        </w:rPr>
        <w:t>ь послуг за доступними цінами.</w:t>
      </w:r>
      <w:r w:rsidR="00D76029">
        <w:rPr>
          <w:rFonts w:ascii="Times New Roman" w:hAnsi="Times New Roman"/>
          <w:sz w:val="28"/>
        </w:rPr>
        <w:br/>
      </w:r>
    </w:p>
    <w:p w:rsidR="00D76029" w:rsidRPr="00C07C55" w:rsidRDefault="00D76029" w:rsidP="00D76029">
      <w:pPr>
        <w:pStyle w:val="a3"/>
        <w:numPr>
          <w:ilvl w:val="0"/>
          <w:numId w:val="1"/>
        </w:numPr>
        <w:jc w:val="both"/>
        <w:rPr>
          <w:rFonts w:ascii="Times New Roman" w:hAnsi="Times New Roman"/>
          <w:b/>
          <w:sz w:val="28"/>
        </w:rPr>
      </w:pPr>
      <w:r w:rsidRPr="00C07C55">
        <w:rPr>
          <w:rFonts w:ascii="Times New Roman" w:hAnsi="Times New Roman"/>
          <w:b/>
          <w:sz w:val="28"/>
        </w:rPr>
        <w:t>Політико – правове обґрунтування законопроекту:</w:t>
      </w:r>
    </w:p>
    <w:p w:rsidR="00F05A10" w:rsidRDefault="00F05A10" w:rsidP="003D39A1">
      <w:pPr>
        <w:tabs>
          <w:tab w:val="left" w:pos="1134"/>
          <w:tab w:val="left" w:pos="1276"/>
        </w:tabs>
        <w:spacing w:after="0" w:line="240" w:lineRule="auto"/>
        <w:ind w:left="-142" w:firstLine="709"/>
        <w:jc w:val="both"/>
        <w:rPr>
          <w:rFonts w:ascii="Times New Roman" w:hAnsi="Times New Roman"/>
          <w:sz w:val="28"/>
        </w:rPr>
      </w:pPr>
      <w:r w:rsidRPr="00F05A10">
        <w:rPr>
          <w:rFonts w:ascii="Times New Roman" w:hAnsi="Times New Roman"/>
          <w:sz w:val="28"/>
        </w:rPr>
        <w:t xml:space="preserve">Основні правила здійснення хмарних обчислень, які діють на території Європейської економічної зони (ЄЕЗ), </w:t>
      </w:r>
      <w:r>
        <w:rPr>
          <w:rFonts w:ascii="Times New Roman" w:hAnsi="Times New Roman"/>
          <w:sz w:val="28"/>
        </w:rPr>
        <w:t>першочергово</w:t>
      </w:r>
      <w:r w:rsidRPr="00F05A10">
        <w:rPr>
          <w:rFonts w:ascii="Times New Roman" w:hAnsi="Times New Roman"/>
          <w:sz w:val="28"/>
        </w:rPr>
        <w:t xml:space="preserve"> викладені в Директиві ЄС про захист даних 1995, яка була замінена новим директивним документом ЄС - Загальноєвропейським регламентом про захист даних (GDPR) (вступив в силу в 2018 р). </w:t>
      </w:r>
      <w:r w:rsidR="003D39A1">
        <w:rPr>
          <w:rFonts w:ascii="Times New Roman" w:hAnsi="Times New Roman"/>
          <w:sz w:val="28"/>
        </w:rPr>
        <w:t xml:space="preserve">Цей </w:t>
      </w:r>
      <w:r w:rsidR="00182248">
        <w:rPr>
          <w:rFonts w:ascii="Times New Roman" w:hAnsi="Times New Roman"/>
          <w:sz w:val="28"/>
        </w:rPr>
        <w:t>Р</w:t>
      </w:r>
      <w:r w:rsidR="003D39A1">
        <w:rPr>
          <w:rFonts w:ascii="Times New Roman" w:hAnsi="Times New Roman"/>
          <w:sz w:val="28"/>
        </w:rPr>
        <w:t>егламент</w:t>
      </w:r>
      <w:r w:rsidRPr="00F05A10">
        <w:rPr>
          <w:rFonts w:ascii="Times New Roman" w:hAnsi="Times New Roman"/>
          <w:sz w:val="28"/>
        </w:rPr>
        <w:t xml:space="preserve"> регулює питання захисту персональних даних і конфіденційності, експорту персональних даних за межі ЄС з метою встановлення контролю громадян і жителів ЄС за своїми персональними даними, а також спрощення регуляторного середовища для міжнародного бізнесу шляхом уніфікації регулювання в рамках ЄС. Відносини в інтернет-просторі ЄС регламентуються також Директивою про конфіденційність </w:t>
      </w:r>
      <w:r w:rsidR="003D39A1">
        <w:rPr>
          <w:rFonts w:ascii="Times New Roman" w:hAnsi="Times New Roman"/>
          <w:sz w:val="28"/>
        </w:rPr>
        <w:t>та</w:t>
      </w:r>
      <w:r w:rsidRPr="00F05A10">
        <w:rPr>
          <w:rFonts w:ascii="Times New Roman" w:hAnsi="Times New Roman"/>
          <w:sz w:val="28"/>
        </w:rPr>
        <w:t xml:space="preserve"> електронн</w:t>
      </w:r>
      <w:r w:rsidR="003D39A1">
        <w:rPr>
          <w:rFonts w:ascii="Times New Roman" w:hAnsi="Times New Roman"/>
          <w:sz w:val="28"/>
        </w:rPr>
        <w:t>і</w:t>
      </w:r>
      <w:r w:rsidRPr="00F05A10">
        <w:rPr>
          <w:rFonts w:ascii="Times New Roman" w:hAnsi="Times New Roman"/>
          <w:sz w:val="28"/>
        </w:rPr>
        <w:t xml:space="preserve"> засоб</w:t>
      </w:r>
      <w:r w:rsidR="003D39A1">
        <w:rPr>
          <w:rFonts w:ascii="Times New Roman" w:hAnsi="Times New Roman"/>
          <w:sz w:val="28"/>
        </w:rPr>
        <w:t>и</w:t>
      </w:r>
      <w:r w:rsidRPr="00F05A10">
        <w:rPr>
          <w:rFonts w:ascii="Times New Roman" w:hAnsi="Times New Roman"/>
          <w:sz w:val="28"/>
        </w:rPr>
        <w:t xml:space="preserve"> зв'язку - так звано</w:t>
      </w:r>
      <w:r w:rsidR="003D39A1">
        <w:rPr>
          <w:rFonts w:ascii="Times New Roman" w:hAnsi="Times New Roman"/>
          <w:sz w:val="28"/>
        </w:rPr>
        <w:t>ю</w:t>
      </w:r>
      <w:r w:rsidRPr="00F05A10">
        <w:rPr>
          <w:rFonts w:ascii="Times New Roman" w:hAnsi="Times New Roman"/>
          <w:sz w:val="28"/>
        </w:rPr>
        <w:t xml:space="preserve"> Директив</w:t>
      </w:r>
      <w:r w:rsidR="003D39A1">
        <w:rPr>
          <w:rFonts w:ascii="Times New Roman" w:hAnsi="Times New Roman"/>
          <w:sz w:val="28"/>
        </w:rPr>
        <w:t>ою</w:t>
      </w:r>
      <w:r w:rsidRPr="00F05A10">
        <w:rPr>
          <w:rFonts w:ascii="Times New Roman" w:hAnsi="Times New Roman"/>
          <w:sz w:val="28"/>
        </w:rPr>
        <w:t xml:space="preserve"> ePrivacy (зі змінами, внесеними Директив</w:t>
      </w:r>
      <w:r w:rsidR="003D39A1">
        <w:rPr>
          <w:rFonts w:ascii="Times New Roman" w:hAnsi="Times New Roman"/>
          <w:sz w:val="28"/>
        </w:rPr>
        <w:t>ою</w:t>
      </w:r>
      <w:r w:rsidRPr="00F05A10">
        <w:rPr>
          <w:rFonts w:ascii="Times New Roman" w:hAnsi="Times New Roman"/>
          <w:sz w:val="28"/>
        </w:rPr>
        <w:t xml:space="preserve"> 2009/136 / ЄС в 2013 р.</w:t>
      </w:r>
    </w:p>
    <w:p w:rsidR="00F05A10" w:rsidRDefault="00291680" w:rsidP="00291680">
      <w:pPr>
        <w:tabs>
          <w:tab w:val="left" w:pos="1134"/>
          <w:tab w:val="left" w:pos="1276"/>
        </w:tabs>
        <w:spacing w:after="0" w:line="240" w:lineRule="auto"/>
        <w:ind w:left="-142" w:firstLine="709"/>
        <w:jc w:val="both"/>
        <w:rPr>
          <w:rFonts w:ascii="Times New Roman" w:hAnsi="Times New Roman"/>
          <w:sz w:val="28"/>
        </w:rPr>
      </w:pPr>
      <w:r>
        <w:rPr>
          <w:rFonts w:ascii="Times New Roman" w:hAnsi="Times New Roman"/>
          <w:sz w:val="28"/>
        </w:rPr>
        <w:t xml:space="preserve">Відповідно до п. 1939 </w:t>
      </w:r>
      <w:r w:rsidRPr="008B0CEA">
        <w:rPr>
          <w:rFonts w:ascii="Times New Roman" w:hAnsi="Times New Roman"/>
          <w:sz w:val="28"/>
        </w:rPr>
        <w:t>Плану заходів з виконання Угоди про асоціацію,</w:t>
      </w:r>
      <w:r w:rsidRPr="008B0CEA">
        <w:rPr>
          <w:rFonts w:ascii="Times New Roman" w:hAnsi="Times New Roman"/>
          <w:sz w:val="28"/>
        </w:rPr>
        <w:br/>
        <w:t>затвердженого постановою Кабінету Міністрів Ук</w:t>
      </w:r>
      <w:r>
        <w:rPr>
          <w:rFonts w:ascii="Times New Roman" w:hAnsi="Times New Roman"/>
          <w:sz w:val="28"/>
        </w:rPr>
        <w:t>раїни від 25 жовтня 2017 року</w:t>
      </w:r>
      <w:r>
        <w:rPr>
          <w:rFonts w:ascii="Times New Roman" w:hAnsi="Times New Roman"/>
          <w:sz w:val="28"/>
        </w:rPr>
        <w:br/>
      </w:r>
      <w:r w:rsidRPr="008B0CEA">
        <w:rPr>
          <w:rFonts w:ascii="Times New Roman" w:hAnsi="Times New Roman"/>
          <w:sz w:val="28"/>
        </w:rPr>
        <w:t>№1106, передбачено забезпечення високого загального рівня безпеки мережевих</w:t>
      </w:r>
      <w:r w:rsidRPr="008B0CEA">
        <w:rPr>
          <w:rFonts w:ascii="Times New Roman" w:hAnsi="Times New Roman"/>
          <w:sz w:val="28"/>
        </w:rPr>
        <w:br/>
        <w:t>та інформаційних систем та імплементацію Директиви Європейського</w:t>
      </w:r>
      <w:r w:rsidRPr="008B0CEA">
        <w:rPr>
          <w:rFonts w:ascii="Times New Roman" w:hAnsi="Times New Roman"/>
          <w:sz w:val="28"/>
        </w:rPr>
        <w:br/>
        <w:t xml:space="preserve">Парламенту і Ради (ЄС) 2016/1148 від </w:t>
      </w:r>
      <w:r>
        <w:rPr>
          <w:rFonts w:ascii="Times New Roman" w:hAnsi="Times New Roman"/>
          <w:sz w:val="28"/>
        </w:rPr>
        <w:t>6</w:t>
      </w:r>
      <w:r w:rsidRPr="008B0CEA">
        <w:rPr>
          <w:rFonts w:ascii="Times New Roman" w:hAnsi="Times New Roman"/>
          <w:sz w:val="28"/>
        </w:rPr>
        <w:t xml:space="preserve"> липня 2016 року про заходи для високого</w:t>
      </w:r>
      <w:r w:rsidRPr="008B0CEA">
        <w:rPr>
          <w:rFonts w:ascii="Times New Roman" w:hAnsi="Times New Roman"/>
          <w:sz w:val="28"/>
        </w:rPr>
        <w:br/>
        <w:t>спільного рівня безпеки мережевих та інформаці</w:t>
      </w:r>
      <w:r>
        <w:rPr>
          <w:rFonts w:ascii="Times New Roman" w:hAnsi="Times New Roman"/>
          <w:sz w:val="28"/>
        </w:rPr>
        <w:t>йних систем на території Союзу.</w:t>
      </w:r>
    </w:p>
    <w:p w:rsidR="005263FD" w:rsidRPr="005263FD" w:rsidRDefault="005263FD" w:rsidP="005263FD">
      <w:pPr>
        <w:tabs>
          <w:tab w:val="left" w:pos="1134"/>
          <w:tab w:val="left" w:pos="1276"/>
        </w:tabs>
        <w:spacing w:after="0" w:line="240" w:lineRule="auto"/>
        <w:ind w:firstLine="709"/>
        <w:jc w:val="both"/>
        <w:rPr>
          <w:rFonts w:ascii="Times New Roman" w:hAnsi="Times New Roman"/>
          <w:sz w:val="28"/>
        </w:rPr>
      </w:pPr>
      <w:r w:rsidRPr="005263FD">
        <w:rPr>
          <w:rFonts w:ascii="Times New Roman" w:hAnsi="Times New Roman"/>
          <w:sz w:val="28"/>
        </w:rPr>
        <w:t xml:space="preserve">Результати порівняльно-правового аналізу відповідності проекту Закону України свідчать про наступне: </w:t>
      </w:r>
    </w:p>
    <w:p w:rsidR="00291680" w:rsidRDefault="005263FD" w:rsidP="005263FD">
      <w:pPr>
        <w:tabs>
          <w:tab w:val="left" w:pos="1134"/>
          <w:tab w:val="left" w:pos="1276"/>
        </w:tabs>
        <w:spacing w:after="0" w:line="240" w:lineRule="auto"/>
        <w:ind w:firstLine="709"/>
        <w:jc w:val="both"/>
        <w:rPr>
          <w:rFonts w:ascii="Times New Roman" w:hAnsi="Times New Roman"/>
          <w:sz w:val="28"/>
        </w:rPr>
      </w:pPr>
      <w:r w:rsidRPr="005263FD">
        <w:rPr>
          <w:rFonts w:ascii="Times New Roman" w:hAnsi="Times New Roman"/>
          <w:sz w:val="28"/>
        </w:rPr>
        <w:t xml:space="preserve">У проекті Закону передбачено застосування термінів, переважна більшість яких відноситься до технічних вимог. Вони не завжди відповідають визначенням, передбаченим у </w:t>
      </w:r>
      <w:r w:rsidRPr="008B0CEA">
        <w:rPr>
          <w:rFonts w:ascii="Times New Roman" w:hAnsi="Times New Roman"/>
          <w:sz w:val="28"/>
        </w:rPr>
        <w:t>Директив</w:t>
      </w:r>
      <w:r>
        <w:rPr>
          <w:rFonts w:ascii="Times New Roman" w:hAnsi="Times New Roman"/>
          <w:sz w:val="28"/>
        </w:rPr>
        <w:t xml:space="preserve">і </w:t>
      </w:r>
      <w:r w:rsidRPr="008B0CEA">
        <w:rPr>
          <w:rFonts w:ascii="Times New Roman" w:hAnsi="Times New Roman"/>
          <w:sz w:val="28"/>
        </w:rPr>
        <w:t>2016/1148</w:t>
      </w:r>
      <w:r>
        <w:rPr>
          <w:rFonts w:ascii="Times New Roman" w:hAnsi="Times New Roman"/>
          <w:sz w:val="28"/>
        </w:rPr>
        <w:t xml:space="preserve"> </w:t>
      </w:r>
      <w:r w:rsidRPr="008B0CEA">
        <w:rPr>
          <w:rFonts w:ascii="Times New Roman" w:hAnsi="Times New Roman"/>
          <w:sz w:val="28"/>
        </w:rPr>
        <w:t>Європейського</w:t>
      </w:r>
      <w:r w:rsidRPr="008B0CEA">
        <w:rPr>
          <w:rFonts w:ascii="Times New Roman" w:hAnsi="Times New Roman"/>
          <w:sz w:val="28"/>
        </w:rPr>
        <w:br/>
        <w:t>Парламенту і Ради (ЄС)</w:t>
      </w:r>
      <w:r w:rsidRPr="005263FD">
        <w:rPr>
          <w:rFonts w:ascii="Times New Roman" w:hAnsi="Times New Roman"/>
          <w:sz w:val="28"/>
        </w:rPr>
        <w:t xml:space="preserve">.  Наприклад, у ст. </w:t>
      </w:r>
      <w:r>
        <w:rPr>
          <w:rFonts w:ascii="Times New Roman" w:hAnsi="Times New Roman"/>
          <w:sz w:val="28"/>
        </w:rPr>
        <w:t>2</w:t>
      </w:r>
      <w:r w:rsidRPr="005263FD">
        <w:rPr>
          <w:rFonts w:ascii="Times New Roman" w:hAnsi="Times New Roman"/>
          <w:sz w:val="28"/>
        </w:rPr>
        <w:t xml:space="preserve"> проекту Закону </w:t>
      </w:r>
      <w:r>
        <w:rPr>
          <w:rFonts w:ascii="Times New Roman" w:hAnsi="Times New Roman"/>
          <w:sz w:val="28"/>
        </w:rPr>
        <w:t>визначено</w:t>
      </w:r>
      <w:r w:rsidRPr="005263FD">
        <w:rPr>
          <w:rFonts w:ascii="Times New Roman" w:hAnsi="Times New Roman"/>
          <w:sz w:val="28"/>
        </w:rPr>
        <w:t>, що «хмарна послуга - послуга надання хмарних ресурсів за допомогою технології хмарних обчислень»</w:t>
      </w:r>
      <w:r>
        <w:rPr>
          <w:rFonts w:ascii="Times New Roman" w:hAnsi="Times New Roman"/>
          <w:sz w:val="28"/>
        </w:rPr>
        <w:t>, а «</w:t>
      </w:r>
      <w:r w:rsidRPr="005263FD">
        <w:rPr>
          <w:rFonts w:ascii="Times New Roman" w:hAnsi="Times New Roman"/>
          <w:sz w:val="28"/>
        </w:rPr>
        <w:t>технологія хмарних обчислень – технологія забезпечення дистанційного доступу на вимогу до хмарної інфраструктури через електронні комунікаційні мережі</w:t>
      </w:r>
      <w:r>
        <w:rPr>
          <w:rFonts w:ascii="Times New Roman" w:hAnsi="Times New Roman"/>
          <w:sz w:val="28"/>
        </w:rPr>
        <w:t>»</w:t>
      </w:r>
      <w:r w:rsidRPr="005263FD">
        <w:rPr>
          <w:rFonts w:ascii="Times New Roman" w:hAnsi="Times New Roman"/>
          <w:sz w:val="28"/>
        </w:rPr>
        <w:t xml:space="preserve">. </w:t>
      </w:r>
      <w:r>
        <w:rPr>
          <w:rFonts w:ascii="Times New Roman" w:hAnsi="Times New Roman"/>
          <w:sz w:val="28"/>
        </w:rPr>
        <w:t>Натомість</w:t>
      </w:r>
      <w:r w:rsidRPr="005263FD">
        <w:rPr>
          <w:rFonts w:ascii="Times New Roman" w:hAnsi="Times New Roman"/>
          <w:sz w:val="28"/>
        </w:rPr>
        <w:t xml:space="preserve">, у ст. </w:t>
      </w:r>
      <w:r>
        <w:rPr>
          <w:rFonts w:ascii="Times New Roman" w:hAnsi="Times New Roman"/>
          <w:sz w:val="28"/>
        </w:rPr>
        <w:t>4</w:t>
      </w:r>
      <w:r w:rsidRPr="005263FD">
        <w:rPr>
          <w:rFonts w:ascii="Times New Roman" w:hAnsi="Times New Roman"/>
          <w:sz w:val="28"/>
        </w:rPr>
        <w:t xml:space="preserve"> Директиви  </w:t>
      </w:r>
      <w:r w:rsidRPr="008B0CEA">
        <w:rPr>
          <w:rFonts w:ascii="Times New Roman" w:hAnsi="Times New Roman"/>
          <w:sz w:val="28"/>
        </w:rPr>
        <w:t>2016/1148</w:t>
      </w:r>
      <w:r w:rsidRPr="005263FD">
        <w:rPr>
          <w:rFonts w:ascii="Times New Roman" w:hAnsi="Times New Roman"/>
          <w:sz w:val="28"/>
        </w:rPr>
        <w:t xml:space="preserve"> зазначається, що ««послуга хмарних обчислень» означає цифрову послугу, що уможливлює доступ до масштабов</w:t>
      </w:r>
      <w:r>
        <w:rPr>
          <w:rFonts w:ascii="Times New Roman" w:hAnsi="Times New Roman"/>
          <w:sz w:val="28"/>
        </w:rPr>
        <w:t>а</w:t>
      </w:r>
      <w:r w:rsidRPr="005263FD">
        <w:rPr>
          <w:rFonts w:ascii="Times New Roman" w:hAnsi="Times New Roman"/>
          <w:sz w:val="28"/>
        </w:rPr>
        <w:t>ного та еластичного пулу обчислювальних ресурсів спі</w:t>
      </w:r>
      <w:r>
        <w:rPr>
          <w:rFonts w:ascii="Times New Roman" w:hAnsi="Times New Roman"/>
          <w:sz w:val="28"/>
        </w:rPr>
        <w:t>льного користування</w:t>
      </w:r>
      <w:r w:rsidRPr="005263FD">
        <w:rPr>
          <w:rFonts w:ascii="Times New Roman" w:hAnsi="Times New Roman"/>
          <w:sz w:val="28"/>
        </w:rPr>
        <w:t>».</w:t>
      </w:r>
      <w:r>
        <w:rPr>
          <w:rFonts w:ascii="Times New Roman" w:hAnsi="Times New Roman"/>
          <w:sz w:val="28"/>
        </w:rPr>
        <w:t xml:space="preserve"> </w:t>
      </w:r>
    </w:p>
    <w:p w:rsidR="005263FD" w:rsidRDefault="00B82D3E" w:rsidP="005263FD">
      <w:pPr>
        <w:tabs>
          <w:tab w:val="left" w:pos="1134"/>
          <w:tab w:val="left" w:pos="1276"/>
        </w:tabs>
        <w:spacing w:after="0" w:line="240" w:lineRule="auto"/>
        <w:ind w:firstLine="709"/>
        <w:jc w:val="both"/>
        <w:rPr>
          <w:rFonts w:ascii="Times New Roman" w:hAnsi="Times New Roman"/>
          <w:sz w:val="28"/>
        </w:rPr>
      </w:pPr>
      <w:r>
        <w:rPr>
          <w:rFonts w:ascii="Times New Roman" w:hAnsi="Times New Roman"/>
          <w:sz w:val="28"/>
        </w:rPr>
        <w:t xml:space="preserve">Також у підпункті 17 преамбули вищезазначеної Директиви додатково дається перелік таким </w:t>
      </w:r>
      <w:r w:rsidRPr="00B82D3E">
        <w:rPr>
          <w:rFonts w:ascii="Times New Roman" w:hAnsi="Times New Roman"/>
          <w:sz w:val="28"/>
        </w:rPr>
        <w:t>обчислювальн</w:t>
      </w:r>
      <w:r>
        <w:rPr>
          <w:rFonts w:ascii="Times New Roman" w:hAnsi="Times New Roman"/>
          <w:sz w:val="28"/>
        </w:rPr>
        <w:t>им</w:t>
      </w:r>
      <w:r w:rsidRPr="00B82D3E">
        <w:rPr>
          <w:rFonts w:ascii="Times New Roman" w:hAnsi="Times New Roman"/>
          <w:sz w:val="28"/>
        </w:rPr>
        <w:t xml:space="preserve"> ресурс</w:t>
      </w:r>
      <w:r>
        <w:rPr>
          <w:rFonts w:ascii="Times New Roman" w:hAnsi="Times New Roman"/>
          <w:sz w:val="28"/>
        </w:rPr>
        <w:t xml:space="preserve">ам, а саме: </w:t>
      </w:r>
      <w:r w:rsidRPr="00B82D3E">
        <w:rPr>
          <w:rFonts w:ascii="Times New Roman" w:hAnsi="Times New Roman"/>
          <w:sz w:val="28"/>
        </w:rPr>
        <w:t xml:space="preserve"> мережі, сервери або інш</w:t>
      </w:r>
      <w:r>
        <w:rPr>
          <w:rFonts w:ascii="Times New Roman" w:hAnsi="Times New Roman"/>
          <w:sz w:val="28"/>
        </w:rPr>
        <w:t>а</w:t>
      </w:r>
      <w:r w:rsidRPr="00B82D3E">
        <w:rPr>
          <w:rFonts w:ascii="Times New Roman" w:hAnsi="Times New Roman"/>
          <w:sz w:val="28"/>
        </w:rPr>
        <w:t xml:space="preserve"> інфраструктур</w:t>
      </w:r>
      <w:r>
        <w:rPr>
          <w:rFonts w:ascii="Times New Roman" w:hAnsi="Times New Roman"/>
          <w:sz w:val="28"/>
        </w:rPr>
        <w:t>а</w:t>
      </w:r>
      <w:r w:rsidRPr="00B82D3E">
        <w:rPr>
          <w:rFonts w:ascii="Times New Roman" w:hAnsi="Times New Roman"/>
          <w:sz w:val="28"/>
        </w:rPr>
        <w:t>, сховища, програми та послуги</w:t>
      </w:r>
      <w:r>
        <w:rPr>
          <w:rFonts w:ascii="Times New Roman" w:hAnsi="Times New Roman"/>
          <w:sz w:val="28"/>
        </w:rPr>
        <w:t xml:space="preserve">,  а також визначення термінів </w:t>
      </w:r>
      <w:r w:rsidRPr="00B82D3E">
        <w:rPr>
          <w:rFonts w:ascii="Times New Roman" w:hAnsi="Times New Roman"/>
          <w:sz w:val="28"/>
        </w:rPr>
        <w:t>«масштабов</w:t>
      </w:r>
      <w:r>
        <w:rPr>
          <w:rFonts w:ascii="Times New Roman" w:hAnsi="Times New Roman"/>
          <w:sz w:val="28"/>
        </w:rPr>
        <w:t>а</w:t>
      </w:r>
      <w:r w:rsidRPr="00B82D3E">
        <w:rPr>
          <w:rFonts w:ascii="Times New Roman" w:hAnsi="Times New Roman"/>
          <w:sz w:val="28"/>
        </w:rPr>
        <w:t>ний»</w:t>
      </w:r>
      <w:r>
        <w:rPr>
          <w:rFonts w:ascii="Times New Roman" w:hAnsi="Times New Roman"/>
          <w:sz w:val="28"/>
        </w:rPr>
        <w:t xml:space="preserve"> - </w:t>
      </w:r>
      <w:r w:rsidRPr="00B82D3E">
        <w:rPr>
          <w:rFonts w:ascii="Times New Roman" w:hAnsi="Times New Roman"/>
          <w:sz w:val="28"/>
        </w:rPr>
        <w:t>означає</w:t>
      </w:r>
      <w:r>
        <w:rPr>
          <w:rFonts w:ascii="Times New Roman" w:hAnsi="Times New Roman"/>
          <w:sz w:val="28"/>
        </w:rPr>
        <w:t xml:space="preserve">, що </w:t>
      </w:r>
      <w:r w:rsidRPr="00B82D3E">
        <w:rPr>
          <w:rFonts w:ascii="Times New Roman" w:hAnsi="Times New Roman"/>
          <w:sz w:val="28"/>
        </w:rPr>
        <w:t xml:space="preserve"> надавач хмарної послуги гнучко розподілив обчислювальні ресурси незалежно від географічного розташування ресурсів для того, щоб </w:t>
      </w:r>
      <w:r>
        <w:rPr>
          <w:rFonts w:ascii="Times New Roman" w:hAnsi="Times New Roman"/>
          <w:sz w:val="28"/>
        </w:rPr>
        <w:t>впоратись</w:t>
      </w:r>
      <w:r w:rsidRPr="00B82D3E">
        <w:rPr>
          <w:rFonts w:ascii="Times New Roman" w:hAnsi="Times New Roman"/>
          <w:sz w:val="28"/>
        </w:rPr>
        <w:t xml:space="preserve"> з коливаннями попиту</w:t>
      </w:r>
      <w:r>
        <w:rPr>
          <w:rFonts w:ascii="Times New Roman" w:hAnsi="Times New Roman"/>
          <w:sz w:val="28"/>
        </w:rPr>
        <w:t xml:space="preserve">, та </w:t>
      </w:r>
      <w:r w:rsidRPr="00B82D3E">
        <w:rPr>
          <w:rFonts w:ascii="Times New Roman" w:hAnsi="Times New Roman"/>
          <w:sz w:val="28"/>
        </w:rPr>
        <w:t>«еластичний пул»</w:t>
      </w:r>
      <w:r>
        <w:rPr>
          <w:rFonts w:ascii="Times New Roman" w:hAnsi="Times New Roman"/>
          <w:sz w:val="28"/>
        </w:rPr>
        <w:t xml:space="preserve"> -</w:t>
      </w:r>
      <w:r w:rsidRPr="00B82D3E">
        <w:rPr>
          <w:rFonts w:ascii="Times New Roman" w:hAnsi="Times New Roman"/>
          <w:sz w:val="28"/>
        </w:rPr>
        <w:t xml:space="preserve"> використовується для опису таких обчислювальних ресурсів, які вводять в дію </w:t>
      </w:r>
      <w:r w:rsidRPr="00B82D3E">
        <w:rPr>
          <w:rFonts w:ascii="Times New Roman" w:hAnsi="Times New Roman"/>
          <w:sz w:val="28"/>
        </w:rPr>
        <w:lastRenderedPageBreak/>
        <w:t xml:space="preserve">та дозволяють до використання відповідно до попиту </w:t>
      </w:r>
      <w:r>
        <w:rPr>
          <w:rFonts w:ascii="Times New Roman" w:hAnsi="Times New Roman"/>
          <w:sz w:val="28"/>
        </w:rPr>
        <w:t>з метою</w:t>
      </w:r>
      <w:r w:rsidRPr="00B82D3E">
        <w:rPr>
          <w:rFonts w:ascii="Times New Roman" w:hAnsi="Times New Roman"/>
          <w:sz w:val="28"/>
        </w:rPr>
        <w:t xml:space="preserve"> швидко</w:t>
      </w:r>
      <w:r>
        <w:rPr>
          <w:rFonts w:ascii="Times New Roman" w:hAnsi="Times New Roman"/>
          <w:sz w:val="28"/>
        </w:rPr>
        <w:t>го</w:t>
      </w:r>
      <w:r w:rsidRPr="00B82D3E">
        <w:rPr>
          <w:rFonts w:ascii="Times New Roman" w:hAnsi="Times New Roman"/>
          <w:sz w:val="28"/>
        </w:rPr>
        <w:t xml:space="preserve"> збільш</w:t>
      </w:r>
      <w:r>
        <w:rPr>
          <w:rFonts w:ascii="Times New Roman" w:hAnsi="Times New Roman"/>
          <w:sz w:val="28"/>
        </w:rPr>
        <w:t>ення</w:t>
      </w:r>
      <w:r w:rsidRPr="00B82D3E">
        <w:rPr>
          <w:rFonts w:ascii="Times New Roman" w:hAnsi="Times New Roman"/>
          <w:sz w:val="28"/>
        </w:rPr>
        <w:t xml:space="preserve"> та зменш</w:t>
      </w:r>
      <w:r>
        <w:rPr>
          <w:rFonts w:ascii="Times New Roman" w:hAnsi="Times New Roman"/>
          <w:sz w:val="28"/>
        </w:rPr>
        <w:t>ення</w:t>
      </w:r>
      <w:r w:rsidRPr="00B82D3E">
        <w:rPr>
          <w:rFonts w:ascii="Times New Roman" w:hAnsi="Times New Roman"/>
          <w:sz w:val="28"/>
        </w:rPr>
        <w:t xml:space="preserve"> доступн</w:t>
      </w:r>
      <w:r>
        <w:rPr>
          <w:rFonts w:ascii="Times New Roman" w:hAnsi="Times New Roman"/>
          <w:sz w:val="28"/>
        </w:rPr>
        <w:t>их</w:t>
      </w:r>
      <w:r w:rsidRPr="00B82D3E">
        <w:rPr>
          <w:rFonts w:ascii="Times New Roman" w:hAnsi="Times New Roman"/>
          <w:sz w:val="28"/>
        </w:rPr>
        <w:t xml:space="preserve"> ресурс</w:t>
      </w:r>
      <w:r>
        <w:rPr>
          <w:rFonts w:ascii="Times New Roman" w:hAnsi="Times New Roman"/>
          <w:sz w:val="28"/>
        </w:rPr>
        <w:t>ів</w:t>
      </w:r>
      <w:r w:rsidRPr="00B82D3E">
        <w:rPr>
          <w:rFonts w:ascii="Times New Roman" w:hAnsi="Times New Roman"/>
          <w:sz w:val="28"/>
        </w:rPr>
        <w:t xml:space="preserve"> залежно від навантаження. Термін «спільного користування» використовується для опису обчислювальних ресурсів, котрі надаються багатьом користувачам зі спільним доступом до послуги, але опрацювання здійснюється для кожного користувача окремо, хоча послуга надається з одного й того ж електронного обладнання.</w:t>
      </w:r>
    </w:p>
    <w:p w:rsidR="00B82D3E" w:rsidRDefault="00B82D3E" w:rsidP="00C07C55">
      <w:pPr>
        <w:tabs>
          <w:tab w:val="left" w:pos="1134"/>
          <w:tab w:val="left" w:pos="1276"/>
        </w:tabs>
        <w:spacing w:after="0" w:line="240" w:lineRule="auto"/>
        <w:ind w:firstLine="709"/>
        <w:jc w:val="both"/>
        <w:rPr>
          <w:rFonts w:ascii="Times New Roman" w:hAnsi="Times New Roman"/>
          <w:sz w:val="28"/>
        </w:rPr>
      </w:pPr>
      <w:r>
        <w:rPr>
          <w:rFonts w:ascii="Times New Roman" w:hAnsi="Times New Roman"/>
          <w:sz w:val="28"/>
        </w:rPr>
        <w:t xml:space="preserve">Не враховано також перелік інших термінів, таких як: </w:t>
      </w:r>
      <w:r w:rsidRPr="00B82D3E">
        <w:rPr>
          <w:rFonts w:ascii="Times New Roman" w:hAnsi="Times New Roman"/>
          <w:sz w:val="28"/>
        </w:rPr>
        <w:t>«безпека мережевих та інформаційних систем»</w:t>
      </w:r>
      <w:r>
        <w:rPr>
          <w:rFonts w:ascii="Times New Roman" w:hAnsi="Times New Roman"/>
          <w:sz w:val="28"/>
        </w:rPr>
        <w:t xml:space="preserve">, </w:t>
      </w:r>
      <w:r w:rsidRPr="00B82D3E">
        <w:rPr>
          <w:rFonts w:ascii="Times New Roman" w:hAnsi="Times New Roman"/>
          <w:sz w:val="28"/>
        </w:rPr>
        <w:t>«інцидент»</w:t>
      </w:r>
      <w:r>
        <w:rPr>
          <w:rFonts w:ascii="Times New Roman" w:hAnsi="Times New Roman"/>
          <w:sz w:val="28"/>
        </w:rPr>
        <w:t xml:space="preserve">, </w:t>
      </w:r>
      <w:r w:rsidRPr="00B82D3E">
        <w:rPr>
          <w:rFonts w:ascii="Times New Roman" w:hAnsi="Times New Roman"/>
          <w:sz w:val="28"/>
        </w:rPr>
        <w:t>«врегулювання інцидентів»</w:t>
      </w:r>
      <w:r>
        <w:rPr>
          <w:rFonts w:ascii="Times New Roman" w:hAnsi="Times New Roman"/>
          <w:sz w:val="28"/>
        </w:rPr>
        <w:t xml:space="preserve">, </w:t>
      </w:r>
      <w:r w:rsidRPr="00B82D3E">
        <w:rPr>
          <w:rFonts w:ascii="Times New Roman" w:hAnsi="Times New Roman"/>
          <w:sz w:val="28"/>
        </w:rPr>
        <w:t>«ризик»</w:t>
      </w:r>
      <w:r w:rsidR="006C1C90">
        <w:rPr>
          <w:rFonts w:ascii="Times New Roman" w:hAnsi="Times New Roman"/>
          <w:sz w:val="28"/>
        </w:rPr>
        <w:t xml:space="preserve"> та ін.</w:t>
      </w:r>
    </w:p>
    <w:p w:rsidR="007837EA" w:rsidRDefault="006C1C90" w:rsidP="007837EA">
      <w:pPr>
        <w:tabs>
          <w:tab w:val="left" w:pos="1134"/>
          <w:tab w:val="left" w:pos="1276"/>
        </w:tabs>
        <w:spacing w:after="0" w:line="240" w:lineRule="auto"/>
        <w:ind w:firstLine="851"/>
        <w:jc w:val="both"/>
        <w:rPr>
          <w:rFonts w:ascii="Times New Roman" w:hAnsi="Times New Roman"/>
          <w:sz w:val="28"/>
        </w:rPr>
      </w:pPr>
      <w:r w:rsidRPr="006C1C90">
        <w:rPr>
          <w:rFonts w:ascii="Times New Roman" w:hAnsi="Times New Roman"/>
          <w:sz w:val="28"/>
        </w:rPr>
        <w:t xml:space="preserve">Варто </w:t>
      </w:r>
      <w:r>
        <w:rPr>
          <w:rFonts w:ascii="Times New Roman" w:hAnsi="Times New Roman"/>
          <w:sz w:val="28"/>
        </w:rPr>
        <w:t xml:space="preserve">також </w:t>
      </w:r>
      <w:r w:rsidRPr="006C1C90">
        <w:rPr>
          <w:rFonts w:ascii="Times New Roman" w:hAnsi="Times New Roman"/>
          <w:sz w:val="28"/>
        </w:rPr>
        <w:t>зазначити, що</w:t>
      </w:r>
      <w:r>
        <w:rPr>
          <w:rFonts w:ascii="Times New Roman" w:hAnsi="Times New Roman"/>
          <w:sz w:val="28"/>
        </w:rPr>
        <w:t xml:space="preserve"> терміни</w:t>
      </w:r>
      <w:r w:rsidR="007837EA">
        <w:rPr>
          <w:rFonts w:ascii="Times New Roman" w:hAnsi="Times New Roman"/>
          <w:sz w:val="28"/>
        </w:rPr>
        <w:t xml:space="preserve"> «</w:t>
      </w:r>
      <w:r w:rsidR="007837EA" w:rsidRPr="007837EA">
        <w:rPr>
          <w:rFonts w:ascii="Times New Roman" w:hAnsi="Times New Roman"/>
          <w:sz w:val="28"/>
        </w:rPr>
        <w:t>користувач хмарних послуг</w:t>
      </w:r>
      <w:r w:rsidR="007837EA">
        <w:rPr>
          <w:rFonts w:ascii="Times New Roman" w:hAnsi="Times New Roman"/>
          <w:sz w:val="28"/>
        </w:rPr>
        <w:t>» та «</w:t>
      </w:r>
      <w:r w:rsidR="007837EA" w:rsidRPr="007837EA">
        <w:rPr>
          <w:rFonts w:ascii="Times New Roman" w:hAnsi="Times New Roman"/>
          <w:sz w:val="28"/>
        </w:rPr>
        <w:t>надавач хмарних послуг</w:t>
      </w:r>
      <w:r w:rsidR="007837EA">
        <w:rPr>
          <w:rFonts w:ascii="Times New Roman" w:hAnsi="Times New Roman"/>
          <w:sz w:val="28"/>
        </w:rPr>
        <w:t>»</w:t>
      </w:r>
      <w:r>
        <w:rPr>
          <w:rFonts w:ascii="Times New Roman" w:hAnsi="Times New Roman"/>
          <w:sz w:val="28"/>
        </w:rPr>
        <w:t xml:space="preserve">, які містяться у проекті Закону </w:t>
      </w:r>
      <w:r w:rsidR="007837EA">
        <w:rPr>
          <w:rFonts w:ascii="Times New Roman" w:hAnsi="Times New Roman"/>
          <w:sz w:val="28"/>
        </w:rPr>
        <w:t xml:space="preserve">не  в повній мірі відповідають визначенням, які застосовуються у Директиві </w:t>
      </w:r>
      <w:r w:rsidR="007837EA" w:rsidRPr="008B0CEA">
        <w:rPr>
          <w:rFonts w:ascii="Times New Roman" w:hAnsi="Times New Roman"/>
          <w:sz w:val="28"/>
        </w:rPr>
        <w:t>2016/1148</w:t>
      </w:r>
      <w:r w:rsidR="007837EA">
        <w:rPr>
          <w:rFonts w:ascii="Times New Roman" w:hAnsi="Times New Roman"/>
          <w:sz w:val="28"/>
        </w:rPr>
        <w:t xml:space="preserve">. Зокрема, </w:t>
      </w:r>
      <w:r w:rsidR="007837EA" w:rsidRPr="007837EA">
        <w:rPr>
          <w:rFonts w:ascii="Times New Roman" w:hAnsi="Times New Roman"/>
          <w:sz w:val="28"/>
        </w:rPr>
        <w:t>«надавач цифрових послуг» означає будь-яку юридичну особу, що надає цифрову по</w:t>
      </w:r>
      <w:r w:rsidR="007837EA">
        <w:rPr>
          <w:rFonts w:ascii="Times New Roman" w:hAnsi="Times New Roman"/>
          <w:sz w:val="28"/>
        </w:rPr>
        <w:t xml:space="preserve">слугу. Натомість, у законопроекті </w:t>
      </w:r>
      <w:r w:rsidR="007837EA" w:rsidRPr="007837EA">
        <w:rPr>
          <w:rFonts w:ascii="Times New Roman" w:hAnsi="Times New Roman"/>
          <w:sz w:val="28"/>
        </w:rPr>
        <w:t>надавач</w:t>
      </w:r>
      <w:r w:rsidR="007837EA">
        <w:rPr>
          <w:rFonts w:ascii="Times New Roman" w:hAnsi="Times New Roman"/>
          <w:sz w:val="28"/>
        </w:rPr>
        <w:t>ем</w:t>
      </w:r>
      <w:r w:rsidR="007837EA" w:rsidRPr="007837EA">
        <w:rPr>
          <w:rFonts w:ascii="Times New Roman" w:hAnsi="Times New Roman"/>
          <w:sz w:val="28"/>
        </w:rPr>
        <w:t xml:space="preserve"> хмарних послуг </w:t>
      </w:r>
      <w:r w:rsidR="007837EA">
        <w:rPr>
          <w:rFonts w:ascii="Times New Roman" w:hAnsi="Times New Roman"/>
          <w:sz w:val="28"/>
        </w:rPr>
        <w:t xml:space="preserve">вважається </w:t>
      </w:r>
      <w:r w:rsidR="007837EA" w:rsidRPr="007837EA">
        <w:rPr>
          <w:rFonts w:ascii="Times New Roman" w:hAnsi="Times New Roman"/>
          <w:sz w:val="28"/>
        </w:rPr>
        <w:t>юридична особа або фізична особа – підприємець, яка надає одну або більше хмарні послуги самостійно або спільно з іншими надавачами хмарних послуг</w:t>
      </w:r>
      <w:r w:rsidR="007837EA">
        <w:rPr>
          <w:rFonts w:ascii="Times New Roman" w:hAnsi="Times New Roman"/>
          <w:sz w:val="28"/>
        </w:rPr>
        <w:t xml:space="preserve">. </w:t>
      </w:r>
      <w:r w:rsidR="007773D3" w:rsidRPr="008B0CEA">
        <w:rPr>
          <w:rFonts w:ascii="Times New Roman" w:hAnsi="Times New Roman"/>
          <w:sz w:val="28"/>
        </w:rPr>
        <w:br/>
      </w:r>
      <w:r w:rsidR="008B0CEA" w:rsidRPr="007837EA">
        <w:rPr>
          <w:rFonts w:ascii="Times New Roman" w:hAnsi="Times New Roman"/>
          <w:sz w:val="28"/>
        </w:rPr>
        <w:t xml:space="preserve">       </w:t>
      </w:r>
      <w:r w:rsidR="007773D3" w:rsidRPr="008B0CEA">
        <w:rPr>
          <w:rFonts w:ascii="Times New Roman" w:hAnsi="Times New Roman"/>
          <w:sz w:val="28"/>
        </w:rPr>
        <w:t>У проекті Закону визначено, що учасниками відносин у сфері хмарних</w:t>
      </w:r>
      <w:r w:rsidR="007773D3" w:rsidRPr="008B0CEA">
        <w:rPr>
          <w:rFonts w:ascii="Times New Roman" w:hAnsi="Times New Roman"/>
          <w:sz w:val="28"/>
        </w:rPr>
        <w:br/>
        <w:t>послуг є, зокрема, надавачі хмарних послуг (стаття 5) та встановлено вимоги до</w:t>
      </w:r>
      <w:r w:rsidR="007773D3" w:rsidRPr="008B0CEA">
        <w:rPr>
          <w:rFonts w:ascii="Times New Roman" w:hAnsi="Times New Roman"/>
          <w:sz w:val="28"/>
        </w:rPr>
        <w:br/>
        <w:t>надавача хмарних послуг публічним користувачам (стаття 8). Проте, в</w:t>
      </w:r>
      <w:r w:rsidR="007773D3" w:rsidRPr="008B0CEA">
        <w:rPr>
          <w:rFonts w:ascii="Times New Roman" w:hAnsi="Times New Roman"/>
          <w:sz w:val="28"/>
        </w:rPr>
        <w:br/>
        <w:t>законопроекті не зазначено вимог щодо безпеки до такого надавача хмарних</w:t>
      </w:r>
      <w:r w:rsidR="007773D3" w:rsidRPr="008B0CEA">
        <w:rPr>
          <w:rFonts w:ascii="Times New Roman" w:hAnsi="Times New Roman"/>
          <w:sz w:val="28"/>
        </w:rPr>
        <w:br/>
        <w:t>послуг.</w:t>
      </w:r>
      <w:r w:rsidR="007773D3" w:rsidRPr="008B0CEA">
        <w:rPr>
          <w:rFonts w:ascii="Times New Roman" w:hAnsi="Times New Roman"/>
          <w:sz w:val="28"/>
        </w:rPr>
        <w:br/>
      </w:r>
      <w:r w:rsidR="008B0CEA">
        <w:rPr>
          <w:rFonts w:ascii="Times New Roman" w:hAnsi="Times New Roman"/>
          <w:sz w:val="28"/>
          <w:lang w:val="ru-RU"/>
        </w:rPr>
        <w:t xml:space="preserve">      </w:t>
      </w:r>
      <w:r w:rsidR="007837EA">
        <w:rPr>
          <w:rFonts w:ascii="Times New Roman" w:hAnsi="Times New Roman"/>
          <w:sz w:val="28"/>
          <w:lang w:val="ru-RU"/>
        </w:rPr>
        <w:t xml:space="preserve">Зокрема, </w:t>
      </w:r>
      <w:r w:rsidR="007837EA">
        <w:rPr>
          <w:rFonts w:ascii="Times New Roman" w:hAnsi="Times New Roman"/>
          <w:sz w:val="28"/>
        </w:rPr>
        <w:t>у</w:t>
      </w:r>
      <w:r w:rsidR="007773D3" w:rsidRPr="008B0CEA">
        <w:rPr>
          <w:rFonts w:ascii="Times New Roman" w:hAnsi="Times New Roman"/>
          <w:sz w:val="28"/>
        </w:rPr>
        <w:t xml:space="preserve"> статті 16 Директиви (ЄС) 2016/1148 зазначено, що </w:t>
      </w:r>
      <w:r w:rsidR="007773D3" w:rsidRPr="007837EA">
        <w:rPr>
          <w:rFonts w:ascii="Times New Roman" w:hAnsi="Times New Roman"/>
          <w:sz w:val="28"/>
        </w:rPr>
        <w:t>постачальники</w:t>
      </w:r>
      <w:r w:rsidR="007773D3" w:rsidRPr="007837EA">
        <w:rPr>
          <w:rFonts w:ascii="Times New Roman" w:hAnsi="Times New Roman"/>
          <w:sz w:val="28"/>
        </w:rPr>
        <w:br/>
        <w:t>хмарних послуг повинні визначати та вживати відповідних та пропорційних</w:t>
      </w:r>
      <w:r w:rsidR="007773D3" w:rsidRPr="007837EA">
        <w:rPr>
          <w:rFonts w:ascii="Times New Roman" w:hAnsi="Times New Roman"/>
          <w:sz w:val="28"/>
        </w:rPr>
        <w:br/>
        <w:t>технічних та організаційних заходів щодо управління ризиками, пов'язаними з</w:t>
      </w:r>
      <w:r w:rsidR="007773D3" w:rsidRPr="007837EA">
        <w:rPr>
          <w:rFonts w:ascii="Times New Roman" w:hAnsi="Times New Roman"/>
          <w:sz w:val="28"/>
        </w:rPr>
        <w:br/>
        <w:t xml:space="preserve">безпекою мережевих та інформаційних систем, </w:t>
      </w:r>
      <w:r w:rsidR="007773D3" w:rsidRPr="008B0CEA">
        <w:rPr>
          <w:rFonts w:ascii="Times New Roman" w:hAnsi="Times New Roman"/>
          <w:sz w:val="28"/>
        </w:rPr>
        <w:t>які вони використовують у</w:t>
      </w:r>
      <w:r w:rsidR="007773D3" w:rsidRPr="008B0CEA">
        <w:rPr>
          <w:rFonts w:ascii="Times New Roman" w:hAnsi="Times New Roman"/>
          <w:sz w:val="28"/>
        </w:rPr>
        <w:br/>
        <w:t>контексті надання послуг хмарних обчислень. Зважаючи на сучасний стан, ці</w:t>
      </w:r>
      <w:r w:rsidR="007773D3" w:rsidRPr="008B0CEA">
        <w:rPr>
          <w:rFonts w:ascii="Times New Roman" w:hAnsi="Times New Roman"/>
          <w:sz w:val="28"/>
        </w:rPr>
        <w:br/>
        <w:t>заходи повинні забезпечити рівень безпеки мережевих та інформаційних систем,</w:t>
      </w:r>
      <w:r w:rsidR="007773D3" w:rsidRPr="008B0CEA">
        <w:rPr>
          <w:rFonts w:ascii="Times New Roman" w:hAnsi="Times New Roman"/>
          <w:sz w:val="28"/>
        </w:rPr>
        <w:br/>
        <w:t>відповідний ризику, та враховувати та</w:t>
      </w:r>
      <w:r w:rsidR="00182248">
        <w:rPr>
          <w:rFonts w:ascii="Times New Roman" w:hAnsi="Times New Roman"/>
          <w:sz w:val="28"/>
        </w:rPr>
        <w:t xml:space="preserve">кі елементи, як безпека систем </w:t>
      </w:r>
      <w:r w:rsidR="007773D3" w:rsidRPr="008B0CEA">
        <w:rPr>
          <w:rFonts w:ascii="Times New Roman" w:hAnsi="Times New Roman"/>
          <w:sz w:val="28"/>
        </w:rPr>
        <w:t>і засобів;</w:t>
      </w:r>
      <w:r w:rsidR="007773D3" w:rsidRPr="008B0CEA">
        <w:rPr>
          <w:rFonts w:ascii="Times New Roman" w:hAnsi="Times New Roman"/>
          <w:sz w:val="28"/>
        </w:rPr>
        <w:br/>
        <w:t>поводження з інцидентами; управління безперервністю бізнесу; моніторинг,</w:t>
      </w:r>
      <w:r w:rsidR="007773D3" w:rsidRPr="008B0CEA">
        <w:rPr>
          <w:rFonts w:ascii="Times New Roman" w:hAnsi="Times New Roman"/>
          <w:sz w:val="28"/>
        </w:rPr>
        <w:br/>
        <w:t>аудит та тестування; відповідність міжнародни</w:t>
      </w:r>
      <w:r w:rsidR="007221B3">
        <w:rPr>
          <w:rFonts w:ascii="Times New Roman" w:hAnsi="Times New Roman"/>
          <w:sz w:val="28"/>
        </w:rPr>
        <w:t>м стандартам.</w:t>
      </w:r>
      <w:r w:rsidR="007773D3" w:rsidRPr="008B0CEA">
        <w:rPr>
          <w:rFonts w:ascii="Times New Roman" w:hAnsi="Times New Roman"/>
          <w:sz w:val="28"/>
        </w:rPr>
        <w:br/>
      </w:r>
      <w:r w:rsidR="008B0CEA" w:rsidRPr="008B0CEA">
        <w:rPr>
          <w:rFonts w:ascii="Times New Roman" w:hAnsi="Times New Roman"/>
          <w:sz w:val="28"/>
        </w:rPr>
        <w:t xml:space="preserve">      </w:t>
      </w:r>
      <w:r w:rsidR="008B0CEA" w:rsidRPr="007221B3">
        <w:rPr>
          <w:rFonts w:ascii="Times New Roman" w:hAnsi="Times New Roman"/>
          <w:i/>
          <w:sz w:val="28"/>
        </w:rPr>
        <w:t xml:space="preserve">  </w:t>
      </w:r>
      <w:r w:rsidR="007773D3" w:rsidRPr="007837EA">
        <w:rPr>
          <w:rFonts w:ascii="Times New Roman" w:hAnsi="Times New Roman"/>
          <w:sz w:val="28"/>
        </w:rPr>
        <w:t>Постачальники хмарних послуг мають вживати заходів для запобігання</w:t>
      </w:r>
      <w:r w:rsidR="007773D3" w:rsidRPr="007837EA">
        <w:rPr>
          <w:rFonts w:ascii="Times New Roman" w:hAnsi="Times New Roman"/>
          <w:sz w:val="28"/>
        </w:rPr>
        <w:br/>
        <w:t>та мінімізації впливу інцидентів, що впливають на безпеку їх мережі та</w:t>
      </w:r>
      <w:r w:rsidR="007773D3" w:rsidRPr="007837EA">
        <w:rPr>
          <w:rFonts w:ascii="Times New Roman" w:hAnsi="Times New Roman"/>
          <w:sz w:val="28"/>
        </w:rPr>
        <w:br/>
        <w:t>інформаційних систем.</w:t>
      </w:r>
      <w:r w:rsidR="007773D3" w:rsidRPr="007221B3">
        <w:rPr>
          <w:rFonts w:ascii="Times New Roman" w:hAnsi="Times New Roman"/>
          <w:i/>
          <w:sz w:val="28"/>
        </w:rPr>
        <w:t xml:space="preserve"> </w:t>
      </w:r>
      <w:r w:rsidR="007773D3" w:rsidRPr="008B0CEA">
        <w:rPr>
          <w:rFonts w:ascii="Times New Roman" w:hAnsi="Times New Roman"/>
          <w:sz w:val="28"/>
        </w:rPr>
        <w:t>Постачальники хмарних послуг мають повідо</w:t>
      </w:r>
      <w:r w:rsidR="007221B3">
        <w:rPr>
          <w:rFonts w:ascii="Times New Roman" w:hAnsi="Times New Roman"/>
          <w:sz w:val="28"/>
        </w:rPr>
        <w:t>мляти</w:t>
      </w:r>
      <w:r w:rsidR="007221B3">
        <w:rPr>
          <w:rFonts w:ascii="Times New Roman" w:hAnsi="Times New Roman"/>
          <w:sz w:val="28"/>
        </w:rPr>
        <w:br/>
        <w:t xml:space="preserve">компетентний орган </w:t>
      </w:r>
      <w:r w:rsidR="007221B3">
        <w:rPr>
          <w:rFonts w:ascii="Times New Roman" w:hAnsi="Times New Roman"/>
          <w:sz w:val="28"/>
          <w:lang w:val="en-US"/>
        </w:rPr>
        <w:t>CERT</w:t>
      </w:r>
      <w:r w:rsidR="007773D3" w:rsidRPr="008B0CEA">
        <w:rPr>
          <w:rFonts w:ascii="Times New Roman" w:hAnsi="Times New Roman"/>
          <w:sz w:val="28"/>
        </w:rPr>
        <w:t xml:space="preserve"> без зайвої затримки про будь-який інцидент, що</w:t>
      </w:r>
      <w:r w:rsidR="007773D3" w:rsidRPr="008B0CEA">
        <w:rPr>
          <w:rFonts w:ascii="Times New Roman" w:hAnsi="Times New Roman"/>
          <w:sz w:val="28"/>
        </w:rPr>
        <w:br/>
        <w:t>суттєво впливає на надан</w:t>
      </w:r>
      <w:r w:rsidR="007837EA">
        <w:rPr>
          <w:rFonts w:ascii="Times New Roman" w:hAnsi="Times New Roman"/>
          <w:sz w:val="28"/>
        </w:rPr>
        <w:t>ня послуги хмарного обчислення.</w:t>
      </w:r>
    </w:p>
    <w:p w:rsidR="007837EA" w:rsidRPr="007837EA" w:rsidRDefault="007773D3" w:rsidP="007837EA">
      <w:pPr>
        <w:tabs>
          <w:tab w:val="left" w:pos="1134"/>
          <w:tab w:val="left" w:pos="1276"/>
        </w:tabs>
        <w:spacing w:after="0" w:line="240" w:lineRule="auto"/>
        <w:ind w:firstLine="851"/>
        <w:jc w:val="both"/>
        <w:rPr>
          <w:rFonts w:ascii="Times New Roman" w:eastAsia="Times New Roman" w:hAnsi="Times New Roman" w:cs="Times New Roman"/>
          <w:sz w:val="28"/>
          <w:szCs w:val="28"/>
        </w:rPr>
      </w:pPr>
      <w:r w:rsidRPr="008B0CEA">
        <w:rPr>
          <w:rFonts w:ascii="Times New Roman" w:hAnsi="Times New Roman"/>
          <w:sz w:val="28"/>
        </w:rPr>
        <w:t>Як передбачено пунктом 2 статті 17 Директиви (ЄС) 2016/1148,</w:t>
      </w:r>
      <w:r w:rsidRPr="008B0CEA">
        <w:rPr>
          <w:rFonts w:ascii="Times New Roman" w:hAnsi="Times New Roman"/>
          <w:sz w:val="28"/>
        </w:rPr>
        <w:br/>
      </w:r>
      <w:r w:rsidRPr="007837EA">
        <w:rPr>
          <w:rFonts w:ascii="Times New Roman" w:hAnsi="Times New Roman"/>
          <w:sz w:val="28"/>
        </w:rPr>
        <w:t>компетентні органи мають бути забезпечені необхідними повноваженнями та</w:t>
      </w:r>
      <w:r w:rsidRPr="007837EA">
        <w:rPr>
          <w:rFonts w:ascii="Times New Roman" w:hAnsi="Times New Roman"/>
          <w:sz w:val="28"/>
        </w:rPr>
        <w:br/>
        <w:t>засобами, щоб вимагати від постачальників хмарних послуг надавати</w:t>
      </w:r>
      <w:r w:rsidRPr="007837EA">
        <w:rPr>
          <w:rFonts w:ascii="Times New Roman" w:hAnsi="Times New Roman"/>
          <w:sz w:val="28"/>
        </w:rPr>
        <w:br/>
        <w:t>інформацію, необхідну для оцінки безпеки їх мережі та інформаційних систем,</w:t>
      </w:r>
      <w:r w:rsidRPr="007837EA">
        <w:rPr>
          <w:rFonts w:ascii="Times New Roman" w:hAnsi="Times New Roman"/>
          <w:sz w:val="28"/>
        </w:rPr>
        <w:br/>
      </w:r>
      <w:r w:rsidRPr="008B0CEA">
        <w:rPr>
          <w:rFonts w:ascii="Times New Roman" w:hAnsi="Times New Roman"/>
          <w:sz w:val="28"/>
        </w:rPr>
        <w:t>включаючи документально підтверджені політики безпеки та усувати будь-яку</w:t>
      </w:r>
      <w:r w:rsidRPr="008B0CEA">
        <w:rPr>
          <w:rFonts w:ascii="Times New Roman" w:hAnsi="Times New Roman"/>
          <w:sz w:val="28"/>
        </w:rPr>
        <w:br/>
        <w:t>невідповідність вимогам, передбаченим статтею 16.</w:t>
      </w:r>
      <w:r w:rsidRPr="008B0CEA">
        <w:rPr>
          <w:rFonts w:ascii="Times New Roman" w:hAnsi="Times New Roman"/>
          <w:sz w:val="28"/>
        </w:rPr>
        <w:br/>
      </w:r>
      <w:r w:rsidR="008B0CEA" w:rsidRPr="008B0CEA">
        <w:rPr>
          <w:rFonts w:ascii="Times New Roman" w:hAnsi="Times New Roman"/>
          <w:sz w:val="28"/>
        </w:rPr>
        <w:t xml:space="preserve">          </w:t>
      </w:r>
      <w:r w:rsidR="007837EA">
        <w:rPr>
          <w:rFonts w:ascii="Times New Roman" w:hAnsi="Times New Roman"/>
          <w:sz w:val="28"/>
        </w:rPr>
        <w:t>У</w:t>
      </w:r>
      <w:r w:rsidRPr="008B0CEA">
        <w:rPr>
          <w:rFonts w:ascii="Times New Roman" w:hAnsi="Times New Roman"/>
          <w:sz w:val="28"/>
        </w:rPr>
        <w:t xml:space="preserve"> преамбулі до Директиви (ЄС) 2016/1148 зазначено, що якщо </w:t>
      </w:r>
      <w:r w:rsidRPr="007837EA">
        <w:rPr>
          <w:rFonts w:ascii="Times New Roman" w:hAnsi="Times New Roman"/>
          <w:sz w:val="28"/>
        </w:rPr>
        <w:t>публічні</w:t>
      </w:r>
      <w:r w:rsidRPr="007837EA">
        <w:rPr>
          <w:rFonts w:ascii="Times New Roman" w:hAnsi="Times New Roman"/>
          <w:sz w:val="28"/>
        </w:rPr>
        <w:br/>
        <w:t>адміністрації у державах-членах використовують послуги, запропоновані</w:t>
      </w:r>
      <w:r w:rsidRPr="007837EA">
        <w:rPr>
          <w:rFonts w:ascii="Times New Roman" w:hAnsi="Times New Roman"/>
          <w:sz w:val="28"/>
        </w:rPr>
        <w:br/>
        <w:t>надавачами цифрових послуг, зокрема послуги хмарних обчислень, вони можуть</w:t>
      </w:r>
      <w:r w:rsidRPr="007837EA">
        <w:rPr>
          <w:rFonts w:ascii="Times New Roman" w:hAnsi="Times New Roman"/>
          <w:sz w:val="28"/>
        </w:rPr>
        <w:br/>
        <w:t xml:space="preserve">вимагати від надавачів таких послуг додаткових заходів безпеки </w:t>
      </w:r>
      <w:r w:rsidRPr="008B0CEA">
        <w:rPr>
          <w:rFonts w:ascii="Times New Roman" w:hAnsi="Times New Roman"/>
          <w:sz w:val="28"/>
        </w:rPr>
        <w:t>окрім тих, які</w:t>
      </w:r>
      <w:r w:rsidRPr="008B0CEA">
        <w:rPr>
          <w:rFonts w:ascii="Times New Roman" w:hAnsi="Times New Roman"/>
          <w:sz w:val="28"/>
        </w:rPr>
        <w:br/>
        <w:t>надавачі цифрових послуг зазвичай запропонували би згідно з вимогами цієї</w:t>
      </w:r>
      <w:r w:rsidRPr="008B0CEA">
        <w:rPr>
          <w:rFonts w:ascii="Times New Roman" w:hAnsi="Times New Roman"/>
          <w:sz w:val="28"/>
        </w:rPr>
        <w:br/>
      </w:r>
      <w:r w:rsidRPr="008B0CEA">
        <w:rPr>
          <w:rFonts w:ascii="Times New Roman" w:hAnsi="Times New Roman"/>
          <w:sz w:val="28"/>
        </w:rPr>
        <w:lastRenderedPageBreak/>
        <w:t>Директиви. Вони повинні мати змогу робити це за допомогою договірних</w:t>
      </w:r>
      <w:r w:rsidRPr="008B0CEA">
        <w:rPr>
          <w:rFonts w:ascii="Times New Roman" w:hAnsi="Times New Roman"/>
          <w:sz w:val="28"/>
        </w:rPr>
        <w:br/>
        <w:t xml:space="preserve">зобов'язань. Також, держави-члени </w:t>
      </w:r>
      <w:r w:rsidRPr="007837EA">
        <w:rPr>
          <w:rFonts w:ascii="Times New Roman" w:hAnsi="Times New Roman"/>
          <w:sz w:val="28"/>
        </w:rPr>
        <w:t>можуть приймати національні заходи, що</w:t>
      </w:r>
      <w:r w:rsidRPr="007837EA">
        <w:rPr>
          <w:rFonts w:ascii="Times New Roman" w:hAnsi="Times New Roman"/>
          <w:sz w:val="28"/>
        </w:rPr>
        <w:br/>
        <w:t>вимагають від органів державного сектору забезпечення конкретних вимог</w:t>
      </w:r>
      <w:r w:rsidRPr="007837EA">
        <w:rPr>
          <w:rFonts w:ascii="Times New Roman" w:hAnsi="Times New Roman"/>
          <w:sz w:val="28"/>
        </w:rPr>
        <w:br/>
        <w:t>безпеки, коли вони надають контракти на послуги хмарних обчислень.</w:t>
      </w:r>
      <w:r w:rsidRPr="008B0CEA">
        <w:rPr>
          <w:rFonts w:ascii="Times New Roman" w:hAnsi="Times New Roman"/>
          <w:sz w:val="28"/>
        </w:rPr>
        <w:t xml:space="preserve"> Будь-які</w:t>
      </w:r>
      <w:r w:rsidRPr="008B0CEA">
        <w:rPr>
          <w:rFonts w:ascii="Times New Roman" w:hAnsi="Times New Roman"/>
          <w:sz w:val="28"/>
        </w:rPr>
        <w:br/>
        <w:t>такі національні заходи повинні застосовуватися до відповідного органу</w:t>
      </w:r>
      <w:r w:rsidRPr="008B0CEA">
        <w:rPr>
          <w:rFonts w:ascii="Times New Roman" w:hAnsi="Times New Roman"/>
          <w:sz w:val="28"/>
        </w:rPr>
        <w:br/>
        <w:t>державного сектору, а не до постачальника послуг хмарних</w:t>
      </w:r>
      <w:r w:rsidR="007221B3">
        <w:rPr>
          <w:rFonts w:ascii="Times New Roman" w:hAnsi="Times New Roman"/>
          <w:sz w:val="28"/>
        </w:rPr>
        <w:t xml:space="preserve"> обчислень.</w:t>
      </w:r>
      <w:r w:rsidR="007221B3">
        <w:rPr>
          <w:rFonts w:ascii="Times New Roman" w:hAnsi="Times New Roman"/>
          <w:sz w:val="28"/>
        </w:rPr>
        <w:br/>
      </w:r>
      <w:r w:rsidR="00C07C55" w:rsidRPr="00C07C55">
        <w:rPr>
          <w:rFonts w:ascii="Times New Roman" w:eastAsia="Times New Roman" w:hAnsi="Times New Roman" w:cs="Times New Roman"/>
          <w:sz w:val="28"/>
          <w:szCs w:val="28"/>
        </w:rPr>
        <w:t xml:space="preserve">      </w:t>
      </w:r>
      <w:r w:rsidR="007837EA" w:rsidRPr="007837EA">
        <w:rPr>
          <w:rFonts w:ascii="Times New Roman" w:eastAsia="Times New Roman" w:hAnsi="Times New Roman" w:cs="Times New Roman"/>
          <w:sz w:val="28"/>
          <w:szCs w:val="28"/>
        </w:rPr>
        <w:t>Водночас, вимога забезпечення безпеки персональних даних і захисту їх цілісності є ключов</w:t>
      </w:r>
      <w:r w:rsidR="00182248">
        <w:rPr>
          <w:rFonts w:ascii="Times New Roman" w:eastAsia="Times New Roman" w:hAnsi="Times New Roman" w:cs="Times New Roman"/>
          <w:sz w:val="28"/>
          <w:szCs w:val="28"/>
        </w:rPr>
        <w:t>ою</w:t>
      </w:r>
      <w:r w:rsidR="007837EA" w:rsidRPr="007837EA">
        <w:rPr>
          <w:rFonts w:ascii="Times New Roman" w:eastAsia="Times New Roman" w:hAnsi="Times New Roman" w:cs="Times New Roman"/>
          <w:sz w:val="28"/>
          <w:szCs w:val="28"/>
        </w:rPr>
        <w:t xml:space="preserve"> в європейському законодавстві, яке покладає на оператора обробки даних обов'язок прийняти технічні та організаційні заходи, необхідні для захисту персональних даних від випадкового або незаконного знищення, втрати, а також від зміни і будь-якої інш</w:t>
      </w:r>
      <w:r w:rsidR="00182248">
        <w:rPr>
          <w:rFonts w:ascii="Times New Roman" w:eastAsia="Times New Roman" w:hAnsi="Times New Roman" w:cs="Times New Roman"/>
          <w:sz w:val="28"/>
          <w:szCs w:val="28"/>
        </w:rPr>
        <w:t>ої</w:t>
      </w:r>
      <w:r w:rsidR="007837EA" w:rsidRPr="007837EA">
        <w:rPr>
          <w:rFonts w:ascii="Times New Roman" w:eastAsia="Times New Roman" w:hAnsi="Times New Roman" w:cs="Times New Roman"/>
          <w:sz w:val="28"/>
          <w:szCs w:val="28"/>
        </w:rPr>
        <w:t xml:space="preserve"> несанкціонованої (в тому числі хакерської) обробки, включаючи випадки, коли обробка тягне передачу даних по мережі Інтернет. </w:t>
      </w:r>
    </w:p>
    <w:p w:rsidR="007837EA" w:rsidRPr="007837EA" w:rsidRDefault="007837EA" w:rsidP="007837EA">
      <w:pPr>
        <w:tabs>
          <w:tab w:val="left" w:pos="1134"/>
          <w:tab w:val="left" w:pos="1276"/>
        </w:tabs>
        <w:spacing w:after="0" w:line="240" w:lineRule="auto"/>
        <w:ind w:firstLine="851"/>
        <w:jc w:val="both"/>
        <w:rPr>
          <w:rFonts w:ascii="Times New Roman" w:eastAsia="Times New Roman" w:hAnsi="Times New Roman" w:cs="Times New Roman"/>
          <w:sz w:val="28"/>
          <w:szCs w:val="28"/>
        </w:rPr>
      </w:pPr>
      <w:r w:rsidRPr="007837EA">
        <w:rPr>
          <w:rFonts w:ascii="Times New Roman" w:eastAsia="Times New Roman" w:hAnsi="Times New Roman" w:cs="Times New Roman"/>
          <w:sz w:val="28"/>
          <w:szCs w:val="28"/>
        </w:rPr>
        <w:t>Особливу категорію даних, до яких застосовується спеціальний правовий режим відповідно до Директиви ЄС про захист даних, складають так звані конфіденційні дані. Обґрунтування посиленого правового режиму захисту таких даних базується на презумпції, що їх використання може мати серйозні наслідки для основних прав і свобод людини. Наприклад, неправильне використання медичних даних може бути незворотнім.</w:t>
      </w:r>
    </w:p>
    <w:p w:rsidR="007837EA" w:rsidRPr="007837EA" w:rsidRDefault="007837EA" w:rsidP="007837EA">
      <w:pPr>
        <w:tabs>
          <w:tab w:val="left" w:pos="1134"/>
          <w:tab w:val="left" w:pos="1276"/>
        </w:tabs>
        <w:spacing w:after="0" w:line="240" w:lineRule="auto"/>
        <w:ind w:firstLine="851"/>
        <w:jc w:val="both"/>
        <w:rPr>
          <w:rFonts w:ascii="Times New Roman" w:eastAsia="Times New Roman" w:hAnsi="Times New Roman" w:cs="Times New Roman"/>
          <w:sz w:val="28"/>
          <w:szCs w:val="28"/>
        </w:rPr>
      </w:pPr>
      <w:r w:rsidRPr="007837EA">
        <w:rPr>
          <w:rFonts w:ascii="Times New Roman" w:eastAsia="Times New Roman" w:hAnsi="Times New Roman" w:cs="Times New Roman"/>
          <w:sz w:val="28"/>
          <w:szCs w:val="28"/>
        </w:rPr>
        <w:t>У країнах ЄС питання конфіденційності та захисту даних мають першорядне значення при використанні хмарних обчислень, так як надання послуг через Інтернет у багатьох випадках призводить до обробки персональних даних. Це створює проблеми, пов'язані з застосовним правом, визначенням регулятора і провайдера, їх юридичного статусу, умов укладених контрактів на хмарні сервіси і міжнародною передачею даних.</w:t>
      </w:r>
    </w:p>
    <w:p w:rsidR="00C07C55" w:rsidRDefault="007837EA" w:rsidP="007837EA">
      <w:pPr>
        <w:tabs>
          <w:tab w:val="left" w:pos="1134"/>
          <w:tab w:val="left" w:pos="1276"/>
        </w:tabs>
        <w:spacing w:after="0" w:line="240" w:lineRule="auto"/>
        <w:ind w:firstLine="851"/>
        <w:jc w:val="both"/>
        <w:rPr>
          <w:rFonts w:ascii="Times New Roman" w:eastAsia="Times New Roman" w:hAnsi="Times New Roman" w:cs="Times New Roman"/>
          <w:sz w:val="28"/>
          <w:szCs w:val="28"/>
        </w:rPr>
      </w:pPr>
      <w:r w:rsidRPr="007837EA">
        <w:rPr>
          <w:rFonts w:ascii="Times New Roman" w:eastAsia="Times New Roman" w:hAnsi="Times New Roman" w:cs="Times New Roman"/>
          <w:sz w:val="28"/>
          <w:szCs w:val="28"/>
        </w:rPr>
        <w:t>Відповідно до Директиви ЄС про захист даних</w:t>
      </w:r>
      <w:r w:rsidR="00182248">
        <w:rPr>
          <w:rFonts w:ascii="Times New Roman" w:eastAsia="Times New Roman" w:hAnsi="Times New Roman" w:cs="Times New Roman"/>
          <w:sz w:val="28"/>
          <w:szCs w:val="28"/>
        </w:rPr>
        <w:t>,</w:t>
      </w:r>
      <w:r w:rsidRPr="007837EA">
        <w:rPr>
          <w:rFonts w:ascii="Times New Roman" w:eastAsia="Times New Roman" w:hAnsi="Times New Roman" w:cs="Times New Roman"/>
          <w:sz w:val="28"/>
          <w:szCs w:val="28"/>
        </w:rPr>
        <w:t xml:space="preserve"> до конфіденційних даних належать особисті відомості, що розкривають расове або етнічне походження, політичні погляди, релігійні або філософські переконання, членство в профспілках, а також дані, що стосуються здоров'я чи статевого життя.</w:t>
      </w:r>
    </w:p>
    <w:p w:rsidR="007837EA" w:rsidRPr="007837EA" w:rsidRDefault="007837EA" w:rsidP="007837EA">
      <w:pPr>
        <w:tabs>
          <w:tab w:val="left" w:pos="1134"/>
          <w:tab w:val="left" w:pos="1276"/>
        </w:tabs>
        <w:spacing w:after="0" w:line="240" w:lineRule="auto"/>
        <w:ind w:firstLine="851"/>
        <w:jc w:val="both"/>
        <w:rPr>
          <w:rFonts w:ascii="Times New Roman" w:hAnsi="Times New Roman"/>
          <w:sz w:val="28"/>
        </w:rPr>
      </w:pPr>
    </w:p>
    <w:p w:rsidR="00E9199D" w:rsidRPr="007837EA" w:rsidRDefault="00E9199D" w:rsidP="007837EA">
      <w:pPr>
        <w:tabs>
          <w:tab w:val="left" w:pos="1134"/>
          <w:tab w:val="left" w:pos="1276"/>
        </w:tabs>
        <w:spacing w:after="0" w:line="240" w:lineRule="auto"/>
        <w:ind w:firstLine="709"/>
        <w:jc w:val="both"/>
        <w:rPr>
          <w:rFonts w:ascii="Times New Roman" w:hAnsi="Times New Roman" w:cs="Times New Roman"/>
          <w:b/>
          <w:sz w:val="28"/>
          <w:szCs w:val="28"/>
        </w:rPr>
      </w:pPr>
      <w:r w:rsidRPr="00C07C55">
        <w:rPr>
          <w:rFonts w:ascii="Times New Roman" w:hAnsi="Times New Roman" w:cs="Times New Roman"/>
          <w:b/>
          <w:sz w:val="28"/>
          <w:szCs w:val="28"/>
        </w:rPr>
        <w:t>Висновок Комітету з питань інтеграції України з Європейським Союзом:</w:t>
      </w:r>
    </w:p>
    <w:p w:rsidR="005263FD" w:rsidRDefault="007837EA" w:rsidP="007C4893">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837EA">
        <w:rPr>
          <w:rFonts w:ascii="Times New Roman" w:eastAsia="Times New Roman" w:hAnsi="Times New Roman" w:cs="Times New Roman"/>
          <w:sz w:val="28"/>
          <w:szCs w:val="28"/>
        </w:rPr>
        <w:t xml:space="preserve">Проект Закону  за своєю метою </w:t>
      </w:r>
      <w:r w:rsidRPr="0077249C">
        <w:rPr>
          <w:rFonts w:ascii="Times New Roman" w:eastAsia="Times New Roman" w:hAnsi="Times New Roman" w:cs="Times New Roman"/>
          <w:b/>
          <w:sz w:val="28"/>
          <w:szCs w:val="28"/>
        </w:rPr>
        <w:t>не суперечить</w:t>
      </w:r>
      <w:r w:rsidRPr="007837EA">
        <w:rPr>
          <w:rFonts w:ascii="Times New Roman" w:eastAsia="Times New Roman" w:hAnsi="Times New Roman" w:cs="Times New Roman"/>
          <w:sz w:val="28"/>
          <w:szCs w:val="28"/>
        </w:rPr>
        <w:t xml:space="preserve"> міжнародно-правовим зобов’язанням України, однак, не в повному обсяз</w:t>
      </w:r>
      <w:r w:rsidR="0077249C">
        <w:rPr>
          <w:rFonts w:ascii="Times New Roman" w:eastAsia="Times New Roman" w:hAnsi="Times New Roman" w:cs="Times New Roman"/>
          <w:sz w:val="28"/>
          <w:szCs w:val="28"/>
        </w:rPr>
        <w:t xml:space="preserve">і враховує положення Директиви </w:t>
      </w:r>
      <w:r w:rsidR="007221B3" w:rsidRPr="007221B3">
        <w:rPr>
          <w:rFonts w:ascii="Times New Roman" w:eastAsia="Times New Roman" w:hAnsi="Times New Roman" w:cs="Times New Roman"/>
          <w:sz w:val="28"/>
          <w:szCs w:val="28"/>
        </w:rPr>
        <w:t>2016/1148</w:t>
      </w:r>
      <w:r w:rsidR="0077249C" w:rsidRPr="007221B3">
        <w:rPr>
          <w:rFonts w:ascii="Times New Roman" w:eastAsia="Times New Roman" w:hAnsi="Times New Roman" w:cs="Times New Roman"/>
          <w:sz w:val="28"/>
          <w:szCs w:val="28"/>
        </w:rPr>
        <w:t>/</w:t>
      </w:r>
      <w:r w:rsidR="0077249C">
        <w:rPr>
          <w:rFonts w:ascii="Times New Roman" w:eastAsia="Times New Roman" w:hAnsi="Times New Roman" w:cs="Times New Roman"/>
          <w:sz w:val="28"/>
          <w:szCs w:val="28"/>
        </w:rPr>
        <w:t xml:space="preserve">ЄС та Директиви </w:t>
      </w:r>
      <w:r w:rsidR="0077249C" w:rsidRPr="0077249C">
        <w:rPr>
          <w:rFonts w:ascii="Times New Roman" w:eastAsia="Times New Roman" w:hAnsi="Times New Roman" w:cs="Times New Roman"/>
          <w:sz w:val="28"/>
          <w:szCs w:val="28"/>
        </w:rPr>
        <w:t xml:space="preserve"> </w:t>
      </w:r>
      <w:r w:rsidR="0077249C">
        <w:rPr>
          <w:rFonts w:ascii="Times New Roman" w:eastAsia="Times New Roman" w:hAnsi="Times New Roman" w:cs="Times New Roman"/>
          <w:sz w:val="28"/>
          <w:szCs w:val="28"/>
        </w:rPr>
        <w:t>2002/58</w:t>
      </w:r>
      <w:r w:rsidR="0077249C" w:rsidRPr="007221B3">
        <w:rPr>
          <w:rFonts w:ascii="Times New Roman" w:eastAsia="Times New Roman" w:hAnsi="Times New Roman" w:cs="Times New Roman"/>
          <w:sz w:val="28"/>
          <w:szCs w:val="28"/>
        </w:rPr>
        <w:t>/</w:t>
      </w:r>
      <w:r w:rsidR="0077249C">
        <w:rPr>
          <w:rFonts w:ascii="Times New Roman" w:eastAsia="Times New Roman" w:hAnsi="Times New Roman" w:cs="Times New Roman"/>
          <w:sz w:val="28"/>
          <w:szCs w:val="28"/>
        </w:rPr>
        <w:t>ЄС</w:t>
      </w:r>
      <w:r w:rsidR="005365D1">
        <w:rPr>
          <w:rFonts w:ascii="Times New Roman" w:eastAsia="Times New Roman" w:hAnsi="Times New Roman" w:cs="Times New Roman"/>
          <w:sz w:val="28"/>
          <w:szCs w:val="28"/>
        </w:rPr>
        <w:t xml:space="preserve"> та потребує висновку Уповноваженого Верховної Ради України з прав людини</w:t>
      </w:r>
      <w:r w:rsidR="007221B3" w:rsidRPr="007221B3">
        <w:rPr>
          <w:rFonts w:ascii="Times New Roman" w:eastAsia="Times New Roman" w:hAnsi="Times New Roman" w:cs="Times New Roman"/>
          <w:sz w:val="28"/>
          <w:szCs w:val="28"/>
        </w:rPr>
        <w:t>.</w:t>
      </w:r>
    </w:p>
    <w:p w:rsidR="005263FD" w:rsidRPr="005263FD" w:rsidRDefault="005263FD" w:rsidP="005263FD">
      <w:pPr>
        <w:rPr>
          <w:rFonts w:ascii="Times New Roman" w:eastAsia="Times New Roman" w:hAnsi="Times New Roman" w:cs="Times New Roman"/>
          <w:sz w:val="28"/>
          <w:szCs w:val="28"/>
        </w:rPr>
      </w:pPr>
    </w:p>
    <w:p w:rsidR="005263FD" w:rsidRPr="005263FD" w:rsidRDefault="005263FD" w:rsidP="005263FD">
      <w:pPr>
        <w:rPr>
          <w:rFonts w:ascii="Times New Roman" w:eastAsia="Times New Roman" w:hAnsi="Times New Roman" w:cs="Times New Roman"/>
          <w:sz w:val="28"/>
          <w:szCs w:val="28"/>
        </w:rPr>
      </w:pPr>
    </w:p>
    <w:p w:rsidR="005263FD" w:rsidRPr="005263FD" w:rsidRDefault="005263FD" w:rsidP="005263FD">
      <w:pPr>
        <w:rPr>
          <w:rFonts w:ascii="Times New Roman" w:eastAsia="Times New Roman" w:hAnsi="Times New Roman" w:cs="Times New Roman"/>
          <w:sz w:val="28"/>
          <w:szCs w:val="28"/>
        </w:rPr>
      </w:pPr>
    </w:p>
    <w:p w:rsidR="005263FD" w:rsidRPr="005263FD" w:rsidRDefault="005263FD" w:rsidP="005263FD">
      <w:pPr>
        <w:rPr>
          <w:rFonts w:ascii="Times New Roman" w:eastAsia="Times New Roman" w:hAnsi="Times New Roman" w:cs="Times New Roman"/>
          <w:sz w:val="28"/>
          <w:szCs w:val="28"/>
        </w:rPr>
      </w:pPr>
    </w:p>
    <w:p w:rsidR="005263FD" w:rsidRDefault="005263FD" w:rsidP="005263FD">
      <w:pPr>
        <w:rPr>
          <w:rFonts w:ascii="Times New Roman" w:eastAsia="Times New Roman" w:hAnsi="Times New Roman" w:cs="Times New Roman"/>
          <w:sz w:val="28"/>
          <w:szCs w:val="28"/>
        </w:rPr>
      </w:pPr>
    </w:p>
    <w:sectPr w:rsidR="005263FD">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84B" w:rsidRDefault="00F4084B" w:rsidP="007221B3">
      <w:pPr>
        <w:spacing w:after="0" w:line="240" w:lineRule="auto"/>
      </w:pPr>
      <w:r>
        <w:separator/>
      </w:r>
    </w:p>
  </w:endnote>
  <w:endnote w:type="continuationSeparator" w:id="0">
    <w:p w:rsidR="00F4084B" w:rsidRDefault="00F4084B" w:rsidP="00722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84B" w:rsidRDefault="00F4084B" w:rsidP="007221B3">
      <w:pPr>
        <w:spacing w:after="0" w:line="240" w:lineRule="auto"/>
      </w:pPr>
      <w:r>
        <w:separator/>
      </w:r>
    </w:p>
  </w:footnote>
  <w:footnote w:type="continuationSeparator" w:id="0">
    <w:p w:rsidR="00F4084B" w:rsidRDefault="00F4084B" w:rsidP="00722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3443A"/>
    <w:multiLevelType w:val="hybridMultilevel"/>
    <w:tmpl w:val="6E7879BC"/>
    <w:lvl w:ilvl="0" w:tplc="D18A4918">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41E540CA"/>
    <w:multiLevelType w:val="hybridMultilevel"/>
    <w:tmpl w:val="9ED83E1E"/>
    <w:lvl w:ilvl="0" w:tplc="04220001">
      <w:start w:val="1"/>
      <w:numFmt w:val="bullet"/>
      <w:lvlText w:val=""/>
      <w:lvlJc w:val="left"/>
      <w:pPr>
        <w:ind w:left="1260" w:hanging="360"/>
      </w:pPr>
      <w:rPr>
        <w:rFonts w:ascii="Symbol" w:hAnsi="Symbol" w:hint="default"/>
      </w:rPr>
    </w:lvl>
    <w:lvl w:ilvl="1" w:tplc="04220003" w:tentative="1">
      <w:start w:val="1"/>
      <w:numFmt w:val="bullet"/>
      <w:lvlText w:val="o"/>
      <w:lvlJc w:val="left"/>
      <w:pPr>
        <w:ind w:left="1980" w:hanging="360"/>
      </w:pPr>
      <w:rPr>
        <w:rFonts w:ascii="Courier New" w:hAnsi="Courier New" w:cs="Courier New" w:hint="default"/>
      </w:rPr>
    </w:lvl>
    <w:lvl w:ilvl="2" w:tplc="04220005" w:tentative="1">
      <w:start w:val="1"/>
      <w:numFmt w:val="bullet"/>
      <w:lvlText w:val=""/>
      <w:lvlJc w:val="left"/>
      <w:pPr>
        <w:ind w:left="2700" w:hanging="360"/>
      </w:pPr>
      <w:rPr>
        <w:rFonts w:ascii="Wingdings" w:hAnsi="Wingdings" w:hint="default"/>
      </w:rPr>
    </w:lvl>
    <w:lvl w:ilvl="3" w:tplc="04220001" w:tentative="1">
      <w:start w:val="1"/>
      <w:numFmt w:val="bullet"/>
      <w:lvlText w:val=""/>
      <w:lvlJc w:val="left"/>
      <w:pPr>
        <w:ind w:left="3420" w:hanging="360"/>
      </w:pPr>
      <w:rPr>
        <w:rFonts w:ascii="Symbol" w:hAnsi="Symbol" w:hint="default"/>
      </w:rPr>
    </w:lvl>
    <w:lvl w:ilvl="4" w:tplc="04220003" w:tentative="1">
      <w:start w:val="1"/>
      <w:numFmt w:val="bullet"/>
      <w:lvlText w:val="o"/>
      <w:lvlJc w:val="left"/>
      <w:pPr>
        <w:ind w:left="4140" w:hanging="360"/>
      </w:pPr>
      <w:rPr>
        <w:rFonts w:ascii="Courier New" w:hAnsi="Courier New" w:cs="Courier New" w:hint="default"/>
      </w:rPr>
    </w:lvl>
    <w:lvl w:ilvl="5" w:tplc="04220005" w:tentative="1">
      <w:start w:val="1"/>
      <w:numFmt w:val="bullet"/>
      <w:lvlText w:val=""/>
      <w:lvlJc w:val="left"/>
      <w:pPr>
        <w:ind w:left="4860" w:hanging="360"/>
      </w:pPr>
      <w:rPr>
        <w:rFonts w:ascii="Wingdings" w:hAnsi="Wingdings" w:hint="default"/>
      </w:rPr>
    </w:lvl>
    <w:lvl w:ilvl="6" w:tplc="04220001" w:tentative="1">
      <w:start w:val="1"/>
      <w:numFmt w:val="bullet"/>
      <w:lvlText w:val=""/>
      <w:lvlJc w:val="left"/>
      <w:pPr>
        <w:ind w:left="5580" w:hanging="360"/>
      </w:pPr>
      <w:rPr>
        <w:rFonts w:ascii="Symbol" w:hAnsi="Symbol" w:hint="default"/>
      </w:rPr>
    </w:lvl>
    <w:lvl w:ilvl="7" w:tplc="04220003" w:tentative="1">
      <w:start w:val="1"/>
      <w:numFmt w:val="bullet"/>
      <w:lvlText w:val="o"/>
      <w:lvlJc w:val="left"/>
      <w:pPr>
        <w:ind w:left="6300" w:hanging="360"/>
      </w:pPr>
      <w:rPr>
        <w:rFonts w:ascii="Courier New" w:hAnsi="Courier New" w:cs="Courier New" w:hint="default"/>
      </w:rPr>
    </w:lvl>
    <w:lvl w:ilvl="8" w:tplc="04220005" w:tentative="1">
      <w:start w:val="1"/>
      <w:numFmt w:val="bullet"/>
      <w:lvlText w:val=""/>
      <w:lvlJc w:val="left"/>
      <w:pPr>
        <w:ind w:left="7020" w:hanging="360"/>
      </w:pPr>
      <w:rPr>
        <w:rFonts w:ascii="Wingdings" w:hAnsi="Wingdings" w:hint="default"/>
      </w:rPr>
    </w:lvl>
  </w:abstractNum>
  <w:abstractNum w:abstractNumId="2" w15:restartNumberingAfterBreak="0">
    <w:nsid w:val="49673643"/>
    <w:multiLevelType w:val="hybridMultilevel"/>
    <w:tmpl w:val="ED86DB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CFA2E7E"/>
    <w:multiLevelType w:val="hybridMultilevel"/>
    <w:tmpl w:val="D4A4423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783"/>
    <w:rsid w:val="00012CBE"/>
    <w:rsid w:val="00047B93"/>
    <w:rsid w:val="00057582"/>
    <w:rsid w:val="00065364"/>
    <w:rsid w:val="00082EC5"/>
    <w:rsid w:val="00155331"/>
    <w:rsid w:val="00156303"/>
    <w:rsid w:val="00182248"/>
    <w:rsid w:val="0018739A"/>
    <w:rsid w:val="00193D2F"/>
    <w:rsid w:val="00212F90"/>
    <w:rsid w:val="002876CA"/>
    <w:rsid w:val="00291680"/>
    <w:rsid w:val="00382624"/>
    <w:rsid w:val="00396D2B"/>
    <w:rsid w:val="003A271A"/>
    <w:rsid w:val="003D39A1"/>
    <w:rsid w:val="00472290"/>
    <w:rsid w:val="004F4F1B"/>
    <w:rsid w:val="005263FD"/>
    <w:rsid w:val="005365D1"/>
    <w:rsid w:val="00543754"/>
    <w:rsid w:val="0057627C"/>
    <w:rsid w:val="00577878"/>
    <w:rsid w:val="00591F54"/>
    <w:rsid w:val="00592107"/>
    <w:rsid w:val="005D345D"/>
    <w:rsid w:val="005D4B60"/>
    <w:rsid w:val="006C1C90"/>
    <w:rsid w:val="007149C6"/>
    <w:rsid w:val="007221B3"/>
    <w:rsid w:val="00752BD3"/>
    <w:rsid w:val="0077249C"/>
    <w:rsid w:val="007773D3"/>
    <w:rsid w:val="007837EA"/>
    <w:rsid w:val="007C4893"/>
    <w:rsid w:val="008069B9"/>
    <w:rsid w:val="008503F1"/>
    <w:rsid w:val="008A1FE8"/>
    <w:rsid w:val="008B0CEA"/>
    <w:rsid w:val="0094557E"/>
    <w:rsid w:val="009548F8"/>
    <w:rsid w:val="009A5515"/>
    <w:rsid w:val="009F23C4"/>
    <w:rsid w:val="00B654DD"/>
    <w:rsid w:val="00B75783"/>
    <w:rsid w:val="00B82D3E"/>
    <w:rsid w:val="00C07C55"/>
    <w:rsid w:val="00C157A3"/>
    <w:rsid w:val="00C2135E"/>
    <w:rsid w:val="00C607C1"/>
    <w:rsid w:val="00D76029"/>
    <w:rsid w:val="00D87539"/>
    <w:rsid w:val="00E03DEE"/>
    <w:rsid w:val="00E21466"/>
    <w:rsid w:val="00E9199D"/>
    <w:rsid w:val="00F05A10"/>
    <w:rsid w:val="00F40004"/>
    <w:rsid w:val="00F4084B"/>
    <w:rsid w:val="00F47050"/>
    <w:rsid w:val="00FE5D7F"/>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B5687"/>
  <w15:chartTrackingRefBased/>
  <w15:docId w15:val="{1118864B-3E74-4F29-92F1-4042F82D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21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49C6"/>
    <w:pPr>
      <w:ind w:left="720"/>
      <w:contextualSpacing/>
    </w:pPr>
  </w:style>
  <w:style w:type="paragraph" w:customStyle="1" w:styleId="rvps2">
    <w:name w:val="rvps2"/>
    <w:basedOn w:val="a"/>
    <w:rsid w:val="008503F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4">
    <w:name w:val="Balloon Text"/>
    <w:basedOn w:val="a"/>
    <w:link w:val="a5"/>
    <w:uiPriority w:val="99"/>
    <w:semiHidden/>
    <w:unhideWhenUsed/>
    <w:rsid w:val="00C607C1"/>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C607C1"/>
    <w:rPr>
      <w:rFonts w:ascii="Segoe UI" w:hAnsi="Segoe UI" w:cs="Segoe UI"/>
      <w:sz w:val="18"/>
      <w:szCs w:val="18"/>
    </w:rPr>
  </w:style>
  <w:style w:type="paragraph" w:customStyle="1" w:styleId="p1">
    <w:name w:val="p1"/>
    <w:basedOn w:val="a"/>
    <w:rsid w:val="002876CA"/>
    <w:pPr>
      <w:spacing w:after="0" w:line="240" w:lineRule="auto"/>
    </w:pPr>
    <w:rPr>
      <w:rFonts w:ascii="Times New Roman" w:eastAsiaTheme="minorEastAsia" w:hAnsi="Times New Roman" w:cs="Times New Roman"/>
      <w:sz w:val="24"/>
      <w:szCs w:val="24"/>
      <w:lang w:val="ru-RU" w:eastAsia="ru-RU"/>
    </w:rPr>
  </w:style>
  <w:style w:type="character" w:customStyle="1" w:styleId="s1">
    <w:name w:val="s1"/>
    <w:basedOn w:val="a0"/>
    <w:rsid w:val="002876CA"/>
    <w:rPr>
      <w:rFonts w:ascii="Helvetica" w:hAnsi="Helvetica" w:hint="default"/>
      <w:b w:val="0"/>
      <w:bCs w:val="0"/>
      <w:i w:val="0"/>
      <w:iCs w:val="0"/>
      <w:sz w:val="24"/>
      <w:szCs w:val="24"/>
    </w:rPr>
  </w:style>
  <w:style w:type="paragraph" w:styleId="a6">
    <w:name w:val="No Spacing"/>
    <w:uiPriority w:val="1"/>
    <w:qFormat/>
    <w:rsid w:val="00C07C55"/>
    <w:pPr>
      <w:spacing w:after="0" w:line="240" w:lineRule="auto"/>
    </w:pPr>
  </w:style>
  <w:style w:type="character" w:styleId="a7">
    <w:name w:val="Placeholder Text"/>
    <w:basedOn w:val="a0"/>
    <w:uiPriority w:val="99"/>
    <w:semiHidden/>
    <w:rsid w:val="005D4B6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350168">
      <w:bodyDiv w:val="1"/>
      <w:marLeft w:val="0"/>
      <w:marRight w:val="0"/>
      <w:marTop w:val="0"/>
      <w:marBottom w:val="0"/>
      <w:divBdr>
        <w:top w:val="none" w:sz="0" w:space="0" w:color="auto"/>
        <w:left w:val="none" w:sz="0" w:space="0" w:color="auto"/>
        <w:bottom w:val="none" w:sz="0" w:space="0" w:color="auto"/>
        <w:right w:val="none" w:sz="0" w:space="0" w:color="auto"/>
      </w:divBdr>
    </w:div>
    <w:div w:id="1303846071">
      <w:bodyDiv w:val="1"/>
      <w:marLeft w:val="0"/>
      <w:marRight w:val="0"/>
      <w:marTop w:val="0"/>
      <w:marBottom w:val="0"/>
      <w:divBdr>
        <w:top w:val="none" w:sz="0" w:space="0" w:color="auto"/>
        <w:left w:val="none" w:sz="0" w:space="0" w:color="auto"/>
        <w:bottom w:val="none" w:sz="0" w:space="0" w:color="auto"/>
        <w:right w:val="none" w:sz="0" w:space="0" w:color="auto"/>
      </w:divBdr>
    </w:div>
    <w:div w:id="171141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1</Pages>
  <Words>7161</Words>
  <Characters>4083</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7</cp:revision>
  <cp:lastPrinted>2020-03-11T10:12:00Z</cp:lastPrinted>
  <dcterms:created xsi:type="dcterms:W3CDTF">2020-03-03T12:34:00Z</dcterms:created>
  <dcterms:modified xsi:type="dcterms:W3CDTF">2020-03-11T16:42:00Z</dcterms:modified>
</cp:coreProperties>
</file>