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717A92" w:rsidTr="009E14D6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17A92" w:rsidRDefault="00717A92" w:rsidP="009E1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717A92" w:rsidRDefault="00717A92" w:rsidP="009E1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717A92" w:rsidRDefault="00717A92" w:rsidP="009E1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717A92" w:rsidRDefault="00717A92" w:rsidP="009E1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hidden="0" allowOverlap="1" wp14:anchorId="178E29E9" wp14:editId="43EA896A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717A92" w:rsidRDefault="00717A92" w:rsidP="009E1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717A92" w:rsidRDefault="00717A92" w:rsidP="009E1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717A92" w:rsidRDefault="00717A92" w:rsidP="00717A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1886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9713"/>
        <w:gridCol w:w="1086"/>
      </w:tblGrid>
      <w:tr w:rsidR="00717A92" w:rsidTr="009E14D6">
        <w:tc>
          <w:tcPr>
            <w:tcW w:w="1087" w:type="dxa"/>
            <w:tcBorders>
              <w:top w:val="nil"/>
            </w:tcBorders>
          </w:tcPr>
          <w:p w:rsidR="00717A92" w:rsidRDefault="00717A92" w:rsidP="009E1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4" w:type="dxa"/>
          </w:tcPr>
          <w:p w:rsidR="00717A92" w:rsidRDefault="00717A92" w:rsidP="009E1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717A92" w:rsidRDefault="00717A92" w:rsidP="009E14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717A92" w:rsidRDefault="00717A92" w:rsidP="00717A92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</w:rPr>
      </w:pPr>
    </w:p>
    <w:p w:rsidR="00717A92" w:rsidRDefault="00717A92" w:rsidP="00717A92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717A92" w:rsidTr="009E14D6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17A92" w:rsidRDefault="00717A92" w:rsidP="009E14D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7A92" w:rsidRDefault="00717A92" w:rsidP="009E14D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7A92" w:rsidRDefault="00717A92" w:rsidP="009E14D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7A92" w:rsidRDefault="00717A92" w:rsidP="009E14D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7A92" w:rsidRDefault="00717A92" w:rsidP="009E14D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7A92" w:rsidRDefault="00717A92" w:rsidP="009E14D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17A92" w:rsidRDefault="00717A92" w:rsidP="009E14D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 Комітету</w:t>
            </w:r>
          </w:p>
          <w:p w:rsidR="00717A92" w:rsidRDefault="00717A92" w:rsidP="009E14D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 експертного висновку</w:t>
            </w:r>
          </w:p>
          <w:p w:rsidR="00717A92" w:rsidRDefault="00717A92" w:rsidP="00717A9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2655</w:t>
            </w:r>
          </w:p>
          <w:p w:rsidR="00717A92" w:rsidRDefault="00717A92" w:rsidP="00717A9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17A92" w:rsidRDefault="00717A92" w:rsidP="00717A9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17A92" w:rsidRDefault="00717A92" w:rsidP="00717A9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717A92" w:rsidRDefault="00717A92" w:rsidP="00717A92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717A92">
              <w:rPr>
                <w:rFonts w:ascii="Times New Roman" w:eastAsia="Times New Roman" w:hAnsi="Times New Roman" w:cs="Times New Roman"/>
                <w:sz w:val="28"/>
                <w:szCs w:val="28"/>
              </w:rPr>
              <w:t>з питань цифрової трансформації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17A92" w:rsidRDefault="00717A92" w:rsidP="009E14D6">
            <w:pPr>
              <w:widowControl w:val="0"/>
              <w:spacing w:before="240"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717A92" w:rsidRDefault="00717A92" w:rsidP="00717A92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17A92" w:rsidRDefault="00717A92" w:rsidP="00717A92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Pr="00717A92">
        <w:rPr>
          <w:rFonts w:ascii="Times New Roman" w:eastAsia="Times New Roman" w:hAnsi="Times New Roman" w:cs="Times New Roman"/>
          <w:sz w:val="28"/>
          <w:szCs w:val="28"/>
        </w:rPr>
        <w:t xml:space="preserve">про хмарні послуги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(реєстр. № 2655), </w:t>
      </w:r>
      <w:r w:rsidRPr="007F2525">
        <w:rPr>
          <w:rFonts w:ascii="Times New Roman" w:hAnsi="Times New Roman" w:cs="Times New Roman"/>
          <w:sz w:val="28"/>
        </w:rPr>
        <w:t xml:space="preserve">поданий </w:t>
      </w:r>
      <w:r w:rsidRPr="00717A92">
        <w:rPr>
          <w:rFonts w:ascii="Times New Roman" w:hAnsi="Times New Roman" w:cs="Times New Roman"/>
          <w:sz w:val="28"/>
        </w:rPr>
        <w:t xml:space="preserve">народними депутатами України Федієнком О.П., </w:t>
      </w:r>
      <w:proofErr w:type="spellStart"/>
      <w:r w:rsidRPr="00717A92">
        <w:rPr>
          <w:rFonts w:ascii="Times New Roman" w:hAnsi="Times New Roman" w:cs="Times New Roman"/>
          <w:sz w:val="28"/>
        </w:rPr>
        <w:t>Крячком</w:t>
      </w:r>
      <w:proofErr w:type="spellEnd"/>
      <w:r w:rsidRPr="00717A92">
        <w:rPr>
          <w:rFonts w:ascii="Times New Roman" w:hAnsi="Times New Roman" w:cs="Times New Roman"/>
          <w:sz w:val="28"/>
        </w:rPr>
        <w:t xml:space="preserve"> М.В. та іншими</w:t>
      </w:r>
      <w:r>
        <w:rPr>
          <w:rFonts w:ascii="Times New Roman" w:hAnsi="Times New Roman" w:cs="Times New Roman"/>
          <w:sz w:val="28"/>
        </w:rPr>
        <w:t>.</w:t>
      </w:r>
    </w:p>
    <w:p w:rsidR="00717A92" w:rsidRDefault="00717A92" w:rsidP="00717A92">
      <w:pPr>
        <w:pStyle w:val="a3"/>
        <w:spacing w:before="0" w:beforeAutospacing="0" w:after="0" w:afterAutospacing="0" w:line="360" w:lineRule="auto"/>
        <w:ind w:firstLine="700"/>
        <w:jc w:val="both"/>
      </w:pPr>
      <w:r>
        <w:rPr>
          <w:color w:val="000000"/>
          <w:sz w:val="28"/>
          <w:szCs w:val="28"/>
        </w:rPr>
        <w:t xml:space="preserve">Метою законопроекту </w:t>
      </w:r>
      <w:r w:rsidRPr="00717A92">
        <w:rPr>
          <w:color w:val="000000"/>
          <w:sz w:val="28"/>
          <w:szCs w:val="28"/>
        </w:rPr>
        <w:t>є створення умов для обробки та захисту даних при використанні технології хмарних обчислень, наданні хмарних послуг та визначенні особливостей використання хмарних послуг органами державної влади, а також більш ефективного використання державних ресурсів шляхом впровадження новітніх технологій.</w:t>
      </w:r>
    </w:p>
    <w:p w:rsidR="00717A92" w:rsidRDefault="00717A92" w:rsidP="00717A92">
      <w:pPr>
        <w:widowControl w:val="0"/>
        <w:spacing w:before="120" w:after="12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717A92" w:rsidRDefault="00717A92" w:rsidP="00717A92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"Про комітети Верховної Ради України", статті 55 Закону України "Про запобігання корупції", частини першої статті 93 Регламенту Верховної Ради України, Комітет на своєму засіданні </w:t>
      </w:r>
      <w:r w:rsidR="00CD2EC5">
        <w:rPr>
          <w:rFonts w:ascii="Times New Roman" w:eastAsia="Times New Roman" w:hAnsi="Times New Roman" w:cs="Times New Roman"/>
          <w:sz w:val="28"/>
          <w:szCs w:val="28"/>
        </w:rPr>
        <w:t xml:space="preserve">1 червня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2020 року (протокол № </w:t>
      </w:r>
      <w:r w:rsidR="00CD2EC5">
        <w:rPr>
          <w:rFonts w:ascii="Times New Roman" w:eastAsia="Times New Roman" w:hAnsi="Times New Roman" w:cs="Times New Roman"/>
          <w:sz w:val="28"/>
          <w:szCs w:val="28"/>
        </w:rPr>
        <w:t>40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) дійшов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висновку та прийняв рішення, що проект Закону </w:t>
      </w:r>
      <w:r w:rsidRPr="00717A92">
        <w:rPr>
          <w:rFonts w:ascii="Times New Roman" w:hAnsi="Times New Roman" w:cs="Times New Roman"/>
          <w:sz w:val="28"/>
        </w:rPr>
        <w:t xml:space="preserve">про хмарні послуги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(реєстр. № 2655)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717A92" w:rsidRDefault="00717A92" w:rsidP="00717A92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17A92" w:rsidRDefault="00717A92" w:rsidP="00717A92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А. Радіна</w:t>
      </w:r>
    </w:p>
    <w:p w:rsidR="00717A92" w:rsidRDefault="00717A92" w:rsidP="00717A9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1" w:name="_f805xlqth7b0" w:colFirst="0" w:colLast="0"/>
      <w:bookmarkEnd w:id="1"/>
    </w:p>
    <w:p w:rsidR="00717A92" w:rsidRDefault="00717A92" w:rsidP="00717A9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bookmarkStart w:id="2" w:name="_6apksvrcwuh1" w:colFirst="0" w:colLast="0"/>
      <w:bookmarkEnd w:id="2"/>
    </w:p>
    <w:p w:rsidR="00717A92" w:rsidRDefault="00717A92" w:rsidP="00717A92"/>
    <w:p w:rsidR="009F5656" w:rsidRDefault="009F5656"/>
    <w:sectPr w:rsidR="009F56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378"/>
    <w:rsid w:val="001D2378"/>
    <w:rsid w:val="00717A92"/>
    <w:rsid w:val="009F5656"/>
    <w:rsid w:val="00CD2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FA729"/>
  <w15:chartTrackingRefBased/>
  <w15:docId w15:val="{2B0F465A-AA08-4581-A05E-DA5784361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17A92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7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1042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2020-05-05T13:03:00Z</dcterms:created>
  <dcterms:modified xsi:type="dcterms:W3CDTF">2020-06-04T06:45:00Z</dcterms:modified>
</cp:coreProperties>
</file>