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B0FB0" w:rsidRPr="00FB0FB0" w:rsidRDefault="00FB0FB0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C445D" w:rsidRPr="00FB0FB0" w:rsidRDefault="001C445D" w:rsidP="001C44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B0FB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C445D" w:rsidRPr="00FB0FB0" w:rsidRDefault="001C445D" w:rsidP="001C445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FB0FB0">
        <w:rPr>
          <w:sz w:val="28"/>
          <w:szCs w:val="28"/>
        </w:rPr>
        <w:t>на проект Закону України «</w:t>
      </w:r>
      <w:r w:rsidRPr="00FB0FB0">
        <w:rPr>
          <w:rFonts w:eastAsia="Calibri"/>
          <w:sz w:val="28"/>
          <w:szCs w:val="28"/>
          <w:lang w:eastAsia="en-US"/>
        </w:rPr>
        <w:t xml:space="preserve">Про </w:t>
      </w:r>
      <w:r w:rsidRPr="00FB0FB0">
        <w:rPr>
          <w:sz w:val="28"/>
          <w:szCs w:val="28"/>
        </w:rPr>
        <w:t xml:space="preserve">внесення змін до Податкового кодексу України щодо уточнення окремих положень про застосування реєстраторів розрахункових операцій» </w:t>
      </w:r>
    </w:p>
    <w:p w:rsidR="001C445D" w:rsidRPr="00FB0FB0" w:rsidRDefault="001C445D" w:rsidP="001C445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C445D" w:rsidRPr="00FB0FB0" w:rsidRDefault="001C445D" w:rsidP="001C445D">
      <w:pPr>
        <w:widowControl w:val="0"/>
        <w:autoSpaceDE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B0FB0">
        <w:rPr>
          <w:rFonts w:ascii="Times New Roman" w:hAnsi="Times New Roman"/>
          <w:sz w:val="28"/>
          <w:szCs w:val="28"/>
          <w:lang w:val="uk-UA"/>
        </w:rPr>
        <w:t xml:space="preserve">Проектом шляхом внесення зміни до Податкового кодексу України </w:t>
      </w:r>
      <w:r w:rsidR="00B95924">
        <w:rPr>
          <w:rFonts w:ascii="Times New Roman" w:hAnsi="Times New Roman"/>
          <w:sz w:val="28"/>
          <w:szCs w:val="28"/>
          <w:lang w:val="uk-UA"/>
        </w:rPr>
        <w:br/>
        <w:t xml:space="preserve">(далі – ПК) </w:t>
      </w:r>
      <w:r w:rsidRPr="00FB0FB0">
        <w:rPr>
          <w:rFonts w:ascii="Times New Roman" w:hAnsi="Times New Roman"/>
          <w:sz w:val="28"/>
          <w:szCs w:val="28"/>
          <w:lang w:val="uk-UA"/>
        </w:rPr>
        <w:t>пропону</w:t>
      </w:r>
      <w:r w:rsidR="00B95924">
        <w:rPr>
          <w:rFonts w:ascii="Times New Roman" w:hAnsi="Times New Roman"/>
          <w:sz w:val="28"/>
          <w:szCs w:val="28"/>
          <w:lang w:val="uk-UA"/>
        </w:rPr>
        <w:t>ю</w:t>
      </w:r>
      <w:r w:rsidRPr="00FB0FB0">
        <w:rPr>
          <w:rFonts w:ascii="Times New Roman" w:hAnsi="Times New Roman"/>
          <w:sz w:val="28"/>
          <w:szCs w:val="28"/>
          <w:lang w:val="uk-UA"/>
        </w:rPr>
        <w:t xml:space="preserve">ться деякі уточнення та скасування окремих норм, які вносяться Законом України «Про </w:t>
      </w:r>
      <w:r w:rsidRPr="00FB0FB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внесення змін до Податкового кодексу України щодо детінізації розрахунків у сфері торгівлі і послуг</w:t>
      </w:r>
      <w:r w:rsidRPr="00FB0FB0">
        <w:rPr>
          <w:rFonts w:ascii="Times New Roman" w:hAnsi="Times New Roman"/>
          <w:sz w:val="28"/>
          <w:szCs w:val="28"/>
          <w:lang w:val="uk-UA"/>
        </w:rPr>
        <w:t>» від  20.09.2019 № 129-IX</w:t>
      </w:r>
      <w:r w:rsidR="00B95924">
        <w:rPr>
          <w:rFonts w:ascii="Times New Roman" w:hAnsi="Times New Roman"/>
          <w:sz w:val="28"/>
          <w:szCs w:val="28"/>
          <w:lang w:val="uk-UA"/>
        </w:rPr>
        <w:t xml:space="preserve"> (далі – Закон № 129-ІХ).</w:t>
      </w:r>
    </w:p>
    <w:p w:rsidR="001C445D" w:rsidRPr="00FB0FB0" w:rsidRDefault="001C445D" w:rsidP="001C445D">
      <w:pPr>
        <w:widowControl w:val="0"/>
        <w:autoSpaceDE w:val="0"/>
        <w:spacing w:after="0" w:line="240" w:lineRule="auto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0FB0">
        <w:rPr>
          <w:rFonts w:ascii="Times New Roman" w:hAnsi="Times New Roman"/>
          <w:sz w:val="28"/>
          <w:szCs w:val="28"/>
          <w:lang w:val="uk-UA"/>
        </w:rPr>
        <w:t>У пояснювальній записці до законопроекту зазначено, що «17 жовтня 2019 року Президент України підписав Закон України «Про внесення змін до Закону України «Про застосування реєстраторів розрахункових операцій у сфері торгівлі, громадського харчування та послуг» щодо детінізації розрахунків в сфері торгівлі і послуг» №128-IX та Закон України «Про внесення змін до Податкового кодексу України щодо детінізації розрахунків в сфері торгівлі і послуг» №129-IX, тексти яких опубліковані 19 жовтня 2019 року у виданні Верховної Ради України «Голос України» (випуск № 200).</w:t>
      </w:r>
    </w:p>
    <w:p w:rsidR="001C445D" w:rsidRPr="00FB0FB0" w:rsidRDefault="001C445D" w:rsidP="001C445D">
      <w:pPr>
        <w:widowControl w:val="0"/>
        <w:autoSpaceDE w:val="0"/>
        <w:spacing w:after="0" w:line="240" w:lineRule="auto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0FB0">
        <w:rPr>
          <w:rFonts w:ascii="Times New Roman" w:hAnsi="Times New Roman"/>
          <w:sz w:val="28"/>
          <w:szCs w:val="28"/>
          <w:lang w:val="uk-UA"/>
        </w:rPr>
        <w:t xml:space="preserve">Прийняття зазначених законів було вкрай негативно </w:t>
      </w:r>
      <w:proofErr w:type="spellStart"/>
      <w:r w:rsidRPr="00FB0FB0">
        <w:rPr>
          <w:rFonts w:ascii="Times New Roman" w:hAnsi="Times New Roman"/>
          <w:sz w:val="28"/>
          <w:szCs w:val="28"/>
          <w:lang w:val="uk-UA"/>
        </w:rPr>
        <w:t>сприйнято</w:t>
      </w:r>
      <w:proofErr w:type="spellEnd"/>
      <w:r w:rsidRPr="00FB0FB0">
        <w:rPr>
          <w:rFonts w:ascii="Times New Roman" w:hAnsi="Times New Roman"/>
          <w:sz w:val="28"/>
          <w:szCs w:val="28"/>
          <w:lang w:val="uk-UA"/>
        </w:rPr>
        <w:t xml:space="preserve"> легальним бізнесом, оскільки їх реалізація загрожує нівелюванням переваг спрощеної системи оподаткування, зокрема збільшенням та здороженням для малого та </w:t>
      </w:r>
      <w:proofErr w:type="spellStart"/>
      <w:r w:rsidRPr="00FB0FB0">
        <w:rPr>
          <w:rFonts w:ascii="Times New Roman" w:hAnsi="Times New Roman"/>
          <w:sz w:val="28"/>
          <w:szCs w:val="28"/>
          <w:lang w:val="uk-UA"/>
        </w:rPr>
        <w:t>мікропідприємництва</w:t>
      </w:r>
      <w:proofErr w:type="spellEnd"/>
      <w:r w:rsidRPr="00FB0FB0">
        <w:rPr>
          <w:rFonts w:ascii="Times New Roman" w:hAnsi="Times New Roman"/>
          <w:sz w:val="28"/>
          <w:szCs w:val="28"/>
          <w:lang w:val="uk-UA"/>
        </w:rPr>
        <w:t xml:space="preserve"> процедур адміністрування їх діяльності.</w:t>
      </w:r>
    </w:p>
    <w:p w:rsidR="001C445D" w:rsidRPr="00FB0FB0" w:rsidRDefault="001C445D" w:rsidP="001C445D">
      <w:pPr>
        <w:widowControl w:val="0"/>
        <w:autoSpaceDE w:val="0"/>
        <w:spacing w:after="0" w:line="240" w:lineRule="auto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0FB0">
        <w:rPr>
          <w:rFonts w:ascii="Times New Roman" w:hAnsi="Times New Roman"/>
          <w:sz w:val="28"/>
          <w:szCs w:val="28"/>
          <w:lang w:val="uk-UA"/>
        </w:rPr>
        <w:t>Практичне застосування цих законів може призвести до бізнес-еміграції підприємців, особливо тих, які не мають значних капіталовкладень, у країни з більш сприятливим податковим кліматом, та/або може змусити підприємців, які мають певні капіталовкладення – призупиняти або скорочувати свою діяльність, або взагалі шукати нові місця заробітку  в інших країнах».</w:t>
      </w:r>
    </w:p>
    <w:p w:rsidR="00B95924" w:rsidRDefault="00B95924" w:rsidP="00B9592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695B1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Головне управління щодо пропозицій законопроекту вважає за доцільне зазначити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наступне.</w:t>
      </w:r>
    </w:p>
    <w:p w:rsidR="00B95924" w:rsidRDefault="00B95924" w:rsidP="00B9592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Насамперед зауважимо, що запропонований у проекті підхід до скасування чи зміни положень законодавчого акту, які ще не набрали чинності, без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аналізу практики їх застосування загалом виглядає не зовсім конструктивним.</w:t>
      </w:r>
    </w:p>
    <w:p w:rsidR="00B95924" w:rsidRDefault="00B95924" w:rsidP="00B9592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Style w:val="st42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При цьому зазначимо, що </w:t>
      </w:r>
      <w:r>
        <w:rPr>
          <w:rFonts w:ascii="Times New Roman" w:hAnsi="Times New Roman"/>
          <w:sz w:val="28"/>
          <w:szCs w:val="28"/>
          <w:lang w:val="uk-UA"/>
        </w:rPr>
        <w:t xml:space="preserve">внесення змін до положень закону, які ще не набрали чинності, </w:t>
      </w:r>
      <w:r w:rsidRPr="00695B19">
        <w:rPr>
          <w:rFonts w:ascii="Times New Roman" w:hAnsi="Times New Roman"/>
          <w:sz w:val="28"/>
          <w:szCs w:val="28"/>
          <w:lang w:val="uk-UA"/>
        </w:rPr>
        <w:t>не узгоджується з вимогами ч. 6 ст. 91 Регламенту Верховної Ради України, згідно з якою «д</w:t>
      </w:r>
      <w:r w:rsidRPr="00695B19">
        <w:rPr>
          <w:rStyle w:val="st42"/>
          <w:sz w:val="28"/>
          <w:szCs w:val="28"/>
          <w:lang w:val="uk-UA"/>
        </w:rPr>
        <w:t xml:space="preserve">о законопроекту про внесення змін до законів </w:t>
      </w:r>
      <w:r w:rsidRPr="00695B19">
        <w:rPr>
          <w:rStyle w:val="st42"/>
          <w:sz w:val="28"/>
          <w:szCs w:val="28"/>
          <w:lang w:val="uk-UA"/>
        </w:rPr>
        <w:lastRenderedPageBreak/>
        <w:t xml:space="preserve">додається порівняльна таблиця, яка містить редакцію відповідних положень (статей, частин, пунктів, абзаців тощо) </w:t>
      </w:r>
      <w:r w:rsidRPr="00695B19">
        <w:rPr>
          <w:rStyle w:val="st42"/>
          <w:i/>
          <w:sz w:val="28"/>
          <w:szCs w:val="28"/>
          <w:u w:val="single"/>
          <w:lang w:val="uk-UA"/>
        </w:rPr>
        <w:t>чинного</w:t>
      </w:r>
      <w:r w:rsidRPr="00695B19">
        <w:rPr>
          <w:rStyle w:val="st42"/>
          <w:sz w:val="28"/>
          <w:szCs w:val="28"/>
          <w:lang w:val="uk-UA"/>
        </w:rPr>
        <w:t xml:space="preserve"> закону та нову його редакцію з урахуванням запропонованих змін».</w:t>
      </w:r>
    </w:p>
    <w:p w:rsidR="00B95924" w:rsidRPr="00674445" w:rsidRDefault="00674445" w:rsidP="00B95924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Style w:val="st42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Оскільки </w:t>
      </w:r>
      <w:r w:rsidRPr="00674445">
        <w:rPr>
          <w:rFonts w:ascii="Times New Roman" w:hAnsi="Times New Roman"/>
          <w:sz w:val="28"/>
          <w:szCs w:val="28"/>
          <w:lang w:val="uk-UA"/>
        </w:rPr>
        <w:t xml:space="preserve">за змістом відповідних положень Конституції України (ст. 116) та Закону України «Про Кабінет Міністрів України» забезпечення проведення фінансової, податкової політики належить до повноважень Кабінету Міністрів України, </w:t>
      </w:r>
      <w:r w:rsidRPr="00674445">
        <w:rPr>
          <w:rFonts w:ascii="Times New Roman" w:hAnsi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</w:p>
    <w:p w:rsidR="001C445D" w:rsidRPr="00FB0FB0" w:rsidRDefault="00674445" w:rsidP="00674445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Враховуючи те, що </w:t>
      </w:r>
      <w:r w:rsidR="001C445D" w:rsidRPr="00FB0FB0">
        <w:rPr>
          <w:rFonts w:ascii="Times New Roman" w:hAnsi="Times New Roman"/>
          <w:sz w:val="28"/>
          <w:szCs w:val="28"/>
          <w:lang w:val="uk-UA"/>
        </w:rPr>
        <w:t>поданий законопроект системно пов’язаний із проектом Закону України «Про внесення змін до Закону України «Про застосування реєстраторів розрахункових операцій у сфері торгівлі, громадського харчування та послуг» щодо уточнення окремих положень» (реєстр. 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445D" w:rsidRPr="00FB0FB0">
        <w:rPr>
          <w:rFonts w:ascii="Times New Roman" w:hAnsi="Times New Roman"/>
          <w:sz w:val="28"/>
          <w:szCs w:val="28"/>
          <w:lang w:val="uk-UA"/>
        </w:rPr>
        <w:t xml:space="preserve">2665 від 20.12.2019) та є похідним від нього, прийняття рішення щодо законопроекту </w:t>
      </w:r>
      <w:r>
        <w:rPr>
          <w:rFonts w:ascii="Times New Roman" w:hAnsi="Times New Roman"/>
          <w:sz w:val="28"/>
          <w:szCs w:val="28"/>
          <w:lang w:val="uk-UA"/>
        </w:rPr>
        <w:t xml:space="preserve">№ 2645-1 </w:t>
      </w:r>
      <w:r w:rsidR="001C445D" w:rsidRPr="00FB0FB0">
        <w:rPr>
          <w:rFonts w:ascii="Times New Roman" w:hAnsi="Times New Roman"/>
          <w:sz w:val="28"/>
          <w:szCs w:val="28"/>
          <w:lang w:val="uk-UA"/>
        </w:rPr>
        <w:t>має здійснюватися за результатами розгляду законопроекту № 2665.</w:t>
      </w:r>
    </w:p>
    <w:p w:rsidR="001C445D" w:rsidRDefault="001C445D" w:rsidP="001C445D">
      <w:pPr>
        <w:pStyle w:val="2"/>
        <w:tabs>
          <w:tab w:val="left" w:pos="0"/>
        </w:tabs>
        <w:spacing w:line="240" w:lineRule="auto"/>
        <w:ind w:firstLine="709"/>
        <w:rPr>
          <w:sz w:val="28"/>
          <w:szCs w:val="28"/>
          <w:lang w:val="uk-UA"/>
        </w:rPr>
      </w:pPr>
    </w:p>
    <w:p w:rsidR="00674445" w:rsidRPr="00FB0FB0" w:rsidRDefault="00674445" w:rsidP="001C445D">
      <w:pPr>
        <w:pStyle w:val="2"/>
        <w:tabs>
          <w:tab w:val="left" w:pos="0"/>
        </w:tabs>
        <w:spacing w:line="240" w:lineRule="auto"/>
        <w:ind w:firstLine="709"/>
        <w:rPr>
          <w:sz w:val="28"/>
          <w:szCs w:val="28"/>
          <w:lang w:val="uk-UA"/>
        </w:rPr>
      </w:pPr>
    </w:p>
    <w:p w:rsidR="001C445D" w:rsidRPr="00FB0FB0" w:rsidRDefault="001C445D" w:rsidP="001C445D">
      <w:pPr>
        <w:pStyle w:val="2"/>
        <w:tabs>
          <w:tab w:val="left" w:pos="0"/>
        </w:tabs>
        <w:spacing w:line="240" w:lineRule="auto"/>
        <w:ind w:firstLine="709"/>
        <w:rPr>
          <w:sz w:val="28"/>
          <w:szCs w:val="28"/>
          <w:lang w:val="uk-UA"/>
        </w:rPr>
      </w:pPr>
      <w:r w:rsidRPr="00FB0FB0">
        <w:rPr>
          <w:sz w:val="28"/>
          <w:szCs w:val="28"/>
          <w:lang w:val="uk-UA"/>
        </w:rPr>
        <w:t>Керівник Головного управління                                                   С. Тихонюк</w:t>
      </w:r>
    </w:p>
    <w:p w:rsidR="00FB0FB0" w:rsidRDefault="00FB0FB0" w:rsidP="001C445D">
      <w:pPr>
        <w:pStyle w:val="2"/>
        <w:tabs>
          <w:tab w:val="left" w:pos="0"/>
        </w:tabs>
        <w:spacing w:line="240" w:lineRule="auto"/>
        <w:ind w:firstLine="709"/>
        <w:rPr>
          <w:sz w:val="20"/>
          <w:szCs w:val="20"/>
          <w:lang w:val="uk-UA"/>
        </w:rPr>
      </w:pPr>
    </w:p>
    <w:p w:rsidR="00674445" w:rsidRDefault="00674445" w:rsidP="001C445D">
      <w:pPr>
        <w:pStyle w:val="2"/>
        <w:tabs>
          <w:tab w:val="left" w:pos="0"/>
        </w:tabs>
        <w:spacing w:line="240" w:lineRule="auto"/>
        <w:ind w:firstLine="709"/>
        <w:rPr>
          <w:sz w:val="20"/>
          <w:szCs w:val="20"/>
          <w:lang w:val="uk-UA"/>
        </w:rPr>
      </w:pPr>
    </w:p>
    <w:p w:rsidR="001C445D" w:rsidRPr="00FB0FB0" w:rsidRDefault="001C445D" w:rsidP="001C445D">
      <w:pPr>
        <w:pStyle w:val="2"/>
        <w:tabs>
          <w:tab w:val="left" w:pos="0"/>
        </w:tabs>
        <w:spacing w:line="240" w:lineRule="auto"/>
        <w:ind w:firstLine="709"/>
        <w:rPr>
          <w:sz w:val="20"/>
          <w:szCs w:val="20"/>
          <w:lang w:val="uk-UA"/>
        </w:rPr>
      </w:pPr>
      <w:proofErr w:type="spellStart"/>
      <w:r w:rsidRPr="00FB0FB0">
        <w:rPr>
          <w:sz w:val="20"/>
          <w:szCs w:val="20"/>
          <w:lang w:val="uk-UA"/>
        </w:rPr>
        <w:t>Вик</w:t>
      </w:r>
      <w:proofErr w:type="spellEnd"/>
      <w:r w:rsidRPr="00FB0FB0">
        <w:rPr>
          <w:sz w:val="20"/>
          <w:szCs w:val="20"/>
          <w:lang w:val="uk-UA"/>
        </w:rPr>
        <w:t>.: І. Крегул</w:t>
      </w:r>
    </w:p>
    <w:p w:rsidR="001C445D" w:rsidRPr="0090348C" w:rsidRDefault="001C445D" w:rsidP="001C445D">
      <w:pPr>
        <w:spacing w:after="0" w:line="240" w:lineRule="auto"/>
        <w:ind w:firstLine="709"/>
        <w:rPr>
          <w:rFonts w:ascii="Times New Roman" w:hAnsi="Times New Roman"/>
          <w:lang w:val="uk-UA"/>
        </w:rPr>
      </w:pPr>
    </w:p>
    <w:p w:rsidR="001C445D" w:rsidRPr="003C63F1" w:rsidRDefault="001C445D" w:rsidP="001C445D">
      <w:pPr>
        <w:rPr>
          <w:lang w:val="uk-UA"/>
        </w:rPr>
      </w:pPr>
    </w:p>
    <w:p w:rsidR="005204CF" w:rsidRDefault="005204CF"/>
    <w:sectPr w:rsidR="005204CF" w:rsidSect="00AF4BAD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D91" w:rsidRDefault="00981D91" w:rsidP="001C445D">
      <w:pPr>
        <w:spacing w:after="0" w:line="240" w:lineRule="auto"/>
      </w:pPr>
      <w:r>
        <w:separator/>
      </w:r>
    </w:p>
  </w:endnote>
  <w:endnote w:type="continuationSeparator" w:id="0">
    <w:p w:rsidR="00981D91" w:rsidRDefault="00981D91" w:rsidP="001C4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C1" w:rsidRDefault="00981D91">
    <w:pPr>
      <w:pStyle w:val="a6"/>
    </w:pPr>
  </w:p>
  <w:p w:rsidR="0061512B" w:rsidRDefault="00981D9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D91" w:rsidRDefault="00981D91" w:rsidP="001C445D">
      <w:pPr>
        <w:spacing w:after="0" w:line="240" w:lineRule="auto"/>
      </w:pPr>
      <w:r>
        <w:separator/>
      </w:r>
    </w:p>
  </w:footnote>
  <w:footnote w:type="continuationSeparator" w:id="0">
    <w:p w:rsidR="00981D91" w:rsidRDefault="00981D91" w:rsidP="001C4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12B" w:rsidRDefault="00416748" w:rsidP="009F78D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1512B" w:rsidRDefault="00981D91" w:rsidP="0046076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221067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F65FC1" w:rsidRPr="00AF4BAD" w:rsidRDefault="00416748">
        <w:pPr>
          <w:pStyle w:val="a3"/>
          <w:jc w:val="right"/>
          <w:rPr>
            <w:rFonts w:ascii="Times New Roman" w:hAnsi="Times New Roman"/>
            <w:sz w:val="28"/>
            <w:szCs w:val="28"/>
          </w:rPr>
        </w:pPr>
        <w:r w:rsidRPr="00AF4BAD">
          <w:rPr>
            <w:rFonts w:ascii="Times New Roman" w:hAnsi="Times New Roman"/>
            <w:sz w:val="28"/>
            <w:szCs w:val="28"/>
          </w:rPr>
          <w:fldChar w:fldCharType="begin"/>
        </w:r>
        <w:r w:rsidRPr="00AF4BA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F4BAD">
          <w:rPr>
            <w:rFonts w:ascii="Times New Roman" w:hAnsi="Times New Roman"/>
            <w:sz w:val="28"/>
            <w:szCs w:val="28"/>
          </w:rPr>
          <w:fldChar w:fldCharType="separate"/>
        </w:r>
        <w:r w:rsidR="00DD17B6" w:rsidRPr="00DD17B6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AF4BA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1512B" w:rsidRPr="003E6BF2" w:rsidRDefault="00981D91" w:rsidP="00696A99">
    <w:pPr>
      <w:pStyle w:val="a3"/>
      <w:spacing w:after="0" w:line="240" w:lineRule="auto"/>
      <w:ind w:right="357"/>
      <w:jc w:val="right"/>
      <w:rPr>
        <w:rFonts w:ascii="Times New Roman" w:hAnsi="Times New Roman"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12B" w:rsidRDefault="00416748" w:rsidP="00225B27">
    <w:pPr>
      <w:pStyle w:val="a3"/>
      <w:spacing w:after="0" w:line="240" w:lineRule="auto"/>
      <w:contextualSpacing/>
      <w:jc w:val="right"/>
      <w:rPr>
        <w:rFonts w:ascii="Times New Roman" w:hAnsi="Times New Roman"/>
        <w:sz w:val="20"/>
        <w:szCs w:val="20"/>
        <w:lang w:val="uk-UA"/>
      </w:rPr>
    </w:pPr>
    <w:r w:rsidRPr="00B92EFB">
      <w:rPr>
        <w:rFonts w:ascii="Times New Roman" w:hAnsi="Times New Roman"/>
        <w:sz w:val="20"/>
        <w:szCs w:val="20"/>
        <w:lang w:val="uk-UA"/>
      </w:rPr>
      <w:t>Д</w:t>
    </w:r>
    <w:r>
      <w:rPr>
        <w:rFonts w:ascii="Times New Roman" w:hAnsi="Times New Roman"/>
        <w:sz w:val="20"/>
        <w:szCs w:val="20"/>
        <w:lang w:val="uk-UA"/>
      </w:rPr>
      <w:t>о реєстр. № 2645</w:t>
    </w:r>
    <w:r w:rsidR="001C445D">
      <w:rPr>
        <w:rFonts w:ascii="Times New Roman" w:hAnsi="Times New Roman"/>
        <w:sz w:val="20"/>
        <w:szCs w:val="20"/>
        <w:lang w:val="uk-UA"/>
      </w:rPr>
      <w:t>-1</w:t>
    </w:r>
    <w:r>
      <w:rPr>
        <w:rFonts w:ascii="Times New Roman" w:hAnsi="Times New Roman"/>
        <w:sz w:val="20"/>
        <w:szCs w:val="20"/>
        <w:lang w:val="uk-UA"/>
      </w:rPr>
      <w:t xml:space="preserve"> від 20.12.2019</w:t>
    </w:r>
  </w:p>
  <w:p w:rsidR="00B92EFB" w:rsidRDefault="00416748" w:rsidP="00225B27">
    <w:pPr>
      <w:pStyle w:val="a3"/>
      <w:spacing w:after="0" w:line="240" w:lineRule="auto"/>
      <w:contextualSpacing/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>Народні депутати України</w:t>
    </w:r>
  </w:p>
  <w:p w:rsidR="001C445D" w:rsidRPr="00B92EFB" w:rsidRDefault="001C445D" w:rsidP="001C445D">
    <w:pPr>
      <w:pStyle w:val="a3"/>
      <w:spacing w:after="0" w:line="240" w:lineRule="auto"/>
      <w:contextualSpacing/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 xml:space="preserve">М. Бабенко та інші </w:t>
    </w:r>
  </w:p>
  <w:p w:rsidR="00B92EFB" w:rsidRPr="00B92EFB" w:rsidRDefault="00981D91" w:rsidP="001C445D">
    <w:pPr>
      <w:pStyle w:val="a3"/>
      <w:spacing w:after="0" w:line="240" w:lineRule="auto"/>
      <w:contextualSpacing/>
      <w:jc w:val="right"/>
      <w:rPr>
        <w:rFonts w:ascii="Times New Roman" w:hAnsi="Times New Roman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5D"/>
    <w:rsid w:val="00142F25"/>
    <w:rsid w:val="001C445D"/>
    <w:rsid w:val="00416748"/>
    <w:rsid w:val="005204CF"/>
    <w:rsid w:val="00674445"/>
    <w:rsid w:val="00981D91"/>
    <w:rsid w:val="00B95924"/>
    <w:rsid w:val="00DD17B6"/>
    <w:rsid w:val="00DE44F9"/>
    <w:rsid w:val="00E4324D"/>
    <w:rsid w:val="00FB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011E1-8105-418F-B117-C137581E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45D"/>
    <w:pPr>
      <w:spacing w:after="200" w:line="276" w:lineRule="auto"/>
    </w:pPr>
    <w:rPr>
      <w:rFonts w:ascii="Calibri" w:eastAsia="Times New Roman" w:hAnsi="Calibri" w:cs="Times New Roman"/>
      <w:sz w:val="22"/>
      <w:lang w:val="ru-RU" w:eastAsia="ru-RU"/>
    </w:rPr>
  </w:style>
  <w:style w:type="paragraph" w:styleId="3">
    <w:name w:val="heading 3"/>
    <w:basedOn w:val="a"/>
    <w:link w:val="30"/>
    <w:uiPriority w:val="9"/>
    <w:qFormat/>
    <w:rsid w:val="001C445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445D"/>
    <w:rPr>
      <w:rFonts w:eastAsia="Times New Roman" w:cs="Times New Roman"/>
      <w:b/>
      <w:bCs/>
      <w:sz w:val="27"/>
      <w:szCs w:val="27"/>
      <w:lang w:eastAsia="uk-UA"/>
    </w:rPr>
  </w:style>
  <w:style w:type="paragraph" w:styleId="2">
    <w:name w:val="Body Text Indent 2"/>
    <w:basedOn w:val="a"/>
    <w:link w:val="20"/>
    <w:rsid w:val="001C445D"/>
    <w:pPr>
      <w:spacing w:after="0" w:line="360" w:lineRule="auto"/>
      <w:ind w:firstLine="720"/>
      <w:jc w:val="both"/>
    </w:pPr>
    <w:rPr>
      <w:rFonts w:ascii="Times New Roman" w:eastAsia="Calibri" w:hAnsi="Times New Roman"/>
      <w:lang w:val="en-US"/>
    </w:rPr>
  </w:style>
  <w:style w:type="character" w:customStyle="1" w:styleId="20">
    <w:name w:val="Основний текст з відступом 2 Знак"/>
    <w:basedOn w:val="a0"/>
    <w:link w:val="2"/>
    <w:rsid w:val="001C445D"/>
    <w:rPr>
      <w:rFonts w:eastAsia="Calibri" w:cs="Times New Roman"/>
      <w:sz w:val="22"/>
      <w:lang w:val="en-US" w:eastAsia="ru-RU"/>
    </w:rPr>
  </w:style>
  <w:style w:type="paragraph" w:styleId="a3">
    <w:name w:val="header"/>
    <w:basedOn w:val="a"/>
    <w:link w:val="a4"/>
    <w:uiPriority w:val="99"/>
    <w:rsid w:val="001C445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1C445D"/>
    <w:rPr>
      <w:rFonts w:ascii="Calibri" w:eastAsia="Times New Roman" w:hAnsi="Calibri" w:cs="Times New Roman"/>
      <w:sz w:val="22"/>
      <w:lang w:val="ru-RU" w:eastAsia="ru-RU"/>
    </w:rPr>
  </w:style>
  <w:style w:type="character" w:styleId="a5">
    <w:name w:val="page number"/>
    <w:basedOn w:val="a0"/>
    <w:rsid w:val="001C445D"/>
  </w:style>
  <w:style w:type="paragraph" w:styleId="a6">
    <w:name w:val="footer"/>
    <w:basedOn w:val="a"/>
    <w:link w:val="a7"/>
    <w:uiPriority w:val="99"/>
    <w:rsid w:val="001C445D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C445D"/>
    <w:rPr>
      <w:rFonts w:ascii="Calibri" w:eastAsia="Times New Roman" w:hAnsi="Calibri" w:cs="Times New Roman"/>
      <w:sz w:val="22"/>
      <w:lang w:val="ru-RU" w:eastAsia="ru-RU"/>
    </w:rPr>
  </w:style>
  <w:style w:type="character" w:customStyle="1" w:styleId="st42">
    <w:name w:val="st42"/>
    <w:uiPriority w:val="99"/>
    <w:rsid w:val="00B95924"/>
    <w:rPr>
      <w:rFonts w:ascii="Times New Roman" w:hAnsi="Times New Roman"/>
      <w:color w:val="000000"/>
    </w:rPr>
  </w:style>
  <w:style w:type="paragraph" w:customStyle="1" w:styleId="a8">
    <w:name w:val="Стандартний"/>
    <w:rsid w:val="00B959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2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7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2087</Words>
  <Characters>1190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Юрійович Крегул</dc:creator>
  <cp:keywords/>
  <dc:description/>
  <cp:lastModifiedBy>Кисельова Юлія Анатоліївна</cp:lastModifiedBy>
  <cp:revision>2</cp:revision>
  <dcterms:created xsi:type="dcterms:W3CDTF">2020-03-12T08:02:00Z</dcterms:created>
  <dcterms:modified xsi:type="dcterms:W3CDTF">2020-03-12T08:02:00Z</dcterms:modified>
</cp:coreProperties>
</file>