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5B7" w:rsidRPr="006762EC" w:rsidRDefault="00BD65B7" w:rsidP="00BD65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384C9C"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6762E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673</w:t>
      </w:r>
    </w:p>
    <w:p w:rsidR="00BD65B7" w:rsidRPr="00384C9C" w:rsidRDefault="00BD65B7" w:rsidP="00BD65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4C9C">
        <w:rPr>
          <w:rFonts w:ascii="Times New Roman" w:eastAsia="Times New Roman" w:hAnsi="Times New Roman" w:cs="Times New Roman"/>
          <w:b/>
          <w:sz w:val="24"/>
          <w:szCs w:val="24"/>
        </w:rPr>
        <w:t>(друге читання)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D65B7" w:rsidRPr="00384C9C" w:rsidTr="0091371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D65B7" w:rsidRPr="00384C9C" w:rsidRDefault="00BD65B7" w:rsidP="0091371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D65B7" w:rsidRPr="00384C9C" w:rsidRDefault="00BD65B7" w:rsidP="0091371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D65B7" w:rsidRPr="00384C9C" w:rsidRDefault="00BD65B7" w:rsidP="0091371E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BD65B7" w:rsidRPr="00384C9C" w:rsidRDefault="00BD65B7" w:rsidP="009137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384C9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17FD4C3" wp14:editId="6012257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4C9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BD65B7" w:rsidRPr="00384C9C" w:rsidRDefault="00BD65B7" w:rsidP="009137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384C9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BD65B7" w:rsidRPr="00384C9C" w:rsidRDefault="00BD65B7" w:rsidP="0091371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384C9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BD65B7" w:rsidRPr="00384C9C" w:rsidTr="0091371E">
        <w:tc>
          <w:tcPr>
            <w:tcW w:w="9897" w:type="dxa"/>
          </w:tcPr>
          <w:p w:rsidR="00BD65B7" w:rsidRPr="00CC70D8" w:rsidRDefault="00BD65B7" w:rsidP="0091371E">
            <w:pPr>
              <w:rPr>
                <w:rFonts w:ascii="Times New Roman" w:hAnsi="Times New Roman"/>
                <w:color w:val="002060"/>
                <w:sz w:val="10"/>
                <w:szCs w:val="10"/>
                <w:lang w:val="ru-RU"/>
              </w:rPr>
            </w:pPr>
          </w:p>
        </w:tc>
      </w:tr>
    </w:tbl>
    <w:p w:rsidR="00BD65B7" w:rsidRPr="00384C9C" w:rsidRDefault="00BD65B7" w:rsidP="00BD65B7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BD65B7" w:rsidRPr="00384C9C" w:rsidRDefault="00BD65B7" w:rsidP="00BD65B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D65B7" w:rsidRPr="00384C9C" w:rsidRDefault="00BD65B7" w:rsidP="00BD65B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4C9C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BD65B7" w:rsidRPr="00384C9C" w:rsidRDefault="00BD65B7" w:rsidP="00BD65B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70D8" w:rsidRDefault="00BD65B7" w:rsidP="00CC70D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84C9C">
        <w:rPr>
          <w:rFonts w:ascii="Times New Roman" w:hAnsi="Times New Roman" w:cstheme="minorHAnsi"/>
          <w:sz w:val="28"/>
        </w:rPr>
        <w:t xml:space="preserve">На виконання Постанови Верховної Ради України </w:t>
      </w:r>
      <w:r w:rsidR="00CC70D8" w:rsidRPr="00384C9C">
        <w:rPr>
          <w:rFonts w:ascii="Times New Roman" w:hAnsi="Times New Roman" w:cstheme="minorHAnsi"/>
          <w:sz w:val="28"/>
        </w:rPr>
        <w:t xml:space="preserve">від </w:t>
      </w:r>
      <w:r w:rsidR="00CC70D8">
        <w:rPr>
          <w:rFonts w:ascii="Times New Roman" w:hAnsi="Times New Roman" w:cstheme="minorHAnsi"/>
          <w:sz w:val="28"/>
        </w:rPr>
        <w:t>01 вересня</w:t>
      </w:r>
      <w:r w:rsidR="00CC70D8" w:rsidRPr="00384C9C">
        <w:rPr>
          <w:rFonts w:ascii="Times New Roman" w:hAnsi="Times New Roman" w:cstheme="minorHAnsi"/>
          <w:sz w:val="28"/>
        </w:rPr>
        <w:t xml:space="preserve"> 2020</w:t>
      </w:r>
      <w:r w:rsidR="00CC70D8">
        <w:rPr>
          <w:rFonts w:ascii="Times New Roman" w:hAnsi="Times New Roman" w:cstheme="minorHAnsi"/>
          <w:sz w:val="28"/>
        </w:rPr>
        <w:t xml:space="preserve"> року </w:t>
      </w:r>
      <w:r w:rsidR="00CC70D8" w:rsidRPr="00384C9C">
        <w:rPr>
          <w:rFonts w:ascii="Times New Roman" w:hAnsi="Times New Roman" w:cstheme="minorHAnsi"/>
          <w:sz w:val="28"/>
        </w:rPr>
        <w:t xml:space="preserve">№ </w:t>
      </w:r>
      <w:r w:rsidR="00CC70D8">
        <w:rPr>
          <w:rFonts w:ascii="Times New Roman" w:hAnsi="Times New Roman" w:cstheme="minorHAnsi"/>
          <w:sz w:val="28"/>
        </w:rPr>
        <w:t>833</w:t>
      </w:r>
      <w:r w:rsidR="00CC70D8" w:rsidRPr="00384C9C">
        <w:rPr>
          <w:rFonts w:ascii="Times New Roman" w:hAnsi="Times New Roman" w:cstheme="minorHAnsi"/>
          <w:sz w:val="28"/>
        </w:rPr>
        <w:t>-IX</w:t>
      </w:r>
      <w:r w:rsidRPr="00384C9C">
        <w:rPr>
          <w:rFonts w:ascii="Times New Roman" w:hAnsi="Times New Roman" w:cstheme="minorHAnsi"/>
          <w:sz w:val="28"/>
        </w:rPr>
        <w:t xml:space="preserve"> Комітет з питань гуманітарної та інформаційної політики подає для розгляду Верховною Радою України у другому читанні проєкт Закону України </w:t>
      </w:r>
      <w:r w:rsidR="00CC70D8" w:rsidRPr="00AB3D90">
        <w:rPr>
          <w:rFonts w:ascii="Times New Roman" w:hAnsi="Times New Roman"/>
          <w:sz w:val="28"/>
          <w:szCs w:val="28"/>
          <w:lang w:eastAsia="ru-RU"/>
        </w:rPr>
        <w:t xml:space="preserve">про внесення змін </w:t>
      </w:r>
      <w:r w:rsidR="000026FE">
        <w:rPr>
          <w:rFonts w:ascii="Times New Roman" w:hAnsi="Times New Roman"/>
          <w:sz w:val="28"/>
          <w:szCs w:val="28"/>
          <w:lang w:val="ru-RU" w:eastAsia="ru-RU"/>
        </w:rPr>
        <w:t xml:space="preserve">до </w:t>
      </w:r>
      <w:bookmarkStart w:id="0" w:name="_GoBack"/>
      <w:bookmarkEnd w:id="0"/>
      <w:r w:rsidR="00CC70D8" w:rsidRPr="00AB3D90">
        <w:rPr>
          <w:rFonts w:ascii="Times New Roman" w:hAnsi="Times New Roman"/>
          <w:sz w:val="28"/>
          <w:szCs w:val="28"/>
          <w:lang w:eastAsia="ru-RU"/>
        </w:rPr>
        <w:t>Закону України "Про туризм" щодо розширення кола суб'єктів надання готельних послуг</w:t>
      </w:r>
      <w:r w:rsidR="00CC70D8">
        <w:rPr>
          <w:rFonts w:ascii="Times New Roman" w:hAnsi="Times New Roman" w:cstheme="minorHAnsi"/>
          <w:sz w:val="28"/>
        </w:rPr>
        <w:t xml:space="preserve"> </w:t>
      </w:r>
      <w:r w:rsidR="00CC70D8" w:rsidRPr="00384C9C">
        <w:rPr>
          <w:rFonts w:ascii="Times New Roman" w:hAnsi="Times New Roman" w:cstheme="minorHAnsi"/>
          <w:sz w:val="28"/>
        </w:rPr>
        <w:t xml:space="preserve">(реєстр. № </w:t>
      </w:r>
      <w:r w:rsidR="00CC70D8">
        <w:rPr>
          <w:rFonts w:ascii="Times New Roman" w:hAnsi="Times New Roman" w:cstheme="minorHAnsi"/>
          <w:sz w:val="28"/>
        </w:rPr>
        <w:t>2673</w:t>
      </w:r>
      <w:r w:rsidR="00CC70D8" w:rsidRPr="00384C9C">
        <w:rPr>
          <w:rFonts w:ascii="Times New Roman" w:hAnsi="Times New Roman" w:cstheme="minorHAnsi"/>
          <w:sz w:val="28"/>
        </w:rPr>
        <w:t>)</w:t>
      </w:r>
      <w:r w:rsidR="00CC70D8">
        <w:rPr>
          <w:rFonts w:ascii="Times New Roman" w:hAnsi="Times New Roman" w:cstheme="minorHAnsi"/>
          <w:sz w:val="28"/>
        </w:rPr>
        <w:t xml:space="preserve">. </w:t>
      </w:r>
    </w:p>
    <w:p w:rsidR="00BD65B7" w:rsidRPr="006762EC" w:rsidRDefault="00BD65B7" w:rsidP="00CC70D8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</w:pPr>
      <w:r w:rsidRPr="00384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Згідно зі статтею 116 Регламенту Верховної Ради України для розгляду законопроєкту у другому читанні від суб’єктів права законодавчої ініціативи надійшло </w:t>
      </w:r>
      <w:r w:rsid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49</w:t>
      </w:r>
      <w:r w:rsidRPr="00384C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пропозицій, </w:t>
      </w:r>
      <w:r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 яких </w:t>
      </w:r>
      <w:r w:rsidR="00CC70D8"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BD45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враховано</w:t>
      </w:r>
      <w:r w:rsidR="00CC70D8"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(у тому числі </w:t>
      </w:r>
      <w:r w:rsidR="00BD45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CC70D8"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редакційно та </w:t>
      </w:r>
      <w:r w:rsidR="00BD45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C70D8"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частково)</w:t>
      </w:r>
      <w:r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C70D8"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BD45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CC70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відхилено.</w:t>
      </w:r>
    </w:p>
    <w:p w:rsidR="00BD65B7" w:rsidRPr="00384C9C" w:rsidRDefault="00BD65B7" w:rsidP="00CC70D8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Calibri"/>
          <w:sz w:val="28"/>
          <w:szCs w:val="28"/>
        </w:rPr>
      </w:pPr>
      <w:r w:rsidRPr="00384C9C">
        <w:rPr>
          <w:rFonts w:ascii="Times New Roman" w:eastAsia="Times New Roman" w:hAnsi="Times New Roman" w:cs="Calibri"/>
          <w:sz w:val="28"/>
          <w:szCs w:val="28"/>
        </w:rPr>
        <w:t>На засіда</w:t>
      </w:r>
      <w:r>
        <w:rPr>
          <w:rFonts w:ascii="Times New Roman" w:eastAsia="Times New Roman" w:hAnsi="Times New Roman" w:cs="Calibri"/>
          <w:sz w:val="28"/>
          <w:szCs w:val="28"/>
        </w:rPr>
        <w:t xml:space="preserve">нні Комітету </w:t>
      </w:r>
      <w:r w:rsidR="00CC70D8">
        <w:rPr>
          <w:rFonts w:ascii="Times New Roman" w:eastAsia="Times New Roman" w:hAnsi="Times New Roman" w:cs="Calibri"/>
          <w:sz w:val="28"/>
          <w:szCs w:val="28"/>
        </w:rPr>
        <w:t>11</w:t>
      </w:r>
      <w:r>
        <w:rPr>
          <w:rFonts w:ascii="Times New Roman" w:eastAsia="Times New Roman" w:hAnsi="Times New Roman" w:cs="Calibri"/>
          <w:sz w:val="28"/>
          <w:szCs w:val="28"/>
        </w:rPr>
        <w:t xml:space="preserve"> </w:t>
      </w:r>
      <w:r w:rsidR="00CC70D8">
        <w:rPr>
          <w:rFonts w:ascii="Times New Roman" w:eastAsia="Times New Roman" w:hAnsi="Times New Roman" w:cs="Calibri"/>
          <w:sz w:val="28"/>
          <w:szCs w:val="28"/>
        </w:rPr>
        <w:t>березня</w:t>
      </w:r>
      <w:r>
        <w:rPr>
          <w:rFonts w:ascii="Times New Roman" w:eastAsia="Times New Roman" w:hAnsi="Times New Roman" w:cs="Calibri"/>
          <w:sz w:val="28"/>
          <w:szCs w:val="28"/>
        </w:rPr>
        <w:t xml:space="preserve"> 202</w:t>
      </w:r>
      <w:r w:rsidR="00CC70D8">
        <w:rPr>
          <w:rFonts w:ascii="Times New Roman" w:eastAsia="Times New Roman" w:hAnsi="Times New Roman" w:cs="Calibri"/>
          <w:sz w:val="28"/>
          <w:szCs w:val="28"/>
        </w:rPr>
        <w:t>1</w:t>
      </w:r>
      <w:r w:rsidRPr="00384C9C">
        <w:rPr>
          <w:rFonts w:ascii="Times New Roman" w:eastAsia="Times New Roman" w:hAnsi="Times New Roman" w:cs="Calibri"/>
          <w:sz w:val="28"/>
          <w:szCs w:val="28"/>
        </w:rPr>
        <w:t xml:space="preserve"> </w:t>
      </w:r>
      <w:r>
        <w:rPr>
          <w:rFonts w:ascii="Times New Roman" w:eastAsia="Times New Roman" w:hAnsi="Times New Roman" w:cs="Calibri"/>
          <w:sz w:val="28"/>
          <w:szCs w:val="28"/>
        </w:rPr>
        <w:t xml:space="preserve">року </w:t>
      </w:r>
      <w:r w:rsidRPr="00384C9C">
        <w:rPr>
          <w:rFonts w:ascii="Times New Roman" w:eastAsia="Times New Roman" w:hAnsi="Times New Roman" w:cs="Calibri"/>
          <w:sz w:val="28"/>
          <w:szCs w:val="28"/>
        </w:rPr>
        <w:t xml:space="preserve">прийнято рішення схвалити порівняльну таблицю до проєкту Закону України </w:t>
      </w:r>
      <w:r w:rsidR="00CC70D8" w:rsidRPr="00AB3D90">
        <w:rPr>
          <w:rFonts w:ascii="Times New Roman" w:hAnsi="Times New Roman"/>
          <w:sz w:val="28"/>
          <w:szCs w:val="28"/>
          <w:lang w:eastAsia="ru-RU"/>
        </w:rPr>
        <w:t xml:space="preserve">про внесення змін </w:t>
      </w:r>
      <w:r w:rsidR="000026FE">
        <w:rPr>
          <w:rFonts w:ascii="Times New Roman" w:hAnsi="Times New Roman"/>
          <w:sz w:val="28"/>
          <w:szCs w:val="28"/>
          <w:lang w:val="ru-RU" w:eastAsia="ru-RU"/>
        </w:rPr>
        <w:t xml:space="preserve">до </w:t>
      </w:r>
      <w:r w:rsidR="00CC70D8" w:rsidRPr="00AB3D90">
        <w:rPr>
          <w:rFonts w:ascii="Times New Roman" w:hAnsi="Times New Roman"/>
          <w:sz w:val="28"/>
          <w:szCs w:val="28"/>
          <w:lang w:eastAsia="ru-RU"/>
        </w:rPr>
        <w:t>Закону України "Про туризм" щодо розширення кола суб'єктів надання готельних послуг</w:t>
      </w:r>
      <w:r w:rsidR="00CC70D8">
        <w:rPr>
          <w:rFonts w:ascii="Times New Roman" w:hAnsi="Times New Roman" w:cstheme="minorHAnsi"/>
          <w:sz w:val="28"/>
        </w:rPr>
        <w:t xml:space="preserve"> </w:t>
      </w:r>
      <w:r w:rsidR="00CC70D8" w:rsidRPr="00384C9C">
        <w:rPr>
          <w:rFonts w:ascii="Times New Roman" w:hAnsi="Times New Roman" w:cstheme="minorHAnsi"/>
          <w:sz w:val="28"/>
        </w:rPr>
        <w:t xml:space="preserve">(реєстр. № </w:t>
      </w:r>
      <w:r w:rsidR="00CC70D8">
        <w:rPr>
          <w:rFonts w:ascii="Times New Roman" w:hAnsi="Times New Roman" w:cstheme="minorHAnsi"/>
          <w:sz w:val="28"/>
        </w:rPr>
        <w:t>2673</w:t>
      </w:r>
      <w:r w:rsidR="00CC70D8" w:rsidRPr="00384C9C">
        <w:rPr>
          <w:rFonts w:ascii="Times New Roman" w:hAnsi="Times New Roman" w:cstheme="minorHAnsi"/>
          <w:sz w:val="28"/>
        </w:rPr>
        <w:t>)</w:t>
      </w:r>
      <w:r w:rsidRPr="00384C9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384C9C">
        <w:rPr>
          <w:rFonts w:ascii="Times New Roman" w:eastAsia="Times New Roman" w:hAnsi="Times New Roman" w:cs="Calibri"/>
          <w:sz w:val="28"/>
          <w:szCs w:val="28"/>
        </w:rPr>
        <w:t xml:space="preserve">підготовлену для розгляду його у другому читанні, та рекомендувати Верховній Раді України прийняти законопроєкт у другому читанні та в цілому як Закон. </w:t>
      </w:r>
    </w:p>
    <w:p w:rsidR="00BD65B7" w:rsidRPr="00384C9C" w:rsidRDefault="00BD65B7" w:rsidP="00CC70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C9C">
        <w:rPr>
          <w:rFonts w:ascii="Times New Roman" w:eastAsia="Times New Roman" w:hAnsi="Times New Roman" w:cs="Calibri"/>
          <w:bCs/>
          <w:sz w:val="28"/>
        </w:rPr>
        <w:t xml:space="preserve">Доповідачем з цього питання на пленарному засіданні Верховної Ради України визначено </w:t>
      </w:r>
      <w:r w:rsidRPr="00384C9C">
        <w:rPr>
          <w:rFonts w:ascii="Times New Roman" w:eastAsia="Times New Roman" w:hAnsi="Times New Roman" w:cs="Times New Roman"/>
          <w:sz w:val="28"/>
          <w:szCs w:val="28"/>
        </w:rPr>
        <w:t xml:space="preserve">народного депутата України - голову підкомітету </w:t>
      </w:r>
      <w:r w:rsidR="00CC70D8">
        <w:rPr>
          <w:rFonts w:ascii="Times New Roman" w:eastAsia="Times New Roman" w:hAnsi="Times New Roman" w:cs="Times New Roman"/>
          <w:sz w:val="28"/>
          <w:szCs w:val="28"/>
        </w:rPr>
        <w:t>з питань туризму та курортів</w:t>
      </w:r>
      <w:r w:rsidRPr="00384C9C">
        <w:rPr>
          <w:rFonts w:ascii="Times New Roman" w:eastAsia="Times New Roman" w:hAnsi="Times New Roman" w:cs="Times New Roman"/>
          <w:sz w:val="28"/>
          <w:szCs w:val="28"/>
        </w:rPr>
        <w:t xml:space="preserve"> Комітету з питань гуманітарної та інформаційної політики </w:t>
      </w:r>
      <w:r w:rsidR="00CC70D8">
        <w:rPr>
          <w:rFonts w:ascii="Times New Roman" w:eastAsia="Times New Roman" w:hAnsi="Times New Roman" w:cs="Times New Roman"/>
          <w:sz w:val="28"/>
          <w:szCs w:val="28"/>
        </w:rPr>
        <w:t>Нальотова Дмитра Олександровича</w:t>
      </w:r>
      <w:r w:rsidRPr="00384C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D65B7" w:rsidRPr="00384C9C" w:rsidRDefault="00BD65B7" w:rsidP="00CC70D8">
      <w:pPr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384C9C">
        <w:rPr>
          <w:rFonts w:ascii="Times New Roman" w:eastAsia="Times New Roman" w:hAnsi="Times New Roman" w:cs="Calibri"/>
          <w:sz w:val="28"/>
          <w:szCs w:val="28"/>
        </w:rPr>
        <w:t>Порівняльна таблиця додається.</w:t>
      </w:r>
    </w:p>
    <w:p w:rsidR="00BD65B7" w:rsidRDefault="00BD65B7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BD65B7" w:rsidRDefault="00BD65B7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CE385F" w:rsidRPr="00384C9C" w:rsidRDefault="00CE385F" w:rsidP="00BD65B7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BD65B7" w:rsidRDefault="00BD65B7" w:rsidP="00BD65B7">
      <w:pPr>
        <w:spacing w:after="0" w:line="240" w:lineRule="auto"/>
        <w:ind w:firstLine="900"/>
        <w:jc w:val="both"/>
      </w:pPr>
      <w:r>
        <w:rPr>
          <w:rFonts w:ascii="Times New Roman" w:eastAsia="Times New Roman" w:hAnsi="Times New Roman" w:cs="Calibri"/>
          <w:b/>
          <w:sz w:val="28"/>
          <w:szCs w:val="28"/>
        </w:rPr>
        <w:t xml:space="preserve">Голова Комітету </w:t>
      </w:r>
      <w:r>
        <w:rPr>
          <w:rFonts w:ascii="Times New Roman" w:eastAsia="Times New Roman" w:hAnsi="Times New Roman" w:cs="Calibri"/>
          <w:b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ab/>
        <w:t>Микита ПОТУРАЄВ</w:t>
      </w:r>
    </w:p>
    <w:p w:rsidR="004075A8" w:rsidRDefault="004075A8"/>
    <w:sectPr w:rsidR="004075A8" w:rsidSect="00155A3A">
      <w:headerReference w:type="default" r:id="rId7"/>
      <w:pgSz w:w="11906" w:h="16838"/>
      <w:pgMar w:top="850" w:right="850" w:bottom="56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CF4" w:rsidRDefault="007F4CF4">
      <w:pPr>
        <w:spacing w:after="0" w:line="240" w:lineRule="auto"/>
      </w:pPr>
      <w:r>
        <w:separator/>
      </w:r>
    </w:p>
  </w:endnote>
  <w:endnote w:type="continuationSeparator" w:id="0">
    <w:p w:rsidR="007F4CF4" w:rsidRDefault="007F4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CF4" w:rsidRDefault="007F4CF4">
      <w:pPr>
        <w:spacing w:after="0" w:line="240" w:lineRule="auto"/>
      </w:pPr>
      <w:r>
        <w:separator/>
      </w:r>
    </w:p>
  </w:footnote>
  <w:footnote w:type="continuationSeparator" w:id="0">
    <w:p w:rsidR="007F4CF4" w:rsidRDefault="007F4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A3A" w:rsidRDefault="00BD65B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155A3A" w:rsidRDefault="007F4C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B7"/>
    <w:rsid w:val="000026FE"/>
    <w:rsid w:val="0007561D"/>
    <w:rsid w:val="002C30B7"/>
    <w:rsid w:val="003B09F1"/>
    <w:rsid w:val="004075A8"/>
    <w:rsid w:val="006762EC"/>
    <w:rsid w:val="007F4CF4"/>
    <w:rsid w:val="00BD45EC"/>
    <w:rsid w:val="00BD65B7"/>
    <w:rsid w:val="00CC0DC3"/>
    <w:rsid w:val="00CC70D8"/>
    <w:rsid w:val="00CE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91E68"/>
  <w15:chartTrackingRefBased/>
  <w15:docId w15:val="{EBBE686A-CB71-4832-BFF7-D0564FAFE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65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D65B7"/>
  </w:style>
  <w:style w:type="table" w:styleId="a5">
    <w:name w:val="Table Grid"/>
    <w:basedOn w:val="a1"/>
    <w:uiPriority w:val="99"/>
    <w:rsid w:val="00BD65B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Курінной Андрій Євгенійович</dc:creator>
  <cp:keywords/>
  <dc:description/>
  <cp:lastModifiedBy>Курінной Андрій Євгенійович</cp:lastModifiedBy>
  <cp:revision>5</cp:revision>
  <dcterms:created xsi:type="dcterms:W3CDTF">2021-03-09T11:05:00Z</dcterms:created>
  <dcterms:modified xsi:type="dcterms:W3CDTF">2021-03-11T14:49:00Z</dcterms:modified>
</cp:coreProperties>
</file>