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35A" w:rsidRDefault="0032535A" w:rsidP="0032535A">
      <w:pPr>
        <w:ind w:left="4820"/>
        <w:rPr>
          <w:b/>
          <w:bCs/>
          <w:szCs w:val="28"/>
        </w:rPr>
      </w:pPr>
    </w:p>
    <w:p w:rsidR="0032535A" w:rsidRDefault="0032535A" w:rsidP="0032535A">
      <w:pPr>
        <w:ind w:left="4820"/>
        <w:rPr>
          <w:b/>
          <w:bCs/>
          <w:szCs w:val="28"/>
        </w:rPr>
      </w:pPr>
    </w:p>
    <w:p w:rsidR="0032535A" w:rsidRDefault="0032535A" w:rsidP="0032535A">
      <w:pPr>
        <w:ind w:left="4820"/>
        <w:rPr>
          <w:b/>
          <w:bCs/>
          <w:szCs w:val="28"/>
        </w:rPr>
      </w:pPr>
    </w:p>
    <w:p w:rsidR="0032535A" w:rsidRDefault="0032535A" w:rsidP="0032535A">
      <w:pPr>
        <w:ind w:left="4820"/>
        <w:rPr>
          <w:b/>
          <w:bCs/>
          <w:szCs w:val="28"/>
        </w:rPr>
      </w:pPr>
    </w:p>
    <w:p w:rsidR="0032535A" w:rsidRDefault="0032535A" w:rsidP="0032535A">
      <w:pPr>
        <w:ind w:left="4820"/>
        <w:rPr>
          <w:b/>
          <w:bCs/>
          <w:szCs w:val="28"/>
        </w:rPr>
      </w:pPr>
    </w:p>
    <w:p w:rsidR="0032535A" w:rsidRDefault="0032535A" w:rsidP="0032535A">
      <w:pPr>
        <w:ind w:left="4820"/>
        <w:rPr>
          <w:b/>
          <w:bCs/>
          <w:szCs w:val="28"/>
        </w:rPr>
      </w:pPr>
    </w:p>
    <w:p w:rsidR="0032535A" w:rsidRDefault="0032535A" w:rsidP="0032535A">
      <w:pPr>
        <w:ind w:left="4820"/>
        <w:rPr>
          <w:b/>
          <w:bCs/>
          <w:szCs w:val="28"/>
        </w:rPr>
      </w:pPr>
    </w:p>
    <w:p w:rsidR="0032535A" w:rsidRPr="00A52EE9" w:rsidRDefault="0032535A" w:rsidP="0032535A">
      <w:pPr>
        <w:ind w:left="4820"/>
        <w:rPr>
          <w:b/>
          <w:bCs/>
          <w:szCs w:val="28"/>
        </w:rPr>
      </w:pPr>
    </w:p>
    <w:p w:rsidR="0032535A" w:rsidRPr="00A52EE9" w:rsidRDefault="0032535A" w:rsidP="0032535A">
      <w:pPr>
        <w:ind w:left="4820"/>
        <w:rPr>
          <w:b/>
          <w:bCs/>
          <w:szCs w:val="28"/>
        </w:rPr>
      </w:pPr>
    </w:p>
    <w:p w:rsidR="0032535A" w:rsidRPr="00A52EE9" w:rsidRDefault="0032535A" w:rsidP="0032535A">
      <w:pPr>
        <w:ind w:left="4820"/>
        <w:rPr>
          <w:b/>
          <w:bCs/>
          <w:szCs w:val="28"/>
        </w:rPr>
      </w:pPr>
      <w:r w:rsidRPr="00A52EE9">
        <w:rPr>
          <w:b/>
          <w:bCs/>
          <w:szCs w:val="28"/>
        </w:rPr>
        <w:t xml:space="preserve">Комітет Верховної Ради України </w:t>
      </w:r>
      <w:r w:rsidRPr="00A52EE9">
        <w:rPr>
          <w:b/>
          <w:bCs/>
          <w:szCs w:val="28"/>
        </w:rPr>
        <w:br/>
        <w:t>з питань інтеграції України з Європейським Союзом</w:t>
      </w:r>
    </w:p>
    <w:p w:rsidR="0032535A" w:rsidRPr="00DA254B" w:rsidRDefault="0032535A" w:rsidP="0032535A">
      <w:pPr>
        <w:spacing w:before="120"/>
        <w:jc w:val="both"/>
        <w:rPr>
          <w:i/>
          <w:sz w:val="24"/>
          <w:szCs w:val="28"/>
          <w:u w:val="single"/>
        </w:rPr>
      </w:pPr>
      <w:r w:rsidRPr="00DA254B">
        <w:rPr>
          <w:i/>
          <w:sz w:val="24"/>
          <w:szCs w:val="28"/>
          <w:u w:val="single"/>
        </w:rPr>
        <w:t>До реєстр. № 0025 від 27.12.2019 р.</w:t>
      </w:r>
    </w:p>
    <w:p w:rsidR="0032535A" w:rsidRDefault="0032535A" w:rsidP="0032535A">
      <w:pPr>
        <w:tabs>
          <w:tab w:val="left" w:pos="284"/>
        </w:tabs>
        <w:spacing w:before="120"/>
        <w:ind w:firstLine="709"/>
        <w:jc w:val="both"/>
        <w:rPr>
          <w:szCs w:val="28"/>
        </w:rPr>
      </w:pPr>
    </w:p>
    <w:p w:rsidR="0032535A" w:rsidRPr="00A52EE9" w:rsidRDefault="0032535A" w:rsidP="0032535A">
      <w:pPr>
        <w:tabs>
          <w:tab w:val="left" w:pos="284"/>
        </w:tabs>
        <w:spacing w:before="120"/>
        <w:ind w:firstLine="709"/>
        <w:jc w:val="both"/>
        <w:rPr>
          <w:szCs w:val="28"/>
        </w:rPr>
      </w:pPr>
      <w:r w:rsidRPr="00A52EE9">
        <w:rPr>
          <w:szCs w:val="28"/>
        </w:rPr>
        <w:t xml:space="preserve">Комітет Верховної Ради України з питань бюджету на своєму засіданні </w:t>
      </w:r>
      <w:r w:rsidR="00815D75">
        <w:rPr>
          <w:szCs w:val="28"/>
        </w:rPr>
        <w:t>19 лютого 2020 року (протокол № 27)</w:t>
      </w:r>
      <w:r w:rsidRPr="00A52EE9">
        <w:rPr>
          <w:szCs w:val="28"/>
        </w:rPr>
        <w:t xml:space="preserve"> відповідно до статей 27 і 109 Бюджетного кодексу України та статті 93 Регламенту Верховної Ради України розглянув проект Закону України про ратифікацію Рамкового договору між Урядом України та Урядом</w:t>
      </w:r>
      <w:bookmarkStart w:id="0" w:name="_GoBack"/>
      <w:bookmarkEnd w:id="0"/>
      <w:r w:rsidRPr="00A52EE9">
        <w:rPr>
          <w:szCs w:val="28"/>
        </w:rPr>
        <w:t xml:space="preserve"> Французької Республіки щодо офіційної підтримки посилення морської безпеки та охорони України (реєстр. № 0025 від 27.12.2019 р.), внесений Кабінетом Міністрів України.</w:t>
      </w:r>
    </w:p>
    <w:p w:rsidR="0032535A" w:rsidRPr="00A52EE9" w:rsidRDefault="0032535A" w:rsidP="0032535A">
      <w:pPr>
        <w:tabs>
          <w:tab w:val="left" w:pos="284"/>
        </w:tabs>
        <w:spacing w:before="120"/>
        <w:ind w:firstLine="709"/>
        <w:jc w:val="both"/>
        <w:rPr>
          <w:szCs w:val="28"/>
        </w:rPr>
      </w:pPr>
      <w:r w:rsidRPr="00A52EE9">
        <w:rPr>
          <w:szCs w:val="28"/>
        </w:rPr>
        <w:t>Рамковим договором, який було підписано 19 листопада 2019 року у м. Парижі, між Урядом України та Урядом Французької Республіки щодо офіційної підтримки посилення морської безпеки та охорони України встановлено надання казначейської позики у сумі 40 млн євро та банківської позики у сумі 76 млн євро</w:t>
      </w:r>
      <w:r>
        <w:rPr>
          <w:szCs w:val="28"/>
        </w:rPr>
        <w:t xml:space="preserve"> для фінансування державного інвестиційного проекту </w:t>
      </w:r>
      <w:r w:rsidRPr="00DA254B">
        <w:rPr>
          <w:szCs w:val="28"/>
        </w:rPr>
        <w:t>закупівл</w:t>
      </w:r>
      <w:r>
        <w:rPr>
          <w:szCs w:val="28"/>
        </w:rPr>
        <w:t>і</w:t>
      </w:r>
      <w:r w:rsidRPr="00DA254B">
        <w:rPr>
          <w:szCs w:val="28"/>
        </w:rPr>
        <w:t xml:space="preserve"> 20 катерів морської безпеки та охорони морських кордонів, що поставляються без озброєння</w:t>
      </w:r>
      <w:r>
        <w:rPr>
          <w:szCs w:val="28"/>
        </w:rPr>
        <w:t xml:space="preserve"> /далі – Проект/</w:t>
      </w:r>
      <w:r w:rsidRPr="00A52EE9">
        <w:rPr>
          <w:szCs w:val="28"/>
        </w:rPr>
        <w:t>. При цьому зазначено, що строк погашення кредитів визначатиметься Французькою стороною у відповідності із правилами Угоди ОЕСР та не перевищуватиме 10 років.</w:t>
      </w:r>
      <w:r>
        <w:rPr>
          <w:szCs w:val="28"/>
        </w:rPr>
        <w:t xml:space="preserve"> </w:t>
      </w:r>
      <w:r w:rsidRPr="00A52EE9">
        <w:rPr>
          <w:szCs w:val="28"/>
        </w:rPr>
        <w:t>Водночас, визначено, що залучення кредитів буде здійснюватися у євро за процентною ставкою:</w:t>
      </w:r>
    </w:p>
    <w:p w:rsidR="0032535A" w:rsidRPr="00A52EE9" w:rsidRDefault="0032535A" w:rsidP="0032535A">
      <w:pPr>
        <w:tabs>
          <w:tab w:val="left" w:pos="284"/>
        </w:tabs>
        <w:ind w:firstLine="709"/>
        <w:jc w:val="both"/>
        <w:rPr>
          <w:szCs w:val="28"/>
        </w:rPr>
      </w:pPr>
      <w:r w:rsidRPr="00A52EE9">
        <w:rPr>
          <w:szCs w:val="28"/>
        </w:rPr>
        <w:t>1) за казначейською позикою –</w:t>
      </w:r>
      <w:r>
        <w:rPr>
          <w:szCs w:val="28"/>
        </w:rPr>
        <w:t xml:space="preserve"> </w:t>
      </w:r>
      <w:r w:rsidRPr="00A52EE9">
        <w:rPr>
          <w:szCs w:val="28"/>
        </w:rPr>
        <w:t>ставка C.I.R.R. (Довідкова комерційна процентна ставка), установлена Французькою стороною відповідно до правил Угоди ОЕСР, що діють на дату підписання Контракту;</w:t>
      </w:r>
    </w:p>
    <w:p w:rsidR="0032535A" w:rsidRPr="00A52EE9" w:rsidRDefault="0032535A" w:rsidP="0032535A">
      <w:pPr>
        <w:tabs>
          <w:tab w:val="left" w:pos="284"/>
        </w:tabs>
        <w:ind w:firstLine="709"/>
        <w:jc w:val="both"/>
        <w:rPr>
          <w:szCs w:val="28"/>
        </w:rPr>
      </w:pPr>
      <w:r w:rsidRPr="00A52EE9">
        <w:rPr>
          <w:szCs w:val="28"/>
        </w:rPr>
        <w:t>2) за банківською позикою – ставка C.I.R.R. (Довідкова комерційна процентна ставка), установлена Французькою стороною відповідно до правил Угоди ОЕСР, зафіксована на дату підписання Контракту та збільшена на маржу, яка не перевищує 2%, або Європейська міжбанківська ставка пропозиції (EURIBOR) на 6 місяців, збільшена на маржу, яка не перевищує 2,5%.</w:t>
      </w:r>
    </w:p>
    <w:p w:rsidR="0032535A" w:rsidRPr="00A52EE9" w:rsidRDefault="0032535A" w:rsidP="0032535A">
      <w:pPr>
        <w:tabs>
          <w:tab w:val="left" w:pos="284"/>
        </w:tabs>
        <w:ind w:firstLine="709"/>
        <w:jc w:val="both"/>
        <w:rPr>
          <w:szCs w:val="28"/>
        </w:rPr>
      </w:pPr>
      <w:r w:rsidRPr="00A52EE9">
        <w:rPr>
          <w:szCs w:val="28"/>
        </w:rPr>
        <w:t xml:space="preserve">Відповідно до умов Угоди OEСР офіційна підтримка становитиме щонайбільше 85% від загальної суми Контракту та українська сторона </w:t>
      </w:r>
      <w:r w:rsidRPr="00A52EE9">
        <w:rPr>
          <w:szCs w:val="28"/>
        </w:rPr>
        <w:lastRenderedPageBreak/>
        <w:t>повинна сплатити не менше 15% від загальної суми Контракту шляхом попередньої оплати. Офіційна підтримка спрямовуватиметься на: придбання у Франції французьких товарів, робіт та послуг на суму, яка становить не менше 50% від загальної суми Контракту; придбання українських або іноземних товарів, робіт та послуг у межах 50% від загальної суми Контракту.</w:t>
      </w:r>
    </w:p>
    <w:p w:rsidR="0032535A" w:rsidRPr="00A52EE9" w:rsidRDefault="0032535A" w:rsidP="0032535A">
      <w:pPr>
        <w:tabs>
          <w:tab w:val="left" w:pos="284"/>
        </w:tabs>
        <w:ind w:firstLine="709"/>
        <w:jc w:val="both"/>
        <w:rPr>
          <w:szCs w:val="28"/>
        </w:rPr>
      </w:pPr>
      <w:r w:rsidRPr="00A52EE9">
        <w:rPr>
          <w:szCs w:val="28"/>
        </w:rPr>
        <w:t xml:space="preserve">Як зазначено у фінансово-економічних розрахунках до законопроекту, у 2020 році заплановано початок проекту по створенню Системи охорони морських кордонів Державною прикордонною службою України </w:t>
      </w:r>
      <w:r w:rsidRPr="00A52EE9">
        <w:rPr>
          <w:i/>
          <w:szCs w:val="28"/>
        </w:rPr>
        <w:t>/планується будівництво та придбання 20 катерів орієнтовною вартістю 4394 млн грн, при цьому частина катерів (25%) будуть побудовані на вітчизняних суднобудівних підприємствах/</w:t>
      </w:r>
      <w:r w:rsidRPr="00A52EE9">
        <w:rPr>
          <w:szCs w:val="28"/>
        </w:rPr>
        <w:t xml:space="preserve">. Законом України «Про Державний бюджет України на 2020 рік» </w:t>
      </w:r>
      <w:r>
        <w:rPr>
          <w:szCs w:val="28"/>
        </w:rPr>
        <w:t>визначені</w:t>
      </w:r>
      <w:r w:rsidRPr="00A52EE9">
        <w:rPr>
          <w:szCs w:val="28"/>
        </w:rPr>
        <w:t xml:space="preserve"> бюджетні призначення за бюджетною програмою «Створення системи охорони морських кордонів» (код 1002150) у сумі 660 млн грн для відповідної попередньої оплати. У 2021 році для будівництва та придбання 7 катерів необхідно буде передбачити бюджетні призначення у сумі 1307,2 млн грн, а у 2022 році – у сумі 1493,96 млн грн.</w:t>
      </w:r>
    </w:p>
    <w:p w:rsidR="0032535A" w:rsidRPr="00A52EE9" w:rsidRDefault="0032535A" w:rsidP="0032535A">
      <w:pPr>
        <w:tabs>
          <w:tab w:val="left" w:pos="284"/>
        </w:tabs>
        <w:spacing w:before="120"/>
        <w:ind w:firstLine="709"/>
        <w:jc w:val="both"/>
        <w:rPr>
          <w:szCs w:val="28"/>
        </w:rPr>
      </w:pPr>
      <w:r w:rsidRPr="00A52EE9">
        <w:rPr>
          <w:szCs w:val="28"/>
        </w:rPr>
        <w:t xml:space="preserve">Міністерство фінансів України у своєму експертному висновку зазначає, що фінансово-економічні розрахунки до законопроекту не містять інформації про збільшення граничного обсягу державного боргу, фінансування державного бюджету та відповідні витрати з державного бюджету для </w:t>
      </w:r>
      <w:proofErr w:type="spellStart"/>
      <w:r w:rsidRPr="00A52EE9">
        <w:rPr>
          <w:szCs w:val="28"/>
        </w:rPr>
        <w:t>Держприкордонслужби</w:t>
      </w:r>
      <w:proofErr w:type="spellEnd"/>
      <w:r w:rsidRPr="00A52EE9">
        <w:rPr>
          <w:szCs w:val="28"/>
        </w:rPr>
        <w:t xml:space="preserve"> за рахунок кредиту Уряду Французької Республіки. При цьому Мінфін зауважує, що точно визначити величину впливу на державний бюджет наразі неможливо, оскільки не відомі терміни набуття чинності Рамковим договором, строки укладання та виконання контрактів, строки та суми вибірки кредитів.</w:t>
      </w:r>
      <w:r>
        <w:rPr>
          <w:szCs w:val="28"/>
        </w:rPr>
        <w:t xml:space="preserve"> Крім того, Мінфін зауважує, що</w:t>
      </w:r>
      <w:r w:rsidRPr="00A52EE9">
        <w:rPr>
          <w:szCs w:val="28"/>
        </w:rPr>
        <w:t xml:space="preserve"> оскільки Законом України «Про Державний бюджет України на 2020 рік» </w:t>
      </w:r>
      <w:r>
        <w:rPr>
          <w:szCs w:val="28"/>
        </w:rPr>
        <w:t>не </w:t>
      </w:r>
      <w:r w:rsidRPr="00A52EE9">
        <w:rPr>
          <w:szCs w:val="28"/>
        </w:rPr>
        <w:t>передбачен</w:t>
      </w:r>
      <w:r>
        <w:rPr>
          <w:szCs w:val="28"/>
        </w:rPr>
        <w:t xml:space="preserve">о відповідного </w:t>
      </w:r>
      <w:r w:rsidRPr="00A52EE9">
        <w:rPr>
          <w:szCs w:val="28"/>
        </w:rPr>
        <w:t>збільшення граничного обсягу державного боргу, фінансування державного бюджету та відповідн</w:t>
      </w:r>
      <w:r>
        <w:rPr>
          <w:szCs w:val="28"/>
        </w:rPr>
        <w:t xml:space="preserve">их </w:t>
      </w:r>
      <w:r w:rsidRPr="00A52EE9">
        <w:rPr>
          <w:szCs w:val="28"/>
        </w:rPr>
        <w:t xml:space="preserve">витрат з державного бюджету для </w:t>
      </w:r>
      <w:proofErr w:type="spellStart"/>
      <w:r w:rsidRPr="00A52EE9">
        <w:rPr>
          <w:szCs w:val="28"/>
        </w:rPr>
        <w:t>Держприкордонслужби</w:t>
      </w:r>
      <w:proofErr w:type="spellEnd"/>
      <w:r w:rsidRPr="00A52EE9">
        <w:rPr>
          <w:szCs w:val="28"/>
        </w:rPr>
        <w:t xml:space="preserve"> за рахунок кредиту Уряду Французької Республіки</w:t>
      </w:r>
      <w:r>
        <w:rPr>
          <w:szCs w:val="28"/>
        </w:rPr>
        <w:t xml:space="preserve">, до законопроекту за реєстр. № 0025 мають бути додані пропозиції щодо внесення змін до Закону України </w:t>
      </w:r>
      <w:r w:rsidRPr="00A52EE9">
        <w:rPr>
          <w:szCs w:val="28"/>
        </w:rPr>
        <w:t>«Про Державний бюджет України на 2020 рік»</w:t>
      </w:r>
      <w:r>
        <w:rPr>
          <w:szCs w:val="28"/>
        </w:rPr>
        <w:t>.</w:t>
      </w:r>
    </w:p>
    <w:p w:rsidR="0032535A" w:rsidRPr="00A52EE9" w:rsidRDefault="0032535A" w:rsidP="0032535A">
      <w:pPr>
        <w:tabs>
          <w:tab w:val="left" w:pos="284"/>
        </w:tabs>
        <w:spacing w:before="120"/>
        <w:ind w:firstLine="709"/>
        <w:jc w:val="both"/>
        <w:rPr>
          <w:szCs w:val="28"/>
        </w:rPr>
      </w:pPr>
      <w:r w:rsidRPr="00A52EE9">
        <w:rPr>
          <w:szCs w:val="28"/>
        </w:rPr>
        <w:t xml:space="preserve">Бюджетним кодексом України встановлено, що: </w:t>
      </w:r>
    </w:p>
    <w:p w:rsidR="0032535A" w:rsidRPr="00A52EE9" w:rsidRDefault="0032535A" w:rsidP="0032535A">
      <w:pPr>
        <w:tabs>
          <w:tab w:val="left" w:pos="284"/>
        </w:tabs>
        <w:ind w:firstLine="709"/>
        <w:jc w:val="both"/>
        <w:rPr>
          <w:szCs w:val="28"/>
        </w:rPr>
      </w:pPr>
      <w:r w:rsidRPr="00A52EE9">
        <w:rPr>
          <w:szCs w:val="28"/>
        </w:rPr>
        <w:t xml:space="preserve">кредити (позики) від іноземних держав, </w:t>
      </w:r>
      <w:r>
        <w:rPr>
          <w:szCs w:val="28"/>
        </w:rPr>
        <w:t>іноземних фінансових установ</w:t>
      </w:r>
      <w:r w:rsidRPr="00A52EE9">
        <w:rPr>
          <w:szCs w:val="28"/>
        </w:rPr>
        <w:t xml:space="preserve">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 Кошти для реалізації таких інвестиційних проектів, а також витрати на обслуговування та погашення відповідних кредитів (позик) передбачаються у законі про Державний бюджет України протягом усього строку дії кредитних договорів. Відповідні міжнародні договори не потребують ратифікації, якщо інше не встановлено законом </w:t>
      </w:r>
      <w:r w:rsidRPr="00A52EE9">
        <w:rPr>
          <w:i/>
          <w:szCs w:val="28"/>
        </w:rPr>
        <w:t>/частина друга статті 16 Кодексу/</w:t>
      </w:r>
      <w:r w:rsidRPr="00A52EE9">
        <w:rPr>
          <w:szCs w:val="28"/>
        </w:rPr>
        <w:t>;</w:t>
      </w:r>
    </w:p>
    <w:p w:rsidR="0032535A" w:rsidRPr="00A52EE9" w:rsidRDefault="0032535A" w:rsidP="0032535A">
      <w:pPr>
        <w:tabs>
          <w:tab w:val="left" w:pos="284"/>
        </w:tabs>
        <w:ind w:firstLine="709"/>
        <w:jc w:val="both"/>
        <w:rPr>
          <w:szCs w:val="28"/>
        </w:rPr>
      </w:pPr>
      <w:r w:rsidRPr="00A52EE9">
        <w:rPr>
          <w:szCs w:val="28"/>
        </w:rPr>
        <w:t xml:space="preserve">кредити (позики), що залучаються державою від іноземних держав, </w:t>
      </w:r>
      <w:r>
        <w:rPr>
          <w:szCs w:val="28"/>
        </w:rPr>
        <w:t>іноземних фінансових установ</w:t>
      </w:r>
      <w:r w:rsidRPr="00A52EE9">
        <w:rPr>
          <w:szCs w:val="28"/>
        </w:rPr>
        <w:t xml:space="preserve"> і міжнародних фінансових організацій для </w:t>
      </w:r>
      <w:r w:rsidRPr="00A52EE9">
        <w:rPr>
          <w:szCs w:val="28"/>
        </w:rPr>
        <w:lastRenderedPageBreak/>
        <w:t xml:space="preserve">реалізації інвестиційних проектів, зараховуються до спеціального фонду державного бюджету і спрямовуються на реалізацію інвестиційних проектів, у тому числі шляхом </w:t>
      </w:r>
      <w:proofErr w:type="spellStart"/>
      <w:r w:rsidRPr="00A52EE9">
        <w:rPr>
          <w:szCs w:val="28"/>
        </w:rPr>
        <w:t>рекредитування</w:t>
      </w:r>
      <w:proofErr w:type="spellEnd"/>
      <w:r w:rsidRPr="00A52EE9">
        <w:rPr>
          <w:szCs w:val="28"/>
        </w:rPr>
        <w:t xml:space="preserve"> або надання трансфертів </w:t>
      </w:r>
      <w:r w:rsidRPr="00A52EE9">
        <w:rPr>
          <w:i/>
          <w:szCs w:val="28"/>
        </w:rPr>
        <w:t>/пункт 1 частини третьої статті 15 і пункт 1 частини четвертої статті 30 Кодексу/</w:t>
      </w:r>
      <w:r w:rsidRPr="00A52EE9">
        <w:rPr>
          <w:szCs w:val="28"/>
        </w:rPr>
        <w:t>.</w:t>
      </w:r>
    </w:p>
    <w:p w:rsidR="0032535A" w:rsidRPr="00A52EE9" w:rsidRDefault="0032535A" w:rsidP="0032535A">
      <w:pPr>
        <w:tabs>
          <w:tab w:val="left" w:pos="284"/>
        </w:tabs>
        <w:spacing w:before="120"/>
        <w:ind w:firstLine="709"/>
        <w:jc w:val="both"/>
        <w:rPr>
          <w:szCs w:val="28"/>
        </w:rPr>
      </w:pPr>
      <w:r w:rsidRPr="00A52EE9">
        <w:rPr>
          <w:szCs w:val="28"/>
        </w:rPr>
        <w:t xml:space="preserve">За підсумками розгляду законопроекту </w:t>
      </w:r>
      <w:r>
        <w:rPr>
          <w:szCs w:val="28"/>
        </w:rPr>
        <w:t xml:space="preserve">за </w:t>
      </w:r>
      <w:r w:rsidRPr="00A52EE9">
        <w:rPr>
          <w:szCs w:val="28"/>
        </w:rPr>
        <w:t>реєстр. № 0025 прийнято рішення: зазначений закон</w:t>
      </w:r>
      <w:r>
        <w:rPr>
          <w:szCs w:val="28"/>
        </w:rPr>
        <w:t>оп</w:t>
      </w:r>
      <w:r w:rsidRPr="00A52EE9">
        <w:rPr>
          <w:szCs w:val="28"/>
        </w:rPr>
        <w:t xml:space="preserve">роект матиме вплив на показники державного бюджету (призведе до збільшення надходжень від державних запозичень і витрат на реалізацію Проекту за спеціальним фондом державного бюджету, збільшення витрат на обслуговування і погашення кредиту за загальним фондом державного бюджету та збільшення державного боргу </w:t>
      </w:r>
      <w:r>
        <w:rPr>
          <w:szCs w:val="28"/>
        </w:rPr>
        <w:t>у разі</w:t>
      </w:r>
      <w:r w:rsidRPr="00A52EE9">
        <w:rPr>
          <w:szCs w:val="28"/>
        </w:rPr>
        <w:t xml:space="preserve"> </w:t>
      </w:r>
      <w:r>
        <w:rPr>
          <w:szCs w:val="28"/>
        </w:rPr>
        <w:t>передбачення відповідних положень</w:t>
      </w:r>
      <w:r w:rsidRPr="00A52EE9">
        <w:rPr>
          <w:szCs w:val="28"/>
        </w:rPr>
        <w:t xml:space="preserve"> </w:t>
      </w:r>
      <w:r>
        <w:rPr>
          <w:szCs w:val="28"/>
        </w:rPr>
        <w:t xml:space="preserve">у </w:t>
      </w:r>
      <w:r w:rsidRPr="00A52EE9">
        <w:rPr>
          <w:szCs w:val="28"/>
        </w:rPr>
        <w:t>закон</w:t>
      </w:r>
      <w:r>
        <w:rPr>
          <w:szCs w:val="28"/>
        </w:rPr>
        <w:t>і</w:t>
      </w:r>
      <w:r w:rsidRPr="00A52EE9">
        <w:rPr>
          <w:szCs w:val="28"/>
        </w:rPr>
        <w:t xml:space="preserve"> про державний бюджет</w:t>
      </w:r>
      <w:r>
        <w:rPr>
          <w:szCs w:val="28"/>
        </w:rPr>
        <w:t>, а також потребуватиме додаткових видатків загального фонду державного бюджету на реалізацію Проекту у наступних бюджетних періодах</w:t>
      </w:r>
      <w:r w:rsidRPr="00A52EE9">
        <w:rPr>
          <w:szCs w:val="28"/>
        </w:rPr>
        <w:t>). У разі прийняття відповідного закону він може набирати чинності згідно із законодавством.</w:t>
      </w:r>
    </w:p>
    <w:p w:rsidR="0032535A" w:rsidRDefault="0032535A" w:rsidP="0032535A">
      <w:pPr>
        <w:tabs>
          <w:tab w:val="left" w:pos="284"/>
        </w:tabs>
        <w:spacing w:before="120"/>
        <w:ind w:firstLine="709"/>
        <w:jc w:val="both"/>
        <w:rPr>
          <w:szCs w:val="28"/>
        </w:rPr>
      </w:pPr>
    </w:p>
    <w:p w:rsidR="0032535A" w:rsidRPr="00A52EE9" w:rsidRDefault="0032535A" w:rsidP="0032535A">
      <w:pPr>
        <w:tabs>
          <w:tab w:val="left" w:pos="284"/>
        </w:tabs>
        <w:spacing w:before="120"/>
        <w:ind w:firstLine="709"/>
        <w:jc w:val="both"/>
        <w:rPr>
          <w:szCs w:val="28"/>
        </w:rPr>
      </w:pPr>
    </w:p>
    <w:p w:rsidR="0032535A" w:rsidRPr="00A52EE9" w:rsidRDefault="0032535A" w:rsidP="0032535A">
      <w:pPr>
        <w:tabs>
          <w:tab w:val="left" w:pos="7371"/>
        </w:tabs>
        <w:jc w:val="both"/>
        <w:rPr>
          <w:szCs w:val="28"/>
        </w:rPr>
      </w:pPr>
      <w:r w:rsidRPr="00A52EE9">
        <w:rPr>
          <w:b/>
          <w:bCs/>
          <w:szCs w:val="28"/>
        </w:rPr>
        <w:t>Голова Комітету</w:t>
      </w:r>
      <w:r>
        <w:rPr>
          <w:b/>
          <w:bCs/>
          <w:szCs w:val="28"/>
        </w:rPr>
        <w:tab/>
      </w:r>
      <w:r w:rsidRPr="00A52EE9">
        <w:rPr>
          <w:b/>
          <w:bCs/>
          <w:szCs w:val="28"/>
        </w:rPr>
        <w:t>Ю.Ю. Арістов</w:t>
      </w:r>
    </w:p>
    <w:sectPr w:rsidR="0032535A" w:rsidRPr="00A52EE9" w:rsidSect="00D91B54">
      <w:footerReference w:type="even" r:id="rId7"/>
      <w:footerReference w:type="default" r:id="rId8"/>
      <w:pgSz w:w="11906" w:h="16838" w:code="9"/>
      <w:pgMar w:top="1134" w:right="851" w:bottom="1134" w:left="1701" w:header="709" w:footer="1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580" w:rsidRDefault="00BB5580">
      <w:r>
        <w:separator/>
      </w:r>
    </w:p>
  </w:endnote>
  <w:endnote w:type="continuationSeparator" w:id="0">
    <w:p w:rsidR="00BB5580" w:rsidRDefault="00BB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DAF" w:rsidRDefault="005A6DAF" w:rsidP="00024906">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FC11FB">
      <w:rPr>
        <w:rStyle w:val="a8"/>
        <w:noProof/>
      </w:rPr>
      <w:t>1</w:t>
    </w:r>
    <w:r>
      <w:rPr>
        <w:rStyle w:val="a8"/>
      </w:rPr>
      <w:fldChar w:fldCharType="end"/>
    </w:r>
  </w:p>
  <w:p w:rsidR="005A6DAF" w:rsidRDefault="005A6DAF" w:rsidP="005150E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006851"/>
      <w:docPartObj>
        <w:docPartGallery w:val="Page Numbers (Bottom of Page)"/>
        <w:docPartUnique/>
      </w:docPartObj>
    </w:sdtPr>
    <w:sdtEndPr/>
    <w:sdtContent>
      <w:p w:rsidR="0032535A" w:rsidRDefault="0032535A">
        <w:pPr>
          <w:pStyle w:val="a6"/>
          <w:jc w:val="right"/>
        </w:pPr>
        <w:r>
          <w:fldChar w:fldCharType="begin"/>
        </w:r>
        <w:r>
          <w:instrText>PAGE   \* MERGEFORMAT</w:instrText>
        </w:r>
        <w:r>
          <w:fldChar w:fldCharType="separate"/>
        </w:r>
        <w:r w:rsidR="00815D75">
          <w:rPr>
            <w:noProof/>
          </w:rPr>
          <w:t>3</w:t>
        </w:r>
        <w:r>
          <w:fldChar w:fldCharType="end"/>
        </w:r>
      </w:p>
    </w:sdtContent>
  </w:sdt>
  <w:p w:rsidR="005A6DAF" w:rsidRDefault="005A6DAF" w:rsidP="005150E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580" w:rsidRDefault="00BB5580">
      <w:r>
        <w:separator/>
      </w:r>
    </w:p>
  </w:footnote>
  <w:footnote w:type="continuationSeparator" w:id="0">
    <w:p w:rsidR="00BB5580" w:rsidRDefault="00BB5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05517"/>
    <w:multiLevelType w:val="hybridMultilevel"/>
    <w:tmpl w:val="16DC726C"/>
    <w:lvl w:ilvl="0" w:tplc="E4E4A206">
      <w:numFmt w:val="bullet"/>
      <w:lvlText w:val="–"/>
      <w:lvlJc w:val="left"/>
      <w:pPr>
        <w:tabs>
          <w:tab w:val="num" w:pos="2353"/>
        </w:tabs>
        <w:ind w:left="2353" w:hanging="924"/>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869525E"/>
    <w:multiLevelType w:val="hybridMultilevel"/>
    <w:tmpl w:val="613E1B68"/>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CDB7EF4"/>
    <w:multiLevelType w:val="hybridMultilevel"/>
    <w:tmpl w:val="636A7824"/>
    <w:lvl w:ilvl="0" w:tplc="E4E4A206">
      <w:numFmt w:val="bullet"/>
      <w:lvlText w:val="–"/>
      <w:lvlJc w:val="left"/>
      <w:pPr>
        <w:tabs>
          <w:tab w:val="num" w:pos="2364"/>
        </w:tabs>
        <w:ind w:left="2364" w:hanging="924"/>
      </w:pPr>
      <w:rPr>
        <w:rFonts w:ascii="Times New Roman" w:eastAsia="Times New Roman" w:hAnsi="Times New Roman" w:cs="Times New Roman" w:hint="default"/>
      </w:rPr>
    </w:lvl>
    <w:lvl w:ilvl="1" w:tplc="04190003" w:tentative="1">
      <w:start w:val="1"/>
      <w:numFmt w:val="bullet"/>
      <w:lvlText w:val="o"/>
      <w:lvlJc w:val="left"/>
      <w:pPr>
        <w:tabs>
          <w:tab w:val="num" w:pos="2171"/>
        </w:tabs>
        <w:ind w:left="2171" w:hanging="360"/>
      </w:pPr>
      <w:rPr>
        <w:rFonts w:ascii="Courier New" w:hAnsi="Courier New" w:cs="Courier New" w:hint="default"/>
      </w:rPr>
    </w:lvl>
    <w:lvl w:ilvl="2" w:tplc="04190005" w:tentative="1">
      <w:start w:val="1"/>
      <w:numFmt w:val="bullet"/>
      <w:lvlText w:val=""/>
      <w:lvlJc w:val="left"/>
      <w:pPr>
        <w:tabs>
          <w:tab w:val="num" w:pos="2891"/>
        </w:tabs>
        <w:ind w:left="2891" w:hanging="360"/>
      </w:pPr>
      <w:rPr>
        <w:rFonts w:ascii="Wingdings" w:hAnsi="Wingdings" w:hint="default"/>
      </w:rPr>
    </w:lvl>
    <w:lvl w:ilvl="3" w:tplc="04190001" w:tentative="1">
      <w:start w:val="1"/>
      <w:numFmt w:val="bullet"/>
      <w:lvlText w:val=""/>
      <w:lvlJc w:val="left"/>
      <w:pPr>
        <w:tabs>
          <w:tab w:val="num" w:pos="3611"/>
        </w:tabs>
        <w:ind w:left="3611" w:hanging="360"/>
      </w:pPr>
      <w:rPr>
        <w:rFonts w:ascii="Symbol" w:hAnsi="Symbol" w:hint="default"/>
      </w:rPr>
    </w:lvl>
    <w:lvl w:ilvl="4" w:tplc="04190003" w:tentative="1">
      <w:start w:val="1"/>
      <w:numFmt w:val="bullet"/>
      <w:lvlText w:val="o"/>
      <w:lvlJc w:val="left"/>
      <w:pPr>
        <w:tabs>
          <w:tab w:val="num" w:pos="4331"/>
        </w:tabs>
        <w:ind w:left="4331" w:hanging="360"/>
      </w:pPr>
      <w:rPr>
        <w:rFonts w:ascii="Courier New" w:hAnsi="Courier New" w:cs="Courier New" w:hint="default"/>
      </w:rPr>
    </w:lvl>
    <w:lvl w:ilvl="5" w:tplc="04190005" w:tentative="1">
      <w:start w:val="1"/>
      <w:numFmt w:val="bullet"/>
      <w:lvlText w:val=""/>
      <w:lvlJc w:val="left"/>
      <w:pPr>
        <w:tabs>
          <w:tab w:val="num" w:pos="5051"/>
        </w:tabs>
        <w:ind w:left="5051" w:hanging="360"/>
      </w:pPr>
      <w:rPr>
        <w:rFonts w:ascii="Wingdings" w:hAnsi="Wingdings" w:hint="default"/>
      </w:rPr>
    </w:lvl>
    <w:lvl w:ilvl="6" w:tplc="04190001" w:tentative="1">
      <w:start w:val="1"/>
      <w:numFmt w:val="bullet"/>
      <w:lvlText w:val=""/>
      <w:lvlJc w:val="left"/>
      <w:pPr>
        <w:tabs>
          <w:tab w:val="num" w:pos="5771"/>
        </w:tabs>
        <w:ind w:left="5771" w:hanging="360"/>
      </w:pPr>
      <w:rPr>
        <w:rFonts w:ascii="Symbol" w:hAnsi="Symbol" w:hint="default"/>
      </w:rPr>
    </w:lvl>
    <w:lvl w:ilvl="7" w:tplc="04190003" w:tentative="1">
      <w:start w:val="1"/>
      <w:numFmt w:val="bullet"/>
      <w:lvlText w:val="o"/>
      <w:lvlJc w:val="left"/>
      <w:pPr>
        <w:tabs>
          <w:tab w:val="num" w:pos="6491"/>
        </w:tabs>
        <w:ind w:left="6491" w:hanging="360"/>
      </w:pPr>
      <w:rPr>
        <w:rFonts w:ascii="Courier New" w:hAnsi="Courier New" w:cs="Courier New" w:hint="default"/>
      </w:rPr>
    </w:lvl>
    <w:lvl w:ilvl="8" w:tplc="04190005" w:tentative="1">
      <w:start w:val="1"/>
      <w:numFmt w:val="bullet"/>
      <w:lvlText w:val=""/>
      <w:lvlJc w:val="left"/>
      <w:pPr>
        <w:tabs>
          <w:tab w:val="num" w:pos="7211"/>
        </w:tabs>
        <w:ind w:left="7211" w:hanging="360"/>
      </w:pPr>
      <w:rPr>
        <w:rFonts w:ascii="Wingdings" w:hAnsi="Wingdings" w:hint="default"/>
      </w:rPr>
    </w:lvl>
  </w:abstractNum>
  <w:abstractNum w:abstractNumId="3" w15:restartNumberingAfterBreak="0">
    <w:nsid w:val="631D1266"/>
    <w:multiLevelType w:val="hybridMultilevel"/>
    <w:tmpl w:val="46C8B89C"/>
    <w:lvl w:ilvl="0" w:tplc="73C2623E">
      <w:start w:val="3"/>
      <w:numFmt w:val="bullet"/>
      <w:lvlText w:val="–"/>
      <w:lvlJc w:val="left"/>
      <w:pPr>
        <w:tabs>
          <w:tab w:val="num" w:pos="1693"/>
        </w:tabs>
        <w:ind w:left="1693" w:hanging="984"/>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704712D1"/>
    <w:multiLevelType w:val="hybridMultilevel"/>
    <w:tmpl w:val="08668BD8"/>
    <w:lvl w:ilvl="0" w:tplc="6D0E47DA">
      <w:numFmt w:val="bullet"/>
      <w:lvlText w:val="–"/>
      <w:lvlJc w:val="left"/>
      <w:pPr>
        <w:tabs>
          <w:tab w:val="num" w:pos="1091"/>
        </w:tabs>
        <w:ind w:left="1091" w:hanging="360"/>
      </w:pPr>
      <w:rPr>
        <w:rFonts w:ascii="Times New Roman" w:eastAsia="Times New Roman" w:hAnsi="Times New Roman" w:cs="Times New Roman" w:hint="default"/>
      </w:rPr>
    </w:lvl>
    <w:lvl w:ilvl="1" w:tplc="04190003" w:tentative="1">
      <w:start w:val="1"/>
      <w:numFmt w:val="bullet"/>
      <w:lvlText w:val="o"/>
      <w:lvlJc w:val="left"/>
      <w:pPr>
        <w:tabs>
          <w:tab w:val="num" w:pos="1811"/>
        </w:tabs>
        <w:ind w:left="1811" w:hanging="360"/>
      </w:pPr>
      <w:rPr>
        <w:rFonts w:ascii="Courier New" w:hAnsi="Courier New" w:cs="Courier New" w:hint="default"/>
      </w:rPr>
    </w:lvl>
    <w:lvl w:ilvl="2" w:tplc="04190005" w:tentative="1">
      <w:start w:val="1"/>
      <w:numFmt w:val="bullet"/>
      <w:lvlText w:val=""/>
      <w:lvlJc w:val="left"/>
      <w:pPr>
        <w:tabs>
          <w:tab w:val="num" w:pos="2531"/>
        </w:tabs>
        <w:ind w:left="2531" w:hanging="360"/>
      </w:pPr>
      <w:rPr>
        <w:rFonts w:ascii="Wingdings" w:hAnsi="Wingdings" w:hint="default"/>
      </w:rPr>
    </w:lvl>
    <w:lvl w:ilvl="3" w:tplc="04190001" w:tentative="1">
      <w:start w:val="1"/>
      <w:numFmt w:val="bullet"/>
      <w:lvlText w:val=""/>
      <w:lvlJc w:val="left"/>
      <w:pPr>
        <w:tabs>
          <w:tab w:val="num" w:pos="3251"/>
        </w:tabs>
        <w:ind w:left="3251" w:hanging="360"/>
      </w:pPr>
      <w:rPr>
        <w:rFonts w:ascii="Symbol" w:hAnsi="Symbol" w:hint="default"/>
      </w:rPr>
    </w:lvl>
    <w:lvl w:ilvl="4" w:tplc="04190003" w:tentative="1">
      <w:start w:val="1"/>
      <w:numFmt w:val="bullet"/>
      <w:lvlText w:val="o"/>
      <w:lvlJc w:val="left"/>
      <w:pPr>
        <w:tabs>
          <w:tab w:val="num" w:pos="3971"/>
        </w:tabs>
        <w:ind w:left="3971" w:hanging="360"/>
      </w:pPr>
      <w:rPr>
        <w:rFonts w:ascii="Courier New" w:hAnsi="Courier New" w:cs="Courier New" w:hint="default"/>
      </w:rPr>
    </w:lvl>
    <w:lvl w:ilvl="5" w:tplc="04190005" w:tentative="1">
      <w:start w:val="1"/>
      <w:numFmt w:val="bullet"/>
      <w:lvlText w:val=""/>
      <w:lvlJc w:val="left"/>
      <w:pPr>
        <w:tabs>
          <w:tab w:val="num" w:pos="4691"/>
        </w:tabs>
        <w:ind w:left="4691" w:hanging="360"/>
      </w:pPr>
      <w:rPr>
        <w:rFonts w:ascii="Wingdings" w:hAnsi="Wingdings" w:hint="default"/>
      </w:rPr>
    </w:lvl>
    <w:lvl w:ilvl="6" w:tplc="04190001" w:tentative="1">
      <w:start w:val="1"/>
      <w:numFmt w:val="bullet"/>
      <w:lvlText w:val=""/>
      <w:lvlJc w:val="left"/>
      <w:pPr>
        <w:tabs>
          <w:tab w:val="num" w:pos="5411"/>
        </w:tabs>
        <w:ind w:left="5411" w:hanging="360"/>
      </w:pPr>
      <w:rPr>
        <w:rFonts w:ascii="Symbol" w:hAnsi="Symbol" w:hint="default"/>
      </w:rPr>
    </w:lvl>
    <w:lvl w:ilvl="7" w:tplc="04190003" w:tentative="1">
      <w:start w:val="1"/>
      <w:numFmt w:val="bullet"/>
      <w:lvlText w:val="o"/>
      <w:lvlJc w:val="left"/>
      <w:pPr>
        <w:tabs>
          <w:tab w:val="num" w:pos="6131"/>
        </w:tabs>
        <w:ind w:left="6131" w:hanging="360"/>
      </w:pPr>
      <w:rPr>
        <w:rFonts w:ascii="Courier New" w:hAnsi="Courier New" w:cs="Courier New" w:hint="default"/>
      </w:rPr>
    </w:lvl>
    <w:lvl w:ilvl="8" w:tplc="04190005" w:tentative="1">
      <w:start w:val="1"/>
      <w:numFmt w:val="bullet"/>
      <w:lvlText w:val=""/>
      <w:lvlJc w:val="left"/>
      <w:pPr>
        <w:tabs>
          <w:tab w:val="num" w:pos="6851"/>
        </w:tabs>
        <w:ind w:left="685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B99"/>
    <w:rsid w:val="00002F2F"/>
    <w:rsid w:val="00006206"/>
    <w:rsid w:val="00007097"/>
    <w:rsid w:val="00012F09"/>
    <w:rsid w:val="00012F24"/>
    <w:rsid w:val="00014E76"/>
    <w:rsid w:val="00017F34"/>
    <w:rsid w:val="00024906"/>
    <w:rsid w:val="0002653F"/>
    <w:rsid w:val="0002673A"/>
    <w:rsid w:val="00030D76"/>
    <w:rsid w:val="0003115A"/>
    <w:rsid w:val="000361A7"/>
    <w:rsid w:val="00041A7F"/>
    <w:rsid w:val="000446AB"/>
    <w:rsid w:val="00046AAC"/>
    <w:rsid w:val="00047E63"/>
    <w:rsid w:val="0005350D"/>
    <w:rsid w:val="0005492A"/>
    <w:rsid w:val="00060F01"/>
    <w:rsid w:val="00062A06"/>
    <w:rsid w:val="00063B36"/>
    <w:rsid w:val="00070D47"/>
    <w:rsid w:val="00070FD9"/>
    <w:rsid w:val="00071931"/>
    <w:rsid w:val="00072F35"/>
    <w:rsid w:val="00073FAE"/>
    <w:rsid w:val="000765CD"/>
    <w:rsid w:val="00076611"/>
    <w:rsid w:val="00076A30"/>
    <w:rsid w:val="00094705"/>
    <w:rsid w:val="00097273"/>
    <w:rsid w:val="000A2B6F"/>
    <w:rsid w:val="000A398A"/>
    <w:rsid w:val="000A77F5"/>
    <w:rsid w:val="000A7E69"/>
    <w:rsid w:val="000B07C6"/>
    <w:rsid w:val="000B3E65"/>
    <w:rsid w:val="000B6DF2"/>
    <w:rsid w:val="000C2A21"/>
    <w:rsid w:val="000C2C71"/>
    <w:rsid w:val="000C4A47"/>
    <w:rsid w:val="000D07F3"/>
    <w:rsid w:val="000D1FCB"/>
    <w:rsid w:val="000D4983"/>
    <w:rsid w:val="000E154A"/>
    <w:rsid w:val="000E302B"/>
    <w:rsid w:val="000E4B42"/>
    <w:rsid w:val="000E544C"/>
    <w:rsid w:val="000F04CB"/>
    <w:rsid w:val="000F078B"/>
    <w:rsid w:val="000F1C17"/>
    <w:rsid w:val="000F4322"/>
    <w:rsid w:val="000F44FC"/>
    <w:rsid w:val="000F57E7"/>
    <w:rsid w:val="00102C4F"/>
    <w:rsid w:val="00103EB7"/>
    <w:rsid w:val="00112484"/>
    <w:rsid w:val="00114D68"/>
    <w:rsid w:val="00115AD7"/>
    <w:rsid w:val="0011633D"/>
    <w:rsid w:val="00117AFF"/>
    <w:rsid w:val="0012225F"/>
    <w:rsid w:val="00122F73"/>
    <w:rsid w:val="001250AD"/>
    <w:rsid w:val="00127AFA"/>
    <w:rsid w:val="00131DB5"/>
    <w:rsid w:val="00131E64"/>
    <w:rsid w:val="0013206D"/>
    <w:rsid w:val="00133671"/>
    <w:rsid w:val="00134828"/>
    <w:rsid w:val="0013720B"/>
    <w:rsid w:val="00140670"/>
    <w:rsid w:val="00145E22"/>
    <w:rsid w:val="0015107A"/>
    <w:rsid w:val="0015727B"/>
    <w:rsid w:val="001574E9"/>
    <w:rsid w:val="00160BA3"/>
    <w:rsid w:val="001624D7"/>
    <w:rsid w:val="00163425"/>
    <w:rsid w:val="00170247"/>
    <w:rsid w:val="001727E4"/>
    <w:rsid w:val="0017340D"/>
    <w:rsid w:val="00173634"/>
    <w:rsid w:val="00183795"/>
    <w:rsid w:val="00183BE4"/>
    <w:rsid w:val="00194C2D"/>
    <w:rsid w:val="00194E3C"/>
    <w:rsid w:val="00195BE9"/>
    <w:rsid w:val="00195C1A"/>
    <w:rsid w:val="00197F2E"/>
    <w:rsid w:val="001A1194"/>
    <w:rsid w:val="001A13EF"/>
    <w:rsid w:val="001A40D1"/>
    <w:rsid w:val="001A511E"/>
    <w:rsid w:val="001A5B22"/>
    <w:rsid w:val="001B08BB"/>
    <w:rsid w:val="001B272A"/>
    <w:rsid w:val="001B2907"/>
    <w:rsid w:val="001B2F83"/>
    <w:rsid w:val="001B316B"/>
    <w:rsid w:val="001B3204"/>
    <w:rsid w:val="001B406B"/>
    <w:rsid w:val="001B70CC"/>
    <w:rsid w:val="001C282F"/>
    <w:rsid w:val="001C31C6"/>
    <w:rsid w:val="001C3EDA"/>
    <w:rsid w:val="001C55FF"/>
    <w:rsid w:val="001C5AAD"/>
    <w:rsid w:val="001C7403"/>
    <w:rsid w:val="001C7DD3"/>
    <w:rsid w:val="001D16DE"/>
    <w:rsid w:val="001D1961"/>
    <w:rsid w:val="001D6BEC"/>
    <w:rsid w:val="001D6C0B"/>
    <w:rsid w:val="001E12A0"/>
    <w:rsid w:val="001E2856"/>
    <w:rsid w:val="001E4ABC"/>
    <w:rsid w:val="001E4C8A"/>
    <w:rsid w:val="001E6FDB"/>
    <w:rsid w:val="001E739C"/>
    <w:rsid w:val="001F2A17"/>
    <w:rsid w:val="001F2E90"/>
    <w:rsid w:val="001F3AE6"/>
    <w:rsid w:val="001F4D21"/>
    <w:rsid w:val="001F53D2"/>
    <w:rsid w:val="001F5ED7"/>
    <w:rsid w:val="001F5FF2"/>
    <w:rsid w:val="001F7BFA"/>
    <w:rsid w:val="00200074"/>
    <w:rsid w:val="00206606"/>
    <w:rsid w:val="0020682C"/>
    <w:rsid w:val="00207F31"/>
    <w:rsid w:val="002112F6"/>
    <w:rsid w:val="002141F7"/>
    <w:rsid w:val="002174FD"/>
    <w:rsid w:val="00220CD8"/>
    <w:rsid w:val="00221FB4"/>
    <w:rsid w:val="00222BC7"/>
    <w:rsid w:val="0022352D"/>
    <w:rsid w:val="00224001"/>
    <w:rsid w:val="00225555"/>
    <w:rsid w:val="0023117B"/>
    <w:rsid w:val="002315DC"/>
    <w:rsid w:val="002327AA"/>
    <w:rsid w:val="002327AB"/>
    <w:rsid w:val="002361E6"/>
    <w:rsid w:val="00236C3A"/>
    <w:rsid w:val="0023735A"/>
    <w:rsid w:val="002374F9"/>
    <w:rsid w:val="002408FE"/>
    <w:rsid w:val="0024132A"/>
    <w:rsid w:val="00241636"/>
    <w:rsid w:val="002419F7"/>
    <w:rsid w:val="00241DDD"/>
    <w:rsid w:val="00242B30"/>
    <w:rsid w:val="0024385C"/>
    <w:rsid w:val="002441F6"/>
    <w:rsid w:val="00244286"/>
    <w:rsid w:val="00246427"/>
    <w:rsid w:val="002467EE"/>
    <w:rsid w:val="0025164F"/>
    <w:rsid w:val="00251D04"/>
    <w:rsid w:val="00253523"/>
    <w:rsid w:val="002615A8"/>
    <w:rsid w:val="0026252A"/>
    <w:rsid w:val="00263B3E"/>
    <w:rsid w:val="00263F7C"/>
    <w:rsid w:val="002662D8"/>
    <w:rsid w:val="002709A2"/>
    <w:rsid w:val="002721EA"/>
    <w:rsid w:val="00272DC0"/>
    <w:rsid w:val="002776CC"/>
    <w:rsid w:val="0027780E"/>
    <w:rsid w:val="002778E1"/>
    <w:rsid w:val="00283176"/>
    <w:rsid w:val="00287028"/>
    <w:rsid w:val="00287E02"/>
    <w:rsid w:val="00293A22"/>
    <w:rsid w:val="0029411E"/>
    <w:rsid w:val="0029647A"/>
    <w:rsid w:val="002A2996"/>
    <w:rsid w:val="002B1D21"/>
    <w:rsid w:val="002B1DAC"/>
    <w:rsid w:val="002B2F8E"/>
    <w:rsid w:val="002B3A0A"/>
    <w:rsid w:val="002B4E27"/>
    <w:rsid w:val="002C1407"/>
    <w:rsid w:val="002C3701"/>
    <w:rsid w:val="002C40ED"/>
    <w:rsid w:val="002C4425"/>
    <w:rsid w:val="002C480D"/>
    <w:rsid w:val="002C5ADE"/>
    <w:rsid w:val="002C650D"/>
    <w:rsid w:val="002C7EA6"/>
    <w:rsid w:val="002D0D78"/>
    <w:rsid w:val="002D3B1D"/>
    <w:rsid w:val="002E4D33"/>
    <w:rsid w:val="002E5FA6"/>
    <w:rsid w:val="002F1A6B"/>
    <w:rsid w:val="002F1EED"/>
    <w:rsid w:val="002F5C04"/>
    <w:rsid w:val="002F7B60"/>
    <w:rsid w:val="00307741"/>
    <w:rsid w:val="0031556F"/>
    <w:rsid w:val="00317FCB"/>
    <w:rsid w:val="00321837"/>
    <w:rsid w:val="003226A1"/>
    <w:rsid w:val="003245B1"/>
    <w:rsid w:val="0032498F"/>
    <w:rsid w:val="00324A71"/>
    <w:rsid w:val="0032535A"/>
    <w:rsid w:val="00331839"/>
    <w:rsid w:val="003339BF"/>
    <w:rsid w:val="00334F46"/>
    <w:rsid w:val="00335232"/>
    <w:rsid w:val="00340585"/>
    <w:rsid w:val="00340B17"/>
    <w:rsid w:val="00340D9F"/>
    <w:rsid w:val="00341061"/>
    <w:rsid w:val="00343A4E"/>
    <w:rsid w:val="00350C42"/>
    <w:rsid w:val="00351242"/>
    <w:rsid w:val="00351530"/>
    <w:rsid w:val="00352E43"/>
    <w:rsid w:val="003556D4"/>
    <w:rsid w:val="003617F4"/>
    <w:rsid w:val="00362A8D"/>
    <w:rsid w:val="00363997"/>
    <w:rsid w:val="003639C9"/>
    <w:rsid w:val="003651D9"/>
    <w:rsid w:val="00366899"/>
    <w:rsid w:val="003706B7"/>
    <w:rsid w:val="00376899"/>
    <w:rsid w:val="003808FC"/>
    <w:rsid w:val="00382884"/>
    <w:rsid w:val="00383221"/>
    <w:rsid w:val="00386193"/>
    <w:rsid w:val="00386FCB"/>
    <w:rsid w:val="00387224"/>
    <w:rsid w:val="00390159"/>
    <w:rsid w:val="00390D5C"/>
    <w:rsid w:val="00395845"/>
    <w:rsid w:val="00396675"/>
    <w:rsid w:val="003A1B53"/>
    <w:rsid w:val="003A332F"/>
    <w:rsid w:val="003B1269"/>
    <w:rsid w:val="003B3296"/>
    <w:rsid w:val="003B379D"/>
    <w:rsid w:val="003B480E"/>
    <w:rsid w:val="003B4837"/>
    <w:rsid w:val="003B4AE1"/>
    <w:rsid w:val="003B4EAB"/>
    <w:rsid w:val="003B5315"/>
    <w:rsid w:val="003B6CD9"/>
    <w:rsid w:val="003C05E2"/>
    <w:rsid w:val="003C0B31"/>
    <w:rsid w:val="003C1C89"/>
    <w:rsid w:val="003C4373"/>
    <w:rsid w:val="003C481B"/>
    <w:rsid w:val="003D5F62"/>
    <w:rsid w:val="003D70CF"/>
    <w:rsid w:val="003E625F"/>
    <w:rsid w:val="003E71FC"/>
    <w:rsid w:val="003E751B"/>
    <w:rsid w:val="003F05AA"/>
    <w:rsid w:val="003F50D4"/>
    <w:rsid w:val="00400B19"/>
    <w:rsid w:val="004017CD"/>
    <w:rsid w:val="0040247B"/>
    <w:rsid w:val="004056F3"/>
    <w:rsid w:val="0041529D"/>
    <w:rsid w:val="0041615A"/>
    <w:rsid w:val="004166CD"/>
    <w:rsid w:val="00421EA3"/>
    <w:rsid w:val="00422B58"/>
    <w:rsid w:val="00423597"/>
    <w:rsid w:val="00426152"/>
    <w:rsid w:val="00426846"/>
    <w:rsid w:val="00427F5E"/>
    <w:rsid w:val="00432836"/>
    <w:rsid w:val="0043627A"/>
    <w:rsid w:val="004371A3"/>
    <w:rsid w:val="00441282"/>
    <w:rsid w:val="00441B99"/>
    <w:rsid w:val="00443164"/>
    <w:rsid w:val="00443B28"/>
    <w:rsid w:val="00443E7D"/>
    <w:rsid w:val="00443FD9"/>
    <w:rsid w:val="004467A8"/>
    <w:rsid w:val="00447429"/>
    <w:rsid w:val="00451DF5"/>
    <w:rsid w:val="00452259"/>
    <w:rsid w:val="00455B0F"/>
    <w:rsid w:val="004561F2"/>
    <w:rsid w:val="0046174C"/>
    <w:rsid w:val="00461B06"/>
    <w:rsid w:val="00463120"/>
    <w:rsid w:val="00463B66"/>
    <w:rsid w:val="00465D85"/>
    <w:rsid w:val="00472D7D"/>
    <w:rsid w:val="00484893"/>
    <w:rsid w:val="00484A87"/>
    <w:rsid w:val="00485A91"/>
    <w:rsid w:val="00493C15"/>
    <w:rsid w:val="00495AA8"/>
    <w:rsid w:val="00496D1C"/>
    <w:rsid w:val="00497936"/>
    <w:rsid w:val="00497D1B"/>
    <w:rsid w:val="004A17E8"/>
    <w:rsid w:val="004A358E"/>
    <w:rsid w:val="004A3734"/>
    <w:rsid w:val="004B1873"/>
    <w:rsid w:val="004B3829"/>
    <w:rsid w:val="004B42D5"/>
    <w:rsid w:val="004C0212"/>
    <w:rsid w:val="004C3632"/>
    <w:rsid w:val="004D088C"/>
    <w:rsid w:val="004D46ED"/>
    <w:rsid w:val="004D498A"/>
    <w:rsid w:val="004E2EFC"/>
    <w:rsid w:val="004E3CF4"/>
    <w:rsid w:val="004F1C39"/>
    <w:rsid w:val="004F55B0"/>
    <w:rsid w:val="004F682D"/>
    <w:rsid w:val="004F73E3"/>
    <w:rsid w:val="00500F95"/>
    <w:rsid w:val="00501334"/>
    <w:rsid w:val="00502379"/>
    <w:rsid w:val="005060F5"/>
    <w:rsid w:val="00507BF1"/>
    <w:rsid w:val="00511E22"/>
    <w:rsid w:val="00514864"/>
    <w:rsid w:val="005150E0"/>
    <w:rsid w:val="00516577"/>
    <w:rsid w:val="0052122A"/>
    <w:rsid w:val="005231D0"/>
    <w:rsid w:val="00523508"/>
    <w:rsid w:val="00524206"/>
    <w:rsid w:val="00533FC5"/>
    <w:rsid w:val="005340D4"/>
    <w:rsid w:val="00535CD7"/>
    <w:rsid w:val="005365F6"/>
    <w:rsid w:val="00541DF4"/>
    <w:rsid w:val="00542367"/>
    <w:rsid w:val="00560887"/>
    <w:rsid w:val="00570E94"/>
    <w:rsid w:val="00572FBA"/>
    <w:rsid w:val="00575D0D"/>
    <w:rsid w:val="00581976"/>
    <w:rsid w:val="00583B22"/>
    <w:rsid w:val="005851C5"/>
    <w:rsid w:val="005859AB"/>
    <w:rsid w:val="00586173"/>
    <w:rsid w:val="00586AC1"/>
    <w:rsid w:val="00591C21"/>
    <w:rsid w:val="005A0182"/>
    <w:rsid w:val="005A1C1C"/>
    <w:rsid w:val="005A3531"/>
    <w:rsid w:val="005A5FBD"/>
    <w:rsid w:val="005A6DAF"/>
    <w:rsid w:val="005B00D5"/>
    <w:rsid w:val="005B0FD3"/>
    <w:rsid w:val="005B354F"/>
    <w:rsid w:val="005B4E93"/>
    <w:rsid w:val="005B71BF"/>
    <w:rsid w:val="005C2E24"/>
    <w:rsid w:val="005C338E"/>
    <w:rsid w:val="005C4764"/>
    <w:rsid w:val="005C68CB"/>
    <w:rsid w:val="005D0473"/>
    <w:rsid w:val="005D0939"/>
    <w:rsid w:val="005D1B3D"/>
    <w:rsid w:val="005D1E0E"/>
    <w:rsid w:val="005D399D"/>
    <w:rsid w:val="005D5764"/>
    <w:rsid w:val="005D6E4A"/>
    <w:rsid w:val="005D72E5"/>
    <w:rsid w:val="005D765B"/>
    <w:rsid w:val="005E3354"/>
    <w:rsid w:val="005E3F06"/>
    <w:rsid w:val="005E4539"/>
    <w:rsid w:val="005E49E6"/>
    <w:rsid w:val="005E7451"/>
    <w:rsid w:val="005F180D"/>
    <w:rsid w:val="005F2205"/>
    <w:rsid w:val="005F2913"/>
    <w:rsid w:val="005F6F40"/>
    <w:rsid w:val="006015F4"/>
    <w:rsid w:val="006033A9"/>
    <w:rsid w:val="00604CB3"/>
    <w:rsid w:val="00606237"/>
    <w:rsid w:val="00606A21"/>
    <w:rsid w:val="00606CB8"/>
    <w:rsid w:val="006112DB"/>
    <w:rsid w:val="006127AC"/>
    <w:rsid w:val="0061369C"/>
    <w:rsid w:val="006206AD"/>
    <w:rsid w:val="00624941"/>
    <w:rsid w:val="006314D0"/>
    <w:rsid w:val="006315E7"/>
    <w:rsid w:val="00633E4A"/>
    <w:rsid w:val="00635FEB"/>
    <w:rsid w:val="00637B32"/>
    <w:rsid w:val="00641D7C"/>
    <w:rsid w:val="00642FBA"/>
    <w:rsid w:val="0064489A"/>
    <w:rsid w:val="006453B4"/>
    <w:rsid w:val="006455EC"/>
    <w:rsid w:val="006460D1"/>
    <w:rsid w:val="00654039"/>
    <w:rsid w:val="0065797B"/>
    <w:rsid w:val="006605EC"/>
    <w:rsid w:val="006617F8"/>
    <w:rsid w:val="00674C27"/>
    <w:rsid w:val="00676367"/>
    <w:rsid w:val="00682534"/>
    <w:rsid w:val="00685A9A"/>
    <w:rsid w:val="00685C3B"/>
    <w:rsid w:val="0068745F"/>
    <w:rsid w:val="006919E0"/>
    <w:rsid w:val="00692A27"/>
    <w:rsid w:val="00693900"/>
    <w:rsid w:val="00693F56"/>
    <w:rsid w:val="006A36A4"/>
    <w:rsid w:val="006A3B36"/>
    <w:rsid w:val="006A6470"/>
    <w:rsid w:val="006A70DF"/>
    <w:rsid w:val="006B446F"/>
    <w:rsid w:val="006B775E"/>
    <w:rsid w:val="006C1EE8"/>
    <w:rsid w:val="006C3A00"/>
    <w:rsid w:val="006C3C1A"/>
    <w:rsid w:val="006C5750"/>
    <w:rsid w:val="006C5F20"/>
    <w:rsid w:val="006C7158"/>
    <w:rsid w:val="006C7C0D"/>
    <w:rsid w:val="006D3AD3"/>
    <w:rsid w:val="006D4D07"/>
    <w:rsid w:val="006E27E8"/>
    <w:rsid w:val="006E3233"/>
    <w:rsid w:val="006E41BC"/>
    <w:rsid w:val="006F3D7F"/>
    <w:rsid w:val="007032BA"/>
    <w:rsid w:val="0070669C"/>
    <w:rsid w:val="0071197D"/>
    <w:rsid w:val="00713CF5"/>
    <w:rsid w:val="00723EA8"/>
    <w:rsid w:val="00725074"/>
    <w:rsid w:val="00727963"/>
    <w:rsid w:val="007318D2"/>
    <w:rsid w:val="007326C0"/>
    <w:rsid w:val="007357E8"/>
    <w:rsid w:val="00741D91"/>
    <w:rsid w:val="00744464"/>
    <w:rsid w:val="00745800"/>
    <w:rsid w:val="007521C4"/>
    <w:rsid w:val="0075344A"/>
    <w:rsid w:val="00753512"/>
    <w:rsid w:val="00753D96"/>
    <w:rsid w:val="00757716"/>
    <w:rsid w:val="00761BC0"/>
    <w:rsid w:val="00763B99"/>
    <w:rsid w:val="00764CDD"/>
    <w:rsid w:val="0076607F"/>
    <w:rsid w:val="00767ADA"/>
    <w:rsid w:val="00773447"/>
    <w:rsid w:val="00774C84"/>
    <w:rsid w:val="0077705C"/>
    <w:rsid w:val="00780A20"/>
    <w:rsid w:val="007832BC"/>
    <w:rsid w:val="007840BC"/>
    <w:rsid w:val="00784D1E"/>
    <w:rsid w:val="007859A0"/>
    <w:rsid w:val="00785E66"/>
    <w:rsid w:val="00785FCE"/>
    <w:rsid w:val="00786163"/>
    <w:rsid w:val="007867FB"/>
    <w:rsid w:val="00786A46"/>
    <w:rsid w:val="00786DC7"/>
    <w:rsid w:val="00793DAA"/>
    <w:rsid w:val="007A14AC"/>
    <w:rsid w:val="007A3491"/>
    <w:rsid w:val="007A7C75"/>
    <w:rsid w:val="007B0F67"/>
    <w:rsid w:val="007B1040"/>
    <w:rsid w:val="007B287B"/>
    <w:rsid w:val="007B2897"/>
    <w:rsid w:val="007B28F2"/>
    <w:rsid w:val="007B2E6E"/>
    <w:rsid w:val="007B45FF"/>
    <w:rsid w:val="007B57AF"/>
    <w:rsid w:val="007B743D"/>
    <w:rsid w:val="007C0C42"/>
    <w:rsid w:val="007C11E8"/>
    <w:rsid w:val="007C267C"/>
    <w:rsid w:val="007D25ED"/>
    <w:rsid w:val="007D4763"/>
    <w:rsid w:val="007D6DB1"/>
    <w:rsid w:val="007E04ED"/>
    <w:rsid w:val="007E052E"/>
    <w:rsid w:val="007E35D0"/>
    <w:rsid w:val="007E57EB"/>
    <w:rsid w:val="007E64CD"/>
    <w:rsid w:val="007F3E6A"/>
    <w:rsid w:val="007F7407"/>
    <w:rsid w:val="00800751"/>
    <w:rsid w:val="00801EB5"/>
    <w:rsid w:val="00804D62"/>
    <w:rsid w:val="00811F71"/>
    <w:rsid w:val="0081289E"/>
    <w:rsid w:val="0081448F"/>
    <w:rsid w:val="00815D75"/>
    <w:rsid w:val="00816D1A"/>
    <w:rsid w:val="008230E9"/>
    <w:rsid w:val="00831FA4"/>
    <w:rsid w:val="008327C9"/>
    <w:rsid w:val="0083448A"/>
    <w:rsid w:val="00837CC3"/>
    <w:rsid w:val="00841FBD"/>
    <w:rsid w:val="00845B48"/>
    <w:rsid w:val="0084701A"/>
    <w:rsid w:val="00850170"/>
    <w:rsid w:val="00850DCD"/>
    <w:rsid w:val="00851CF2"/>
    <w:rsid w:val="008613F8"/>
    <w:rsid w:val="0086233F"/>
    <w:rsid w:val="00865BD1"/>
    <w:rsid w:val="008704EE"/>
    <w:rsid w:val="008722CC"/>
    <w:rsid w:val="008743C0"/>
    <w:rsid w:val="008807DF"/>
    <w:rsid w:val="0088379B"/>
    <w:rsid w:val="00886C51"/>
    <w:rsid w:val="00895F5C"/>
    <w:rsid w:val="008A0B18"/>
    <w:rsid w:val="008A3A71"/>
    <w:rsid w:val="008A5C48"/>
    <w:rsid w:val="008A7317"/>
    <w:rsid w:val="008A780F"/>
    <w:rsid w:val="008B5D15"/>
    <w:rsid w:val="008B607F"/>
    <w:rsid w:val="008B7D08"/>
    <w:rsid w:val="008C0844"/>
    <w:rsid w:val="008C1696"/>
    <w:rsid w:val="008C286E"/>
    <w:rsid w:val="008C3C9E"/>
    <w:rsid w:val="008C5801"/>
    <w:rsid w:val="008C7048"/>
    <w:rsid w:val="008D0779"/>
    <w:rsid w:val="008D1781"/>
    <w:rsid w:val="008D4583"/>
    <w:rsid w:val="008D56B9"/>
    <w:rsid w:val="008D6C7D"/>
    <w:rsid w:val="008D7657"/>
    <w:rsid w:val="008E1F40"/>
    <w:rsid w:val="008E2435"/>
    <w:rsid w:val="008E2AA7"/>
    <w:rsid w:val="008E7089"/>
    <w:rsid w:val="008F1652"/>
    <w:rsid w:val="008F21F2"/>
    <w:rsid w:val="008F5025"/>
    <w:rsid w:val="008F5B8A"/>
    <w:rsid w:val="008F798E"/>
    <w:rsid w:val="009000D9"/>
    <w:rsid w:val="0090132B"/>
    <w:rsid w:val="009028C9"/>
    <w:rsid w:val="009063EA"/>
    <w:rsid w:val="00913D91"/>
    <w:rsid w:val="0091582D"/>
    <w:rsid w:val="00915AD3"/>
    <w:rsid w:val="009168AE"/>
    <w:rsid w:val="00922168"/>
    <w:rsid w:val="00925388"/>
    <w:rsid w:val="00927936"/>
    <w:rsid w:val="00927C4F"/>
    <w:rsid w:val="00930C46"/>
    <w:rsid w:val="00933E04"/>
    <w:rsid w:val="009347C3"/>
    <w:rsid w:val="009360AE"/>
    <w:rsid w:val="00941732"/>
    <w:rsid w:val="00944539"/>
    <w:rsid w:val="00947620"/>
    <w:rsid w:val="00952C7B"/>
    <w:rsid w:val="00956EB5"/>
    <w:rsid w:val="009604BD"/>
    <w:rsid w:val="00960CB7"/>
    <w:rsid w:val="009619B8"/>
    <w:rsid w:val="0097336A"/>
    <w:rsid w:val="0097471B"/>
    <w:rsid w:val="0097673D"/>
    <w:rsid w:val="009772ED"/>
    <w:rsid w:val="0097760E"/>
    <w:rsid w:val="00977972"/>
    <w:rsid w:val="009817B5"/>
    <w:rsid w:val="00981B11"/>
    <w:rsid w:val="00982D9C"/>
    <w:rsid w:val="009847BF"/>
    <w:rsid w:val="00986753"/>
    <w:rsid w:val="00995183"/>
    <w:rsid w:val="00995541"/>
    <w:rsid w:val="009A0E06"/>
    <w:rsid w:val="009A25D3"/>
    <w:rsid w:val="009A6105"/>
    <w:rsid w:val="009B1DEC"/>
    <w:rsid w:val="009B32E3"/>
    <w:rsid w:val="009B6003"/>
    <w:rsid w:val="009B62E1"/>
    <w:rsid w:val="009B71B9"/>
    <w:rsid w:val="009B7BE2"/>
    <w:rsid w:val="009C1396"/>
    <w:rsid w:val="009C34F2"/>
    <w:rsid w:val="009C5819"/>
    <w:rsid w:val="009C58A4"/>
    <w:rsid w:val="009D64B8"/>
    <w:rsid w:val="009E1504"/>
    <w:rsid w:val="009E1C5B"/>
    <w:rsid w:val="009E2066"/>
    <w:rsid w:val="009E2A19"/>
    <w:rsid w:val="009E43F4"/>
    <w:rsid w:val="009E58B6"/>
    <w:rsid w:val="009F4D0F"/>
    <w:rsid w:val="009F6F1D"/>
    <w:rsid w:val="00A05C55"/>
    <w:rsid w:val="00A05CAE"/>
    <w:rsid w:val="00A1121F"/>
    <w:rsid w:val="00A20474"/>
    <w:rsid w:val="00A229FA"/>
    <w:rsid w:val="00A327D7"/>
    <w:rsid w:val="00A4173E"/>
    <w:rsid w:val="00A45E5B"/>
    <w:rsid w:val="00A50A60"/>
    <w:rsid w:val="00A52FBA"/>
    <w:rsid w:val="00A55426"/>
    <w:rsid w:val="00A557AD"/>
    <w:rsid w:val="00A562A4"/>
    <w:rsid w:val="00A56395"/>
    <w:rsid w:val="00A56980"/>
    <w:rsid w:val="00A61703"/>
    <w:rsid w:val="00A62157"/>
    <w:rsid w:val="00A649CD"/>
    <w:rsid w:val="00A656B0"/>
    <w:rsid w:val="00A664AB"/>
    <w:rsid w:val="00A679FE"/>
    <w:rsid w:val="00A734F9"/>
    <w:rsid w:val="00A739EE"/>
    <w:rsid w:val="00A842B3"/>
    <w:rsid w:val="00A872FC"/>
    <w:rsid w:val="00A90ED2"/>
    <w:rsid w:val="00A912F4"/>
    <w:rsid w:val="00A91CC6"/>
    <w:rsid w:val="00A96227"/>
    <w:rsid w:val="00A97722"/>
    <w:rsid w:val="00AA2677"/>
    <w:rsid w:val="00AA395A"/>
    <w:rsid w:val="00AA45CF"/>
    <w:rsid w:val="00AA58A2"/>
    <w:rsid w:val="00AA6985"/>
    <w:rsid w:val="00AB2FFF"/>
    <w:rsid w:val="00AB4958"/>
    <w:rsid w:val="00AB683A"/>
    <w:rsid w:val="00AC18FC"/>
    <w:rsid w:val="00AC3623"/>
    <w:rsid w:val="00AD5651"/>
    <w:rsid w:val="00AD6A55"/>
    <w:rsid w:val="00AD6DFC"/>
    <w:rsid w:val="00AD7755"/>
    <w:rsid w:val="00AD7D1E"/>
    <w:rsid w:val="00AE1FAC"/>
    <w:rsid w:val="00AE5E85"/>
    <w:rsid w:val="00AF799B"/>
    <w:rsid w:val="00B012C9"/>
    <w:rsid w:val="00B07C9D"/>
    <w:rsid w:val="00B104F3"/>
    <w:rsid w:val="00B12211"/>
    <w:rsid w:val="00B137B4"/>
    <w:rsid w:val="00B152CC"/>
    <w:rsid w:val="00B1560D"/>
    <w:rsid w:val="00B255D1"/>
    <w:rsid w:val="00B32863"/>
    <w:rsid w:val="00B32C71"/>
    <w:rsid w:val="00B375C9"/>
    <w:rsid w:val="00B41967"/>
    <w:rsid w:val="00B4289E"/>
    <w:rsid w:val="00B42CA7"/>
    <w:rsid w:val="00B46705"/>
    <w:rsid w:val="00B47AB8"/>
    <w:rsid w:val="00B5597C"/>
    <w:rsid w:val="00B56C9A"/>
    <w:rsid w:val="00B57B68"/>
    <w:rsid w:val="00B620F8"/>
    <w:rsid w:val="00B630DF"/>
    <w:rsid w:val="00B6356A"/>
    <w:rsid w:val="00B66D3C"/>
    <w:rsid w:val="00B6783B"/>
    <w:rsid w:val="00B725B6"/>
    <w:rsid w:val="00B73105"/>
    <w:rsid w:val="00B754D2"/>
    <w:rsid w:val="00B77FF0"/>
    <w:rsid w:val="00B83FA7"/>
    <w:rsid w:val="00B85542"/>
    <w:rsid w:val="00B86183"/>
    <w:rsid w:val="00B91380"/>
    <w:rsid w:val="00B92709"/>
    <w:rsid w:val="00B961DB"/>
    <w:rsid w:val="00B96895"/>
    <w:rsid w:val="00B9760B"/>
    <w:rsid w:val="00BA6465"/>
    <w:rsid w:val="00BA7552"/>
    <w:rsid w:val="00BA7C04"/>
    <w:rsid w:val="00BB1116"/>
    <w:rsid w:val="00BB1B97"/>
    <w:rsid w:val="00BB27CB"/>
    <w:rsid w:val="00BB36A7"/>
    <w:rsid w:val="00BB371D"/>
    <w:rsid w:val="00BB4B72"/>
    <w:rsid w:val="00BB4DF8"/>
    <w:rsid w:val="00BB5014"/>
    <w:rsid w:val="00BB5580"/>
    <w:rsid w:val="00BC0F3C"/>
    <w:rsid w:val="00BC446D"/>
    <w:rsid w:val="00BC6D4B"/>
    <w:rsid w:val="00BD2E2D"/>
    <w:rsid w:val="00BF18B3"/>
    <w:rsid w:val="00BF1B0D"/>
    <w:rsid w:val="00BF1F6F"/>
    <w:rsid w:val="00BF60D8"/>
    <w:rsid w:val="00BF6955"/>
    <w:rsid w:val="00BF76A0"/>
    <w:rsid w:val="00C03B2C"/>
    <w:rsid w:val="00C05117"/>
    <w:rsid w:val="00C05251"/>
    <w:rsid w:val="00C06664"/>
    <w:rsid w:val="00C1135E"/>
    <w:rsid w:val="00C12AC3"/>
    <w:rsid w:val="00C13A2E"/>
    <w:rsid w:val="00C14999"/>
    <w:rsid w:val="00C16AE6"/>
    <w:rsid w:val="00C16D36"/>
    <w:rsid w:val="00C211B7"/>
    <w:rsid w:val="00C213E9"/>
    <w:rsid w:val="00C21422"/>
    <w:rsid w:val="00C23432"/>
    <w:rsid w:val="00C27C61"/>
    <w:rsid w:val="00C33541"/>
    <w:rsid w:val="00C47193"/>
    <w:rsid w:val="00C50066"/>
    <w:rsid w:val="00C51887"/>
    <w:rsid w:val="00C55D3C"/>
    <w:rsid w:val="00C5623C"/>
    <w:rsid w:val="00C57CC5"/>
    <w:rsid w:val="00C63D16"/>
    <w:rsid w:val="00C7012F"/>
    <w:rsid w:val="00C707F4"/>
    <w:rsid w:val="00C70DD0"/>
    <w:rsid w:val="00C72838"/>
    <w:rsid w:val="00C72E0B"/>
    <w:rsid w:val="00C86915"/>
    <w:rsid w:val="00C87095"/>
    <w:rsid w:val="00C90F2A"/>
    <w:rsid w:val="00C939A6"/>
    <w:rsid w:val="00C93A1F"/>
    <w:rsid w:val="00C93DB4"/>
    <w:rsid w:val="00C946B5"/>
    <w:rsid w:val="00C95B57"/>
    <w:rsid w:val="00C95BF2"/>
    <w:rsid w:val="00CA02FC"/>
    <w:rsid w:val="00CA5792"/>
    <w:rsid w:val="00CA717B"/>
    <w:rsid w:val="00CB339A"/>
    <w:rsid w:val="00CB3412"/>
    <w:rsid w:val="00CB469E"/>
    <w:rsid w:val="00CB49A6"/>
    <w:rsid w:val="00CB502A"/>
    <w:rsid w:val="00CB506F"/>
    <w:rsid w:val="00CC0A8A"/>
    <w:rsid w:val="00CC2257"/>
    <w:rsid w:val="00CC536D"/>
    <w:rsid w:val="00CC64EA"/>
    <w:rsid w:val="00CD0033"/>
    <w:rsid w:val="00CD5DB5"/>
    <w:rsid w:val="00CD5FCA"/>
    <w:rsid w:val="00CD6EF2"/>
    <w:rsid w:val="00CE26B9"/>
    <w:rsid w:val="00CE2C03"/>
    <w:rsid w:val="00CE6581"/>
    <w:rsid w:val="00CE6D51"/>
    <w:rsid w:val="00CF0F36"/>
    <w:rsid w:val="00CF270A"/>
    <w:rsid w:val="00CF2A64"/>
    <w:rsid w:val="00CF4966"/>
    <w:rsid w:val="00CF50AA"/>
    <w:rsid w:val="00D02AC4"/>
    <w:rsid w:val="00D04F3E"/>
    <w:rsid w:val="00D059DC"/>
    <w:rsid w:val="00D05A65"/>
    <w:rsid w:val="00D05AA3"/>
    <w:rsid w:val="00D05C3B"/>
    <w:rsid w:val="00D11969"/>
    <w:rsid w:val="00D12092"/>
    <w:rsid w:val="00D239D5"/>
    <w:rsid w:val="00D47308"/>
    <w:rsid w:val="00D510F7"/>
    <w:rsid w:val="00D51CBC"/>
    <w:rsid w:val="00D54B5A"/>
    <w:rsid w:val="00D5533A"/>
    <w:rsid w:val="00D57022"/>
    <w:rsid w:val="00D57EA2"/>
    <w:rsid w:val="00D604FC"/>
    <w:rsid w:val="00D636EF"/>
    <w:rsid w:val="00D63C44"/>
    <w:rsid w:val="00D6645D"/>
    <w:rsid w:val="00D66CFA"/>
    <w:rsid w:val="00D71C32"/>
    <w:rsid w:val="00D81C1D"/>
    <w:rsid w:val="00D83D37"/>
    <w:rsid w:val="00D85807"/>
    <w:rsid w:val="00D859C6"/>
    <w:rsid w:val="00D868E9"/>
    <w:rsid w:val="00D86919"/>
    <w:rsid w:val="00D9026A"/>
    <w:rsid w:val="00D91B54"/>
    <w:rsid w:val="00D96606"/>
    <w:rsid w:val="00DA14CB"/>
    <w:rsid w:val="00DA3334"/>
    <w:rsid w:val="00DA3807"/>
    <w:rsid w:val="00DA4A7F"/>
    <w:rsid w:val="00DB2E31"/>
    <w:rsid w:val="00DB4AFF"/>
    <w:rsid w:val="00DB5207"/>
    <w:rsid w:val="00DB5F51"/>
    <w:rsid w:val="00DB67BF"/>
    <w:rsid w:val="00DB7215"/>
    <w:rsid w:val="00DB7B28"/>
    <w:rsid w:val="00DC4CDD"/>
    <w:rsid w:val="00DC715F"/>
    <w:rsid w:val="00DD2985"/>
    <w:rsid w:val="00DD7DC2"/>
    <w:rsid w:val="00DE201E"/>
    <w:rsid w:val="00DE61BA"/>
    <w:rsid w:val="00DE64EE"/>
    <w:rsid w:val="00DE7284"/>
    <w:rsid w:val="00DF0591"/>
    <w:rsid w:val="00DF44B4"/>
    <w:rsid w:val="00DF6DC8"/>
    <w:rsid w:val="00DF7652"/>
    <w:rsid w:val="00E023F3"/>
    <w:rsid w:val="00E03CE1"/>
    <w:rsid w:val="00E07C08"/>
    <w:rsid w:val="00E10824"/>
    <w:rsid w:val="00E1310B"/>
    <w:rsid w:val="00E1340B"/>
    <w:rsid w:val="00E138EA"/>
    <w:rsid w:val="00E17991"/>
    <w:rsid w:val="00E24BDD"/>
    <w:rsid w:val="00E37DC1"/>
    <w:rsid w:val="00E40154"/>
    <w:rsid w:val="00E4212C"/>
    <w:rsid w:val="00E428CB"/>
    <w:rsid w:val="00E46963"/>
    <w:rsid w:val="00E51498"/>
    <w:rsid w:val="00E5150C"/>
    <w:rsid w:val="00E62221"/>
    <w:rsid w:val="00E6344B"/>
    <w:rsid w:val="00E642D0"/>
    <w:rsid w:val="00E64A07"/>
    <w:rsid w:val="00E64ACE"/>
    <w:rsid w:val="00E65756"/>
    <w:rsid w:val="00E67A96"/>
    <w:rsid w:val="00E7193D"/>
    <w:rsid w:val="00E721DD"/>
    <w:rsid w:val="00E73E0B"/>
    <w:rsid w:val="00E749A4"/>
    <w:rsid w:val="00E80927"/>
    <w:rsid w:val="00E83B61"/>
    <w:rsid w:val="00E84889"/>
    <w:rsid w:val="00E85844"/>
    <w:rsid w:val="00E87370"/>
    <w:rsid w:val="00E87CBF"/>
    <w:rsid w:val="00E87D46"/>
    <w:rsid w:val="00E92D8C"/>
    <w:rsid w:val="00E931A5"/>
    <w:rsid w:val="00E9641F"/>
    <w:rsid w:val="00E96F6C"/>
    <w:rsid w:val="00EA17DF"/>
    <w:rsid w:val="00EA298C"/>
    <w:rsid w:val="00EA4CFB"/>
    <w:rsid w:val="00EA705C"/>
    <w:rsid w:val="00EB2FBD"/>
    <w:rsid w:val="00EB3A1C"/>
    <w:rsid w:val="00EB6CB0"/>
    <w:rsid w:val="00EB7D8A"/>
    <w:rsid w:val="00EC0C43"/>
    <w:rsid w:val="00EC174E"/>
    <w:rsid w:val="00EC4C95"/>
    <w:rsid w:val="00EC5FFC"/>
    <w:rsid w:val="00EC7D4A"/>
    <w:rsid w:val="00ED0B74"/>
    <w:rsid w:val="00ED0CF5"/>
    <w:rsid w:val="00ED47A5"/>
    <w:rsid w:val="00ED52BC"/>
    <w:rsid w:val="00EE1DA2"/>
    <w:rsid w:val="00EE358B"/>
    <w:rsid w:val="00EE59B0"/>
    <w:rsid w:val="00EE74CD"/>
    <w:rsid w:val="00EE7E58"/>
    <w:rsid w:val="00EF2FA1"/>
    <w:rsid w:val="00EF3286"/>
    <w:rsid w:val="00EF3318"/>
    <w:rsid w:val="00EF374D"/>
    <w:rsid w:val="00EF4B12"/>
    <w:rsid w:val="00EF4C30"/>
    <w:rsid w:val="00EF4E8C"/>
    <w:rsid w:val="00EF5D3A"/>
    <w:rsid w:val="00F00736"/>
    <w:rsid w:val="00F0182C"/>
    <w:rsid w:val="00F10C5E"/>
    <w:rsid w:val="00F16CD9"/>
    <w:rsid w:val="00F23763"/>
    <w:rsid w:val="00F25125"/>
    <w:rsid w:val="00F2666E"/>
    <w:rsid w:val="00F372F0"/>
    <w:rsid w:val="00F41C74"/>
    <w:rsid w:val="00F426EA"/>
    <w:rsid w:val="00F429CB"/>
    <w:rsid w:val="00F43453"/>
    <w:rsid w:val="00F43E68"/>
    <w:rsid w:val="00F468AD"/>
    <w:rsid w:val="00F47EE7"/>
    <w:rsid w:val="00F51021"/>
    <w:rsid w:val="00F52AC5"/>
    <w:rsid w:val="00F55043"/>
    <w:rsid w:val="00F57EAD"/>
    <w:rsid w:val="00F6001B"/>
    <w:rsid w:val="00F60276"/>
    <w:rsid w:val="00F65C8E"/>
    <w:rsid w:val="00F7011B"/>
    <w:rsid w:val="00F744C3"/>
    <w:rsid w:val="00F754FE"/>
    <w:rsid w:val="00F76F02"/>
    <w:rsid w:val="00F801BC"/>
    <w:rsid w:val="00F8291A"/>
    <w:rsid w:val="00FA03D6"/>
    <w:rsid w:val="00FA0B30"/>
    <w:rsid w:val="00FA144D"/>
    <w:rsid w:val="00FA533C"/>
    <w:rsid w:val="00FB1A56"/>
    <w:rsid w:val="00FB375E"/>
    <w:rsid w:val="00FB7BFC"/>
    <w:rsid w:val="00FC101D"/>
    <w:rsid w:val="00FC11FB"/>
    <w:rsid w:val="00FC2092"/>
    <w:rsid w:val="00FD17FC"/>
    <w:rsid w:val="00FD3E29"/>
    <w:rsid w:val="00FD4352"/>
    <w:rsid w:val="00FD49CF"/>
    <w:rsid w:val="00FD6063"/>
    <w:rsid w:val="00FD7C3E"/>
    <w:rsid w:val="00FE02B9"/>
    <w:rsid w:val="00FE2447"/>
    <w:rsid w:val="00FE282F"/>
    <w:rsid w:val="00FE2B85"/>
    <w:rsid w:val="00FE30D0"/>
    <w:rsid w:val="00FE47F1"/>
    <w:rsid w:val="00FE66A1"/>
    <w:rsid w:val="00FF0ABD"/>
    <w:rsid w:val="00FF3D3A"/>
    <w:rsid w:val="00FF5A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3D15C3E-70C2-4BA6-9791-005E43A69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B99"/>
    <w:rPr>
      <w:sz w:val="28"/>
      <w:szCs w:val="24"/>
      <w:lang w:eastAsia="ru-RU"/>
    </w:rPr>
  </w:style>
  <w:style w:type="paragraph" w:styleId="2">
    <w:name w:val="heading 2"/>
    <w:basedOn w:val="a"/>
    <w:next w:val="a"/>
    <w:qFormat/>
    <w:rsid w:val="00763B99"/>
    <w:pPr>
      <w:keepNext/>
      <w:jc w:val="both"/>
      <w:outlineLvl w:val="1"/>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63B99"/>
    <w:rPr>
      <w:rFonts w:ascii="Tahoma" w:hAnsi="Tahoma" w:cs="Tahoma"/>
      <w:sz w:val="16"/>
      <w:szCs w:val="16"/>
    </w:rPr>
  </w:style>
  <w:style w:type="paragraph" w:styleId="a4">
    <w:name w:val="Body Text Indent"/>
    <w:basedOn w:val="a"/>
    <w:rsid w:val="00763B99"/>
    <w:pPr>
      <w:ind w:firstLine="720"/>
      <w:jc w:val="both"/>
    </w:pPr>
  </w:style>
  <w:style w:type="paragraph" w:customStyle="1" w:styleId="a5">
    <w:name w:val="Нормальний текст"/>
    <w:basedOn w:val="a"/>
    <w:rsid w:val="0026252A"/>
    <w:pPr>
      <w:autoSpaceDE w:val="0"/>
      <w:autoSpaceDN w:val="0"/>
      <w:spacing w:before="120"/>
      <w:ind w:firstLine="567"/>
    </w:pPr>
    <w:rPr>
      <w:rFonts w:ascii="Antiqua" w:hAnsi="Antiqua" w:cs="Antiqua"/>
      <w:sz w:val="26"/>
      <w:szCs w:val="26"/>
    </w:rPr>
  </w:style>
  <w:style w:type="paragraph" w:customStyle="1" w:styleId="Igor">
    <w:name w:val="Igor"/>
    <w:basedOn w:val="a"/>
    <w:autoRedefine/>
    <w:rsid w:val="00C12AC3"/>
    <w:pPr>
      <w:spacing w:before="120" w:after="120"/>
      <w:ind w:firstLine="709"/>
      <w:jc w:val="both"/>
    </w:pPr>
    <w:rPr>
      <w:spacing w:val="-3"/>
      <w:szCs w:val="28"/>
    </w:rPr>
  </w:style>
  <w:style w:type="paragraph" w:styleId="a6">
    <w:name w:val="footer"/>
    <w:basedOn w:val="a"/>
    <w:link w:val="a7"/>
    <w:uiPriority w:val="99"/>
    <w:rsid w:val="005150E0"/>
    <w:pPr>
      <w:tabs>
        <w:tab w:val="center" w:pos="4819"/>
        <w:tab w:val="right" w:pos="9639"/>
      </w:tabs>
    </w:pPr>
  </w:style>
  <w:style w:type="character" w:styleId="a8">
    <w:name w:val="page number"/>
    <w:basedOn w:val="a0"/>
    <w:rsid w:val="005150E0"/>
  </w:style>
  <w:style w:type="paragraph" w:styleId="a9">
    <w:name w:val="header"/>
    <w:basedOn w:val="a"/>
    <w:rsid w:val="00170247"/>
    <w:pPr>
      <w:tabs>
        <w:tab w:val="center" w:pos="4819"/>
        <w:tab w:val="right" w:pos="9639"/>
      </w:tabs>
    </w:pPr>
  </w:style>
  <w:style w:type="paragraph" w:styleId="HTML">
    <w:name w:val="HTML Preformatted"/>
    <w:basedOn w:val="a"/>
    <w:rsid w:val="00B47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a7">
    <w:name w:val="Нижній колонтитул Знак"/>
    <w:basedOn w:val="a0"/>
    <w:link w:val="a6"/>
    <w:uiPriority w:val="99"/>
    <w:rsid w:val="0032535A"/>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71406">
      <w:bodyDiv w:val="1"/>
      <w:marLeft w:val="0"/>
      <w:marRight w:val="0"/>
      <w:marTop w:val="0"/>
      <w:marBottom w:val="0"/>
      <w:divBdr>
        <w:top w:val="none" w:sz="0" w:space="0" w:color="auto"/>
        <w:left w:val="none" w:sz="0" w:space="0" w:color="auto"/>
        <w:bottom w:val="none" w:sz="0" w:space="0" w:color="auto"/>
        <w:right w:val="none" w:sz="0" w:space="0" w:color="auto"/>
      </w:divBdr>
      <w:divsChild>
        <w:div w:id="876888799">
          <w:marLeft w:val="0"/>
          <w:marRight w:val="0"/>
          <w:marTop w:val="0"/>
          <w:marBottom w:val="0"/>
          <w:divBdr>
            <w:top w:val="none" w:sz="0" w:space="0" w:color="auto"/>
            <w:left w:val="none" w:sz="0" w:space="0" w:color="auto"/>
            <w:bottom w:val="none" w:sz="0" w:space="0" w:color="auto"/>
            <w:right w:val="none" w:sz="0" w:space="0" w:color="auto"/>
          </w:divBdr>
          <w:divsChild>
            <w:div w:id="131780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6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3791</Words>
  <Characters>2161</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vt:lpstr>
    </vt:vector>
  </TitlesOfParts>
  <Company>Verkhovna_Rada</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dc:title>
  <dc:subject/>
  <dc:creator>Неля Вікторівна Андросюк</dc:creator>
  <cp:keywords/>
  <dc:description/>
  <cp:lastModifiedBy>Неля Вікторівна Андросюк</cp:lastModifiedBy>
  <cp:revision>4</cp:revision>
  <cp:lastPrinted>2020-02-17T10:08:00Z</cp:lastPrinted>
  <dcterms:created xsi:type="dcterms:W3CDTF">2020-02-17T10:33:00Z</dcterms:created>
  <dcterms:modified xsi:type="dcterms:W3CDTF">2020-02-17T14:17:00Z</dcterms:modified>
</cp:coreProperties>
</file>