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3F56" w:rsidRDefault="00783F56" w:rsidP="008D6BB5">
      <w:pPr>
        <w:tabs>
          <w:tab w:val="num" w:pos="709"/>
        </w:tabs>
        <w:spacing w:line="336" w:lineRule="auto"/>
        <w:ind w:firstLine="720"/>
        <w:jc w:val="right"/>
        <w:rPr>
          <w:b/>
          <w:sz w:val="22"/>
          <w:szCs w:val="22"/>
        </w:rPr>
      </w:pPr>
    </w:p>
    <w:p w:rsidR="00B042DC" w:rsidRPr="001968B1" w:rsidRDefault="008D6BB5" w:rsidP="008D6BB5">
      <w:pPr>
        <w:tabs>
          <w:tab w:val="num" w:pos="709"/>
        </w:tabs>
        <w:spacing w:line="336" w:lineRule="auto"/>
        <w:ind w:firstLine="720"/>
        <w:jc w:val="right"/>
        <w:rPr>
          <w:b/>
          <w:sz w:val="20"/>
          <w:szCs w:val="20"/>
        </w:rPr>
      </w:pPr>
      <w:r w:rsidRPr="001968B1">
        <w:rPr>
          <w:b/>
          <w:sz w:val="20"/>
          <w:szCs w:val="20"/>
        </w:rPr>
        <w:t>Додаток до пояснювальної записки</w:t>
      </w:r>
    </w:p>
    <w:p w:rsidR="008D6BB5" w:rsidRPr="001968B1" w:rsidRDefault="008D6BB5" w:rsidP="00907426">
      <w:pPr>
        <w:tabs>
          <w:tab w:val="num" w:pos="709"/>
        </w:tabs>
        <w:ind w:firstLine="720"/>
        <w:jc w:val="center"/>
        <w:rPr>
          <w:b/>
          <w:sz w:val="23"/>
          <w:szCs w:val="23"/>
        </w:rPr>
      </w:pPr>
      <w:r w:rsidRPr="001968B1">
        <w:rPr>
          <w:b/>
          <w:sz w:val="23"/>
          <w:szCs w:val="23"/>
        </w:rPr>
        <w:t>ПРОГНОЗ ВПЛИВУ</w:t>
      </w:r>
    </w:p>
    <w:p w:rsidR="00CF2D0E" w:rsidRPr="001968B1" w:rsidRDefault="008D6BB5" w:rsidP="00907426">
      <w:pPr>
        <w:jc w:val="center"/>
        <w:rPr>
          <w:rFonts w:eastAsia="MS Mincho"/>
          <w:b/>
          <w:sz w:val="23"/>
          <w:szCs w:val="23"/>
          <w:lang w:eastAsia="ja-JP"/>
        </w:rPr>
      </w:pPr>
      <w:r w:rsidRPr="001968B1">
        <w:rPr>
          <w:b/>
          <w:sz w:val="23"/>
          <w:szCs w:val="23"/>
        </w:rPr>
        <w:t>реалізації про</w:t>
      </w:r>
      <w:r w:rsidR="002305BB" w:rsidRPr="001968B1">
        <w:rPr>
          <w:b/>
          <w:sz w:val="23"/>
          <w:szCs w:val="23"/>
        </w:rPr>
        <w:t>є</w:t>
      </w:r>
      <w:r w:rsidRPr="001968B1">
        <w:rPr>
          <w:b/>
          <w:sz w:val="23"/>
          <w:szCs w:val="23"/>
        </w:rPr>
        <w:t xml:space="preserve">кту </w:t>
      </w:r>
      <w:r w:rsidR="00CF2D0E" w:rsidRPr="001968B1">
        <w:rPr>
          <w:rFonts w:eastAsia="MS Mincho"/>
          <w:b/>
          <w:sz w:val="23"/>
          <w:szCs w:val="23"/>
          <w:lang w:eastAsia="ja-JP"/>
        </w:rPr>
        <w:t xml:space="preserve">Закону України </w:t>
      </w:r>
    </w:p>
    <w:p w:rsidR="00CF2D0E" w:rsidRPr="001968B1" w:rsidRDefault="00CF2D0E" w:rsidP="00CF2D0E">
      <w:pPr>
        <w:jc w:val="center"/>
        <w:rPr>
          <w:b/>
          <w:sz w:val="23"/>
          <w:szCs w:val="23"/>
        </w:rPr>
      </w:pPr>
      <w:r w:rsidRPr="001968B1">
        <w:rPr>
          <w:b/>
          <w:sz w:val="23"/>
          <w:szCs w:val="23"/>
        </w:rPr>
        <w:t xml:space="preserve">"Про ратифікацію Угоди (у формі обміну листами) між Урядом України та Організацією економічного </w:t>
      </w:r>
    </w:p>
    <w:p w:rsidR="00CF2D0E" w:rsidRPr="001968B1" w:rsidRDefault="00CF2D0E" w:rsidP="00CF2D0E">
      <w:pPr>
        <w:jc w:val="center"/>
        <w:rPr>
          <w:b/>
          <w:sz w:val="23"/>
          <w:szCs w:val="23"/>
        </w:rPr>
      </w:pPr>
      <w:r w:rsidRPr="001968B1">
        <w:rPr>
          <w:b/>
          <w:sz w:val="23"/>
          <w:szCs w:val="23"/>
        </w:rPr>
        <w:t>співробітництва та розвитку щодо приєднання до Декларації про міжнародні інвестиції і багатонаціональні</w:t>
      </w:r>
    </w:p>
    <w:p w:rsidR="00CF2D0E" w:rsidRPr="001968B1" w:rsidRDefault="00CF2D0E" w:rsidP="00CF2D0E">
      <w:pPr>
        <w:jc w:val="center"/>
        <w:rPr>
          <w:b/>
          <w:sz w:val="23"/>
          <w:szCs w:val="23"/>
        </w:rPr>
      </w:pPr>
      <w:r w:rsidRPr="001968B1">
        <w:rPr>
          <w:b/>
          <w:sz w:val="23"/>
          <w:szCs w:val="23"/>
        </w:rPr>
        <w:t xml:space="preserve"> підприємства, відповідних Рекомендацій та процедурних Рішень </w:t>
      </w:r>
    </w:p>
    <w:p w:rsidR="00CF2D0E" w:rsidRPr="001968B1" w:rsidRDefault="00CF2D0E" w:rsidP="00CF2D0E">
      <w:pPr>
        <w:jc w:val="center"/>
        <w:rPr>
          <w:b/>
          <w:sz w:val="23"/>
          <w:szCs w:val="23"/>
        </w:rPr>
      </w:pPr>
      <w:r w:rsidRPr="001968B1">
        <w:rPr>
          <w:b/>
          <w:sz w:val="23"/>
          <w:szCs w:val="23"/>
        </w:rPr>
        <w:t>Ради Організації економічного співробітництва та розвитку"</w:t>
      </w:r>
    </w:p>
    <w:p w:rsidR="008D6BB5" w:rsidRPr="001968B1" w:rsidRDefault="008D6BB5" w:rsidP="00800E49">
      <w:pPr>
        <w:jc w:val="center"/>
        <w:rPr>
          <w:b/>
          <w:sz w:val="23"/>
          <w:szCs w:val="23"/>
        </w:rPr>
      </w:pPr>
      <w:r w:rsidRPr="001968B1">
        <w:rPr>
          <w:b/>
          <w:sz w:val="23"/>
          <w:szCs w:val="23"/>
        </w:rPr>
        <w:t>на ключові інтереси заінтересованих сторін</w:t>
      </w:r>
    </w:p>
    <w:p w:rsidR="008D6BB5" w:rsidRPr="001968B1" w:rsidRDefault="008D6BB5" w:rsidP="008D6BB5">
      <w:pPr>
        <w:shd w:val="clear" w:color="auto" w:fill="FFFFFF"/>
        <w:ind w:left="709" w:right="450"/>
        <w:textAlignment w:val="baseline"/>
        <w:rPr>
          <w:b/>
          <w:color w:val="000000"/>
          <w:spacing w:val="-3"/>
          <w:sz w:val="23"/>
          <w:szCs w:val="23"/>
        </w:rPr>
      </w:pPr>
    </w:p>
    <w:p w:rsidR="008D6BB5" w:rsidRPr="001968B1" w:rsidRDefault="008D6BB5" w:rsidP="008D6BB5">
      <w:pPr>
        <w:pStyle w:val="a3"/>
        <w:numPr>
          <w:ilvl w:val="0"/>
          <w:numId w:val="2"/>
        </w:numPr>
        <w:shd w:val="clear" w:color="auto" w:fill="FFFFFF"/>
        <w:ind w:right="450"/>
        <w:textAlignment w:val="baseline"/>
        <w:rPr>
          <w:b/>
          <w:color w:val="000000"/>
          <w:spacing w:val="-3"/>
          <w:sz w:val="23"/>
          <w:szCs w:val="23"/>
        </w:rPr>
      </w:pPr>
      <w:r w:rsidRPr="001968B1">
        <w:rPr>
          <w:b/>
          <w:color w:val="000000"/>
          <w:spacing w:val="-3"/>
          <w:sz w:val="23"/>
          <w:szCs w:val="23"/>
        </w:rPr>
        <w:t>Суть про</w:t>
      </w:r>
      <w:r w:rsidR="002305BB" w:rsidRPr="001968B1">
        <w:rPr>
          <w:b/>
          <w:color w:val="000000"/>
          <w:spacing w:val="-3"/>
          <w:sz w:val="23"/>
          <w:szCs w:val="23"/>
        </w:rPr>
        <w:t>є</w:t>
      </w:r>
      <w:r w:rsidRPr="001968B1">
        <w:rPr>
          <w:b/>
          <w:color w:val="000000"/>
          <w:spacing w:val="-3"/>
          <w:sz w:val="23"/>
          <w:szCs w:val="23"/>
        </w:rPr>
        <w:t xml:space="preserve">кту </w:t>
      </w:r>
      <w:r w:rsidR="00907426" w:rsidRPr="001968B1">
        <w:rPr>
          <w:b/>
          <w:color w:val="000000"/>
          <w:spacing w:val="-3"/>
          <w:sz w:val="23"/>
          <w:szCs w:val="23"/>
        </w:rPr>
        <w:t>Закону України</w:t>
      </w:r>
    </w:p>
    <w:p w:rsidR="005E70FF" w:rsidRPr="001968B1" w:rsidRDefault="00F153B5" w:rsidP="00152C0D">
      <w:pPr>
        <w:ind w:firstLine="709"/>
        <w:jc w:val="both"/>
        <w:rPr>
          <w:sz w:val="23"/>
          <w:szCs w:val="23"/>
        </w:rPr>
      </w:pPr>
      <w:r w:rsidRPr="001968B1">
        <w:rPr>
          <w:sz w:val="23"/>
          <w:szCs w:val="23"/>
        </w:rPr>
        <w:t xml:space="preserve">Забезпечення </w:t>
      </w:r>
      <w:r w:rsidR="00152C0D" w:rsidRPr="001968B1">
        <w:rPr>
          <w:sz w:val="23"/>
          <w:szCs w:val="23"/>
        </w:rPr>
        <w:t>приєднання до Декларації про міжнародні інвестиції і багатонаціональні підприємства, відповідних Рекомендацій та процедурних Рішень Ради Організації економічн</w:t>
      </w:r>
      <w:r w:rsidR="00154A13" w:rsidRPr="001968B1">
        <w:rPr>
          <w:sz w:val="23"/>
          <w:szCs w:val="23"/>
        </w:rPr>
        <w:t>ого співробітництва та розвитку</w:t>
      </w:r>
      <w:r w:rsidR="0002598C" w:rsidRPr="001968B1">
        <w:rPr>
          <w:sz w:val="23"/>
          <w:szCs w:val="23"/>
        </w:rPr>
        <w:t xml:space="preserve"> шля</w:t>
      </w:r>
      <w:r w:rsidR="00C97292">
        <w:rPr>
          <w:sz w:val="23"/>
          <w:szCs w:val="23"/>
        </w:rPr>
        <w:t>хом набуття чинності відповідної</w:t>
      </w:r>
      <w:bookmarkStart w:id="0" w:name="_GoBack"/>
      <w:bookmarkEnd w:id="0"/>
      <w:r w:rsidR="0002598C" w:rsidRPr="001968B1">
        <w:rPr>
          <w:sz w:val="23"/>
          <w:szCs w:val="23"/>
        </w:rPr>
        <w:t xml:space="preserve"> Угоди</w:t>
      </w:r>
      <w:r w:rsidR="005E70FF" w:rsidRPr="001968B1">
        <w:rPr>
          <w:sz w:val="23"/>
          <w:szCs w:val="23"/>
        </w:rPr>
        <w:t>.</w:t>
      </w:r>
    </w:p>
    <w:p w:rsidR="003F6D93" w:rsidRPr="001968B1" w:rsidRDefault="003F6D93" w:rsidP="00152C0D">
      <w:pPr>
        <w:ind w:firstLine="709"/>
        <w:jc w:val="both"/>
        <w:rPr>
          <w:sz w:val="23"/>
          <w:szCs w:val="23"/>
        </w:rPr>
      </w:pPr>
    </w:p>
    <w:p w:rsidR="008D6BB5" w:rsidRPr="001968B1" w:rsidRDefault="008D6BB5" w:rsidP="005E70FF">
      <w:pPr>
        <w:pStyle w:val="a3"/>
        <w:numPr>
          <w:ilvl w:val="0"/>
          <w:numId w:val="2"/>
        </w:numPr>
        <w:jc w:val="both"/>
        <w:rPr>
          <w:b/>
          <w:sz w:val="23"/>
          <w:szCs w:val="23"/>
        </w:rPr>
      </w:pPr>
      <w:r w:rsidRPr="001968B1">
        <w:rPr>
          <w:b/>
          <w:sz w:val="23"/>
          <w:szCs w:val="23"/>
        </w:rPr>
        <w:t>Вплив на ключові інтереси усіх заінтересованих сторін</w:t>
      </w:r>
    </w:p>
    <w:tbl>
      <w:tblPr>
        <w:tblW w:w="506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120"/>
        <w:gridCol w:w="3696"/>
        <w:gridCol w:w="2128"/>
        <w:gridCol w:w="2401"/>
        <w:gridCol w:w="3965"/>
      </w:tblGrid>
      <w:tr w:rsidR="00B042DC" w:rsidRPr="001968B1" w:rsidTr="001968B1">
        <w:tc>
          <w:tcPr>
            <w:tcW w:w="1019" w:type="pct"/>
            <w:vMerge w:val="restart"/>
            <w:vAlign w:val="center"/>
            <w:hideMark/>
          </w:tcPr>
          <w:p w:rsidR="00B042DC" w:rsidRPr="001968B1" w:rsidRDefault="00B042DC" w:rsidP="008D6BB5">
            <w:pPr>
              <w:spacing w:before="100" w:beforeAutospacing="1" w:after="100" w:afterAutospacing="1"/>
              <w:jc w:val="center"/>
              <w:rPr>
                <w:sz w:val="23"/>
                <w:szCs w:val="23"/>
              </w:rPr>
            </w:pPr>
            <w:r w:rsidRPr="001968B1">
              <w:rPr>
                <w:sz w:val="23"/>
                <w:szCs w:val="23"/>
              </w:rPr>
              <w:t>Заінтересована сторона</w:t>
            </w:r>
          </w:p>
        </w:tc>
        <w:tc>
          <w:tcPr>
            <w:tcW w:w="1207" w:type="pct"/>
            <w:vMerge w:val="restart"/>
            <w:vAlign w:val="center"/>
            <w:hideMark/>
          </w:tcPr>
          <w:p w:rsidR="00B042DC" w:rsidRPr="001968B1" w:rsidRDefault="00B042DC" w:rsidP="008D6BB5">
            <w:pPr>
              <w:spacing w:before="100" w:beforeAutospacing="1" w:after="100" w:afterAutospacing="1"/>
              <w:jc w:val="center"/>
              <w:rPr>
                <w:sz w:val="23"/>
                <w:szCs w:val="23"/>
              </w:rPr>
            </w:pPr>
            <w:r w:rsidRPr="001968B1">
              <w:rPr>
                <w:sz w:val="23"/>
                <w:szCs w:val="23"/>
              </w:rPr>
              <w:t>Ключовий інтерес</w:t>
            </w:r>
          </w:p>
        </w:tc>
        <w:tc>
          <w:tcPr>
            <w:tcW w:w="1479" w:type="pct"/>
            <w:gridSpan w:val="2"/>
            <w:hideMark/>
          </w:tcPr>
          <w:p w:rsidR="00B042DC" w:rsidRPr="001968B1" w:rsidRDefault="00B042DC" w:rsidP="001D3DF5">
            <w:pPr>
              <w:spacing w:before="100" w:beforeAutospacing="1" w:after="100" w:afterAutospacing="1"/>
              <w:jc w:val="both"/>
              <w:rPr>
                <w:sz w:val="23"/>
                <w:szCs w:val="23"/>
              </w:rPr>
            </w:pPr>
            <w:r w:rsidRPr="001968B1">
              <w:rPr>
                <w:sz w:val="23"/>
                <w:szCs w:val="23"/>
              </w:rPr>
              <w:t xml:space="preserve">Очікуваний (позитивний чи негативний) вплив на ключовий інтерес із зазначенням передбачуваної динаміки змін основних показників </w:t>
            </w:r>
            <w:r w:rsidRPr="001968B1">
              <w:rPr>
                <w:sz w:val="23"/>
                <w:szCs w:val="23"/>
              </w:rPr>
              <w:br/>
              <w:t>(у числовому або якісному вимірі)</w:t>
            </w:r>
          </w:p>
        </w:tc>
        <w:tc>
          <w:tcPr>
            <w:tcW w:w="1295" w:type="pct"/>
            <w:vMerge w:val="restart"/>
            <w:vAlign w:val="center"/>
            <w:hideMark/>
          </w:tcPr>
          <w:p w:rsidR="00B042DC" w:rsidRPr="001968B1" w:rsidRDefault="00B042DC" w:rsidP="008D6BB5">
            <w:pPr>
              <w:spacing w:before="100" w:beforeAutospacing="1" w:after="100" w:afterAutospacing="1"/>
              <w:jc w:val="center"/>
              <w:rPr>
                <w:sz w:val="23"/>
                <w:szCs w:val="23"/>
              </w:rPr>
            </w:pPr>
            <w:r w:rsidRPr="001968B1">
              <w:rPr>
                <w:sz w:val="23"/>
                <w:szCs w:val="23"/>
              </w:rPr>
              <w:t>Пояснення (чому саме реалізація акт</w:t>
            </w:r>
            <w:r w:rsidR="008D6BB5" w:rsidRPr="001968B1">
              <w:rPr>
                <w:sz w:val="23"/>
                <w:szCs w:val="23"/>
              </w:rPr>
              <w:t>у</w:t>
            </w:r>
            <w:r w:rsidRPr="001968B1">
              <w:rPr>
                <w:sz w:val="23"/>
                <w:szCs w:val="23"/>
              </w:rPr>
              <w:t xml:space="preserve"> призведе до очікуваного впливу)</w:t>
            </w:r>
          </w:p>
        </w:tc>
      </w:tr>
      <w:tr w:rsidR="00BE6BF4" w:rsidRPr="001968B1" w:rsidTr="001968B1">
        <w:trPr>
          <w:trHeight w:val="573"/>
        </w:trPr>
        <w:tc>
          <w:tcPr>
            <w:tcW w:w="1019" w:type="pct"/>
            <w:vMerge/>
            <w:vAlign w:val="center"/>
            <w:hideMark/>
          </w:tcPr>
          <w:p w:rsidR="00B042DC" w:rsidRPr="001968B1" w:rsidRDefault="00B042DC" w:rsidP="001D3DF5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1207" w:type="pct"/>
            <w:vMerge/>
            <w:vAlign w:val="center"/>
            <w:hideMark/>
          </w:tcPr>
          <w:p w:rsidR="00B042DC" w:rsidRPr="001968B1" w:rsidRDefault="00B042DC" w:rsidP="001D3DF5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695" w:type="pct"/>
            <w:hideMark/>
          </w:tcPr>
          <w:p w:rsidR="00B042DC" w:rsidRPr="001968B1" w:rsidRDefault="00B042DC" w:rsidP="008D6BB5">
            <w:pPr>
              <w:spacing w:before="100" w:beforeAutospacing="1" w:after="100" w:afterAutospacing="1"/>
              <w:jc w:val="center"/>
              <w:rPr>
                <w:sz w:val="23"/>
                <w:szCs w:val="23"/>
              </w:rPr>
            </w:pPr>
            <w:r w:rsidRPr="001968B1">
              <w:rPr>
                <w:sz w:val="23"/>
                <w:szCs w:val="23"/>
              </w:rPr>
              <w:t>короткостроковий вплив (до року)</w:t>
            </w:r>
          </w:p>
        </w:tc>
        <w:tc>
          <w:tcPr>
            <w:tcW w:w="784" w:type="pct"/>
            <w:hideMark/>
          </w:tcPr>
          <w:p w:rsidR="00B042DC" w:rsidRPr="001968B1" w:rsidRDefault="00B042DC" w:rsidP="008D6BB5">
            <w:pPr>
              <w:spacing w:before="100" w:beforeAutospacing="1" w:after="100" w:afterAutospacing="1"/>
              <w:jc w:val="center"/>
              <w:rPr>
                <w:sz w:val="23"/>
                <w:szCs w:val="23"/>
              </w:rPr>
            </w:pPr>
            <w:r w:rsidRPr="001968B1">
              <w:rPr>
                <w:sz w:val="23"/>
                <w:szCs w:val="23"/>
              </w:rPr>
              <w:t>середньостроковий вплив (більше року)</w:t>
            </w:r>
          </w:p>
        </w:tc>
        <w:tc>
          <w:tcPr>
            <w:tcW w:w="1295" w:type="pct"/>
            <w:vMerge/>
            <w:hideMark/>
          </w:tcPr>
          <w:p w:rsidR="00B042DC" w:rsidRPr="001968B1" w:rsidRDefault="00B042DC" w:rsidP="001D3DF5">
            <w:pPr>
              <w:jc w:val="both"/>
              <w:rPr>
                <w:sz w:val="23"/>
                <w:szCs w:val="23"/>
              </w:rPr>
            </w:pPr>
          </w:p>
        </w:tc>
      </w:tr>
      <w:tr w:rsidR="00A140F0" w:rsidRPr="001968B1" w:rsidTr="001968B1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123"/>
        </w:trPr>
        <w:tc>
          <w:tcPr>
            <w:tcW w:w="1019" w:type="pct"/>
          </w:tcPr>
          <w:p w:rsidR="00A140F0" w:rsidRPr="001968B1" w:rsidRDefault="00A140F0" w:rsidP="00DB2B80">
            <w:pPr>
              <w:spacing w:before="100" w:beforeAutospacing="1" w:after="100" w:afterAutospacing="1"/>
              <w:jc w:val="both"/>
              <w:rPr>
                <w:sz w:val="23"/>
                <w:szCs w:val="23"/>
              </w:rPr>
            </w:pPr>
            <w:r w:rsidRPr="001968B1">
              <w:rPr>
                <w:sz w:val="23"/>
                <w:szCs w:val="23"/>
              </w:rPr>
              <w:t>Громадяни</w:t>
            </w:r>
          </w:p>
        </w:tc>
        <w:tc>
          <w:tcPr>
            <w:tcW w:w="1207" w:type="pct"/>
          </w:tcPr>
          <w:p w:rsidR="00A140F0" w:rsidRPr="001968B1" w:rsidRDefault="00783F56" w:rsidP="00153643">
            <w:pPr>
              <w:ind w:firstLine="36"/>
              <w:jc w:val="both"/>
              <w:rPr>
                <w:sz w:val="23"/>
                <w:szCs w:val="23"/>
              </w:rPr>
            </w:pPr>
            <w:r w:rsidRPr="001968B1">
              <w:rPr>
                <w:sz w:val="23"/>
                <w:szCs w:val="23"/>
              </w:rPr>
              <w:t>Поліпшення</w:t>
            </w:r>
            <w:r w:rsidR="00792AD2" w:rsidRPr="001968B1">
              <w:rPr>
                <w:sz w:val="23"/>
                <w:szCs w:val="23"/>
              </w:rPr>
              <w:t xml:space="preserve"> якості життя, у тому числі покращення екології, захисту прав споживачів, якості та безпеки товарів (послуг)</w:t>
            </w:r>
            <w:r w:rsidR="00153643" w:rsidRPr="001968B1">
              <w:rPr>
                <w:sz w:val="23"/>
                <w:szCs w:val="23"/>
              </w:rPr>
              <w:t>; підвищення економічної активності громадян</w:t>
            </w:r>
          </w:p>
        </w:tc>
        <w:tc>
          <w:tcPr>
            <w:tcW w:w="695" w:type="pct"/>
          </w:tcPr>
          <w:p w:rsidR="00A140F0" w:rsidRPr="001968B1" w:rsidRDefault="00A140F0" w:rsidP="00153643">
            <w:pPr>
              <w:spacing w:before="100" w:beforeAutospacing="1" w:after="100" w:afterAutospacing="1"/>
              <w:jc w:val="center"/>
              <w:rPr>
                <w:sz w:val="23"/>
                <w:szCs w:val="23"/>
              </w:rPr>
            </w:pPr>
            <w:r w:rsidRPr="001968B1">
              <w:rPr>
                <w:sz w:val="23"/>
                <w:szCs w:val="23"/>
              </w:rPr>
              <w:t>+</w:t>
            </w:r>
          </w:p>
        </w:tc>
        <w:tc>
          <w:tcPr>
            <w:tcW w:w="784" w:type="pct"/>
          </w:tcPr>
          <w:p w:rsidR="00A140F0" w:rsidRPr="001968B1" w:rsidRDefault="00A140F0" w:rsidP="00153643">
            <w:pPr>
              <w:spacing w:before="100" w:beforeAutospacing="1" w:after="100" w:afterAutospacing="1"/>
              <w:jc w:val="center"/>
              <w:rPr>
                <w:sz w:val="23"/>
                <w:szCs w:val="23"/>
              </w:rPr>
            </w:pPr>
            <w:r w:rsidRPr="001968B1">
              <w:rPr>
                <w:sz w:val="23"/>
                <w:szCs w:val="23"/>
              </w:rPr>
              <w:t>+</w:t>
            </w:r>
          </w:p>
        </w:tc>
        <w:tc>
          <w:tcPr>
            <w:tcW w:w="1295" w:type="pct"/>
          </w:tcPr>
          <w:p w:rsidR="00A140F0" w:rsidRPr="001968B1" w:rsidRDefault="00CF2D0E" w:rsidP="00CF2D0E">
            <w:pPr>
              <w:shd w:val="clear" w:color="auto" w:fill="FFFFFF"/>
              <w:tabs>
                <w:tab w:val="left" w:pos="284"/>
              </w:tabs>
              <w:jc w:val="both"/>
              <w:rPr>
                <w:sz w:val="23"/>
                <w:szCs w:val="23"/>
              </w:rPr>
            </w:pPr>
            <w:r w:rsidRPr="001968B1">
              <w:rPr>
                <w:sz w:val="23"/>
                <w:szCs w:val="23"/>
              </w:rPr>
              <w:t>Нові</w:t>
            </w:r>
            <w:r w:rsidR="00F153B5" w:rsidRPr="001968B1">
              <w:rPr>
                <w:sz w:val="23"/>
                <w:szCs w:val="23"/>
              </w:rPr>
              <w:t xml:space="preserve"> стандарти</w:t>
            </w:r>
            <w:r w:rsidR="00424671" w:rsidRPr="001968B1">
              <w:rPr>
                <w:sz w:val="23"/>
                <w:szCs w:val="23"/>
              </w:rPr>
              <w:t xml:space="preserve"> ведення </w:t>
            </w:r>
            <w:r w:rsidRPr="001968B1">
              <w:rPr>
                <w:sz w:val="23"/>
                <w:szCs w:val="23"/>
              </w:rPr>
              <w:t xml:space="preserve">інвестиційної діяльності </w:t>
            </w:r>
            <w:r w:rsidR="007C2E5A" w:rsidRPr="001968B1">
              <w:rPr>
                <w:sz w:val="23"/>
                <w:szCs w:val="23"/>
              </w:rPr>
              <w:t xml:space="preserve">позитивно </w:t>
            </w:r>
            <w:r w:rsidR="00F153B5" w:rsidRPr="001968B1">
              <w:rPr>
                <w:sz w:val="23"/>
                <w:szCs w:val="23"/>
              </w:rPr>
              <w:t>вплинуть</w:t>
            </w:r>
            <w:r w:rsidR="00424671" w:rsidRPr="001968B1">
              <w:rPr>
                <w:sz w:val="23"/>
                <w:szCs w:val="23"/>
              </w:rPr>
              <w:t xml:space="preserve"> на якість життя громадян в цілому</w:t>
            </w:r>
          </w:p>
        </w:tc>
      </w:tr>
      <w:tr w:rsidR="00A140F0" w:rsidRPr="001968B1" w:rsidTr="001968B1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586"/>
        </w:trPr>
        <w:tc>
          <w:tcPr>
            <w:tcW w:w="1019" w:type="pct"/>
          </w:tcPr>
          <w:p w:rsidR="00A140F0" w:rsidRPr="001968B1" w:rsidRDefault="00A62C02" w:rsidP="00DB2B80">
            <w:pPr>
              <w:spacing w:before="100" w:beforeAutospacing="1" w:after="100" w:afterAutospacing="1"/>
              <w:jc w:val="both"/>
              <w:rPr>
                <w:sz w:val="23"/>
                <w:szCs w:val="23"/>
                <w:lang w:val="ru-RU"/>
              </w:rPr>
            </w:pPr>
            <w:r w:rsidRPr="001968B1">
              <w:rPr>
                <w:sz w:val="23"/>
                <w:szCs w:val="23"/>
              </w:rPr>
              <w:t>Працівники</w:t>
            </w:r>
            <w:r w:rsidR="001968B1" w:rsidRPr="001968B1">
              <w:rPr>
                <w:sz w:val="23"/>
                <w:szCs w:val="23"/>
              </w:rPr>
              <w:t xml:space="preserve"> </w:t>
            </w:r>
            <w:r w:rsidRPr="001968B1">
              <w:rPr>
                <w:sz w:val="23"/>
                <w:szCs w:val="23"/>
              </w:rPr>
              <w:t xml:space="preserve">-резиденти  на багатонаціональних та вітчизняних підприємствах  </w:t>
            </w:r>
          </w:p>
        </w:tc>
        <w:tc>
          <w:tcPr>
            <w:tcW w:w="1207" w:type="pct"/>
          </w:tcPr>
          <w:p w:rsidR="00A140F0" w:rsidRPr="001968B1" w:rsidRDefault="00A140F0" w:rsidP="004A5844">
            <w:pPr>
              <w:spacing w:before="100" w:beforeAutospacing="1" w:after="100" w:afterAutospacing="1"/>
              <w:jc w:val="both"/>
              <w:rPr>
                <w:sz w:val="23"/>
                <w:szCs w:val="23"/>
              </w:rPr>
            </w:pPr>
            <w:r w:rsidRPr="001968B1">
              <w:rPr>
                <w:sz w:val="23"/>
                <w:szCs w:val="23"/>
              </w:rPr>
              <w:t>Підвищення рівня захисту трудових прав працівників</w:t>
            </w:r>
          </w:p>
        </w:tc>
        <w:tc>
          <w:tcPr>
            <w:tcW w:w="695" w:type="pct"/>
          </w:tcPr>
          <w:p w:rsidR="00A140F0" w:rsidRPr="001968B1" w:rsidRDefault="00A140F0" w:rsidP="00153643">
            <w:pPr>
              <w:spacing w:before="100" w:beforeAutospacing="1" w:after="100" w:afterAutospacing="1"/>
              <w:jc w:val="center"/>
              <w:rPr>
                <w:sz w:val="23"/>
                <w:szCs w:val="23"/>
              </w:rPr>
            </w:pPr>
            <w:r w:rsidRPr="001968B1">
              <w:rPr>
                <w:sz w:val="23"/>
                <w:szCs w:val="23"/>
              </w:rPr>
              <w:t>+</w:t>
            </w:r>
          </w:p>
        </w:tc>
        <w:tc>
          <w:tcPr>
            <w:tcW w:w="784" w:type="pct"/>
          </w:tcPr>
          <w:p w:rsidR="00A140F0" w:rsidRPr="001968B1" w:rsidRDefault="00A140F0" w:rsidP="00153643">
            <w:pPr>
              <w:spacing w:before="100" w:beforeAutospacing="1" w:after="100" w:afterAutospacing="1"/>
              <w:jc w:val="center"/>
              <w:rPr>
                <w:sz w:val="23"/>
                <w:szCs w:val="23"/>
              </w:rPr>
            </w:pPr>
            <w:r w:rsidRPr="001968B1">
              <w:rPr>
                <w:sz w:val="23"/>
                <w:szCs w:val="23"/>
              </w:rPr>
              <w:t>+</w:t>
            </w:r>
          </w:p>
        </w:tc>
        <w:tc>
          <w:tcPr>
            <w:tcW w:w="1295" w:type="pct"/>
          </w:tcPr>
          <w:p w:rsidR="00A140F0" w:rsidRPr="001968B1" w:rsidRDefault="00F86202" w:rsidP="00C106F5">
            <w:pPr>
              <w:shd w:val="clear" w:color="auto" w:fill="FFFFFF"/>
              <w:tabs>
                <w:tab w:val="left" w:pos="284"/>
              </w:tabs>
              <w:jc w:val="both"/>
              <w:rPr>
                <w:sz w:val="23"/>
                <w:szCs w:val="23"/>
              </w:rPr>
            </w:pPr>
            <w:r w:rsidRPr="001968B1">
              <w:rPr>
                <w:sz w:val="23"/>
                <w:szCs w:val="23"/>
              </w:rPr>
              <w:t>Поява н</w:t>
            </w:r>
            <w:r w:rsidR="00424671" w:rsidRPr="001968B1">
              <w:rPr>
                <w:sz w:val="23"/>
                <w:szCs w:val="23"/>
              </w:rPr>
              <w:t>ов</w:t>
            </w:r>
            <w:r w:rsidRPr="001968B1">
              <w:rPr>
                <w:sz w:val="23"/>
                <w:szCs w:val="23"/>
              </w:rPr>
              <w:t xml:space="preserve">их інструментів </w:t>
            </w:r>
            <w:r w:rsidR="00424671" w:rsidRPr="001968B1">
              <w:rPr>
                <w:sz w:val="23"/>
                <w:szCs w:val="23"/>
              </w:rPr>
              <w:t>соціального захисту</w:t>
            </w:r>
            <w:r w:rsidR="00C106F5" w:rsidRPr="001968B1">
              <w:rPr>
                <w:sz w:val="23"/>
                <w:szCs w:val="23"/>
              </w:rPr>
              <w:t xml:space="preserve"> та допомоги</w:t>
            </w:r>
            <w:r w:rsidR="00424671" w:rsidRPr="001968B1">
              <w:rPr>
                <w:sz w:val="23"/>
                <w:szCs w:val="23"/>
              </w:rPr>
              <w:t xml:space="preserve"> </w:t>
            </w:r>
          </w:p>
        </w:tc>
      </w:tr>
      <w:tr w:rsidR="00455FF7" w:rsidRPr="001968B1" w:rsidTr="001968B1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123"/>
        </w:trPr>
        <w:tc>
          <w:tcPr>
            <w:tcW w:w="1019" w:type="pct"/>
          </w:tcPr>
          <w:p w:rsidR="00433C78" w:rsidRPr="001968B1" w:rsidRDefault="00F153B5" w:rsidP="00DB2B80">
            <w:pPr>
              <w:spacing w:before="100" w:beforeAutospacing="1" w:after="100" w:afterAutospacing="1"/>
              <w:jc w:val="both"/>
              <w:rPr>
                <w:sz w:val="23"/>
                <w:szCs w:val="23"/>
              </w:rPr>
            </w:pPr>
            <w:bookmarkStart w:id="1" w:name="n118"/>
            <w:bookmarkEnd w:id="1"/>
            <w:r w:rsidRPr="001968B1">
              <w:rPr>
                <w:sz w:val="23"/>
                <w:szCs w:val="23"/>
              </w:rPr>
              <w:t xml:space="preserve">Вітчизняні </w:t>
            </w:r>
            <w:r w:rsidR="001968B1">
              <w:rPr>
                <w:sz w:val="23"/>
                <w:szCs w:val="23"/>
              </w:rPr>
              <w:t>підприємства</w:t>
            </w:r>
          </w:p>
          <w:p w:rsidR="00433C78" w:rsidRPr="001968B1" w:rsidRDefault="00433C78" w:rsidP="00DB2B80">
            <w:pPr>
              <w:spacing w:before="100" w:beforeAutospacing="1" w:after="100" w:afterAutospacing="1"/>
              <w:jc w:val="both"/>
              <w:rPr>
                <w:sz w:val="23"/>
                <w:szCs w:val="23"/>
              </w:rPr>
            </w:pPr>
          </w:p>
        </w:tc>
        <w:tc>
          <w:tcPr>
            <w:tcW w:w="1207" w:type="pct"/>
          </w:tcPr>
          <w:p w:rsidR="00433C78" w:rsidRPr="001968B1" w:rsidRDefault="005D6DA9" w:rsidP="005D6DA9">
            <w:pPr>
              <w:spacing w:before="100" w:beforeAutospacing="1" w:after="100" w:afterAutospacing="1"/>
              <w:jc w:val="both"/>
              <w:rPr>
                <w:sz w:val="23"/>
                <w:szCs w:val="23"/>
              </w:rPr>
            </w:pPr>
            <w:r w:rsidRPr="001968B1">
              <w:rPr>
                <w:sz w:val="23"/>
                <w:szCs w:val="23"/>
              </w:rPr>
              <w:t>Збереження старих стандартів ведення інвестиційної діяльності, водночас потреба у залученні додаткових інвестицій та отриманні конкурентних переваг</w:t>
            </w:r>
          </w:p>
        </w:tc>
        <w:tc>
          <w:tcPr>
            <w:tcW w:w="695" w:type="pct"/>
          </w:tcPr>
          <w:p w:rsidR="00433C78" w:rsidRPr="001968B1" w:rsidRDefault="005D6DA9" w:rsidP="00153643">
            <w:pPr>
              <w:spacing w:before="100" w:beforeAutospacing="1" w:after="100" w:afterAutospacing="1"/>
              <w:jc w:val="center"/>
              <w:rPr>
                <w:sz w:val="23"/>
                <w:szCs w:val="23"/>
              </w:rPr>
            </w:pPr>
            <w:r w:rsidRPr="001968B1">
              <w:rPr>
                <w:sz w:val="23"/>
                <w:szCs w:val="23"/>
              </w:rPr>
              <w:t>-</w:t>
            </w:r>
          </w:p>
        </w:tc>
        <w:tc>
          <w:tcPr>
            <w:tcW w:w="784" w:type="pct"/>
          </w:tcPr>
          <w:p w:rsidR="00433C78" w:rsidRPr="001968B1" w:rsidRDefault="00433C78" w:rsidP="00153643">
            <w:pPr>
              <w:spacing w:before="100" w:beforeAutospacing="1" w:after="100" w:afterAutospacing="1"/>
              <w:jc w:val="center"/>
              <w:rPr>
                <w:sz w:val="23"/>
                <w:szCs w:val="23"/>
              </w:rPr>
            </w:pPr>
            <w:r w:rsidRPr="001968B1">
              <w:rPr>
                <w:sz w:val="23"/>
                <w:szCs w:val="23"/>
              </w:rPr>
              <w:t>+</w:t>
            </w:r>
          </w:p>
        </w:tc>
        <w:tc>
          <w:tcPr>
            <w:tcW w:w="1295" w:type="pct"/>
          </w:tcPr>
          <w:p w:rsidR="00433C78" w:rsidRPr="001968B1" w:rsidRDefault="005D6DA9" w:rsidP="00624480">
            <w:pPr>
              <w:shd w:val="clear" w:color="auto" w:fill="FFFFFF"/>
              <w:tabs>
                <w:tab w:val="left" w:pos="284"/>
              </w:tabs>
              <w:jc w:val="both"/>
              <w:rPr>
                <w:sz w:val="23"/>
                <w:szCs w:val="23"/>
              </w:rPr>
            </w:pPr>
            <w:r w:rsidRPr="001968B1">
              <w:rPr>
                <w:sz w:val="23"/>
                <w:szCs w:val="23"/>
              </w:rPr>
              <w:t xml:space="preserve">Безвідповідальне ведення бізнесу погіршує загальну якість бізнес-середовища та конкурентоспроможність компаній на міжнародних ринках, може зменшити можливості </w:t>
            </w:r>
            <w:r w:rsidR="00624480">
              <w:rPr>
                <w:sz w:val="23"/>
                <w:szCs w:val="23"/>
              </w:rPr>
              <w:t>підприємств</w:t>
            </w:r>
            <w:r w:rsidRPr="001968B1">
              <w:rPr>
                <w:sz w:val="23"/>
                <w:szCs w:val="23"/>
              </w:rPr>
              <w:t xml:space="preserve"> залучати іноземні інвестиції</w:t>
            </w:r>
          </w:p>
        </w:tc>
      </w:tr>
      <w:tr w:rsidR="005D6DA9" w:rsidRPr="001968B1" w:rsidTr="001968B1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123"/>
        </w:trPr>
        <w:tc>
          <w:tcPr>
            <w:tcW w:w="1019" w:type="pct"/>
          </w:tcPr>
          <w:p w:rsidR="005D6DA9" w:rsidRPr="001968B1" w:rsidRDefault="005D6DA9" w:rsidP="00DB2B80">
            <w:pPr>
              <w:spacing w:before="100" w:beforeAutospacing="1" w:after="100" w:afterAutospacing="1"/>
              <w:jc w:val="both"/>
              <w:rPr>
                <w:sz w:val="23"/>
                <w:szCs w:val="23"/>
              </w:rPr>
            </w:pPr>
            <w:r w:rsidRPr="001968B1">
              <w:rPr>
                <w:sz w:val="23"/>
                <w:szCs w:val="23"/>
              </w:rPr>
              <w:lastRenderedPageBreak/>
              <w:t xml:space="preserve">Багатонаціональні підприємства </w:t>
            </w:r>
          </w:p>
        </w:tc>
        <w:tc>
          <w:tcPr>
            <w:tcW w:w="1207" w:type="pct"/>
          </w:tcPr>
          <w:p w:rsidR="005D6DA9" w:rsidRPr="001968B1" w:rsidRDefault="005D6DA9" w:rsidP="005270E0">
            <w:pPr>
              <w:spacing w:before="100" w:beforeAutospacing="1" w:after="100" w:afterAutospacing="1"/>
              <w:jc w:val="both"/>
              <w:rPr>
                <w:sz w:val="23"/>
                <w:szCs w:val="23"/>
              </w:rPr>
            </w:pPr>
            <w:r w:rsidRPr="001968B1">
              <w:rPr>
                <w:sz w:val="23"/>
                <w:szCs w:val="23"/>
              </w:rPr>
              <w:t xml:space="preserve">Ведення діяльності у </w:t>
            </w:r>
            <w:r w:rsidR="005270E0" w:rsidRPr="001968B1">
              <w:rPr>
                <w:sz w:val="23"/>
                <w:szCs w:val="23"/>
              </w:rPr>
              <w:t xml:space="preserve">інвестиційному </w:t>
            </w:r>
            <w:r w:rsidRPr="001968B1">
              <w:rPr>
                <w:sz w:val="23"/>
                <w:szCs w:val="23"/>
              </w:rPr>
              <w:t>середовищі, що відповідає міжнародним стандартам, а отже є комфортним для багатонаціональних підприємств</w:t>
            </w:r>
          </w:p>
        </w:tc>
        <w:tc>
          <w:tcPr>
            <w:tcW w:w="695" w:type="pct"/>
          </w:tcPr>
          <w:p w:rsidR="005D6DA9" w:rsidRPr="001968B1" w:rsidRDefault="005D6DA9" w:rsidP="00B869A7">
            <w:pPr>
              <w:spacing w:before="100" w:beforeAutospacing="1" w:after="100" w:afterAutospacing="1"/>
              <w:jc w:val="center"/>
              <w:rPr>
                <w:sz w:val="23"/>
                <w:szCs w:val="23"/>
              </w:rPr>
            </w:pPr>
            <w:r w:rsidRPr="001968B1">
              <w:rPr>
                <w:sz w:val="23"/>
                <w:szCs w:val="23"/>
              </w:rPr>
              <w:t>+</w:t>
            </w:r>
          </w:p>
        </w:tc>
        <w:tc>
          <w:tcPr>
            <w:tcW w:w="784" w:type="pct"/>
          </w:tcPr>
          <w:p w:rsidR="005D6DA9" w:rsidRPr="001968B1" w:rsidRDefault="005D6DA9" w:rsidP="00B869A7">
            <w:pPr>
              <w:spacing w:before="100" w:beforeAutospacing="1" w:after="100" w:afterAutospacing="1"/>
              <w:jc w:val="center"/>
              <w:rPr>
                <w:sz w:val="23"/>
                <w:szCs w:val="23"/>
              </w:rPr>
            </w:pPr>
            <w:r w:rsidRPr="001968B1">
              <w:rPr>
                <w:sz w:val="23"/>
                <w:szCs w:val="23"/>
              </w:rPr>
              <w:t>+</w:t>
            </w:r>
          </w:p>
        </w:tc>
        <w:tc>
          <w:tcPr>
            <w:tcW w:w="1295" w:type="pct"/>
          </w:tcPr>
          <w:p w:rsidR="005D6DA9" w:rsidRPr="001968B1" w:rsidRDefault="005D6DA9" w:rsidP="005270E0">
            <w:pPr>
              <w:shd w:val="clear" w:color="auto" w:fill="FFFFFF"/>
              <w:tabs>
                <w:tab w:val="left" w:pos="284"/>
              </w:tabs>
              <w:jc w:val="both"/>
              <w:rPr>
                <w:sz w:val="23"/>
                <w:szCs w:val="23"/>
              </w:rPr>
            </w:pPr>
            <w:r w:rsidRPr="001968B1">
              <w:rPr>
                <w:sz w:val="23"/>
                <w:szCs w:val="23"/>
              </w:rPr>
              <w:t xml:space="preserve"> </w:t>
            </w:r>
            <w:r w:rsidR="005270E0" w:rsidRPr="001968B1">
              <w:rPr>
                <w:sz w:val="23"/>
                <w:szCs w:val="23"/>
              </w:rPr>
              <w:t xml:space="preserve">Інвестиційне середовище для ведення діяльності багатонаціональних підприємств у країні – реципієнті інвестицій  відповідає тим стандартам, які є у країнах походження іноземних </w:t>
            </w:r>
            <w:r w:rsidR="0080754F" w:rsidRPr="001968B1">
              <w:rPr>
                <w:sz w:val="23"/>
                <w:szCs w:val="23"/>
              </w:rPr>
              <w:t>інвестицій</w:t>
            </w:r>
          </w:p>
        </w:tc>
      </w:tr>
      <w:tr w:rsidR="00A140F0" w:rsidRPr="001968B1" w:rsidTr="001968B1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123"/>
        </w:trPr>
        <w:tc>
          <w:tcPr>
            <w:tcW w:w="1019" w:type="pct"/>
          </w:tcPr>
          <w:p w:rsidR="00A140F0" w:rsidRPr="001968B1" w:rsidRDefault="00792AD2" w:rsidP="00DB2B80">
            <w:pPr>
              <w:spacing w:before="100" w:beforeAutospacing="1" w:after="100" w:afterAutospacing="1"/>
              <w:jc w:val="both"/>
              <w:rPr>
                <w:sz w:val="23"/>
                <w:szCs w:val="23"/>
              </w:rPr>
            </w:pPr>
            <w:r w:rsidRPr="001968B1">
              <w:rPr>
                <w:sz w:val="23"/>
                <w:szCs w:val="23"/>
              </w:rPr>
              <w:t>Держава</w:t>
            </w:r>
          </w:p>
        </w:tc>
        <w:tc>
          <w:tcPr>
            <w:tcW w:w="1207" w:type="pct"/>
          </w:tcPr>
          <w:p w:rsidR="00792AD2" w:rsidRPr="001968B1" w:rsidRDefault="00792AD2" w:rsidP="00E0320E">
            <w:pPr>
              <w:spacing w:before="100" w:beforeAutospacing="1" w:after="100" w:afterAutospacing="1"/>
              <w:jc w:val="both"/>
              <w:rPr>
                <w:sz w:val="23"/>
                <w:szCs w:val="23"/>
              </w:rPr>
            </w:pPr>
            <w:r w:rsidRPr="001968B1">
              <w:rPr>
                <w:sz w:val="23"/>
                <w:szCs w:val="23"/>
              </w:rPr>
              <w:t>Покращення міжнародного іміджу</w:t>
            </w:r>
            <w:r w:rsidR="00153643" w:rsidRPr="001968B1">
              <w:rPr>
                <w:sz w:val="23"/>
                <w:szCs w:val="23"/>
              </w:rPr>
              <w:t xml:space="preserve"> та інвестиційного клімату</w:t>
            </w:r>
            <w:r w:rsidRPr="001968B1">
              <w:rPr>
                <w:sz w:val="23"/>
                <w:szCs w:val="23"/>
              </w:rPr>
              <w:t xml:space="preserve">, отримання конкурентних переваг, </w:t>
            </w:r>
            <w:r w:rsidR="00153643" w:rsidRPr="001968B1">
              <w:rPr>
                <w:sz w:val="23"/>
                <w:szCs w:val="23"/>
              </w:rPr>
              <w:t>легалізація неформальної зайнятості, зменшення забруднення навколишнього середовища, збільшення надходжен</w:t>
            </w:r>
            <w:r w:rsidR="004A5844" w:rsidRPr="001968B1">
              <w:rPr>
                <w:sz w:val="23"/>
                <w:szCs w:val="23"/>
              </w:rPr>
              <w:t>ь ПІІ з високорозвинених країн</w:t>
            </w:r>
            <w:r w:rsidR="00153643" w:rsidRPr="001968B1">
              <w:rPr>
                <w:sz w:val="23"/>
                <w:szCs w:val="23"/>
              </w:rPr>
              <w:t>, розповсюдження інновацій;</w:t>
            </w:r>
            <w:r w:rsidR="00CF2D0E" w:rsidRPr="001968B1">
              <w:rPr>
                <w:sz w:val="23"/>
                <w:szCs w:val="23"/>
              </w:rPr>
              <w:t xml:space="preserve"> </w:t>
            </w:r>
            <w:r w:rsidR="00153643" w:rsidRPr="001968B1">
              <w:rPr>
                <w:sz w:val="23"/>
                <w:szCs w:val="23"/>
              </w:rPr>
              <w:t>збільшення надходжень до державного бюджету</w:t>
            </w:r>
          </w:p>
        </w:tc>
        <w:tc>
          <w:tcPr>
            <w:tcW w:w="695" w:type="pct"/>
          </w:tcPr>
          <w:p w:rsidR="00A140F0" w:rsidRPr="001968B1" w:rsidRDefault="00B869A7" w:rsidP="00B869A7">
            <w:pPr>
              <w:spacing w:before="100" w:beforeAutospacing="1" w:after="100" w:afterAutospacing="1"/>
              <w:jc w:val="center"/>
              <w:rPr>
                <w:sz w:val="23"/>
                <w:szCs w:val="23"/>
              </w:rPr>
            </w:pPr>
            <w:r w:rsidRPr="001968B1">
              <w:rPr>
                <w:sz w:val="23"/>
                <w:szCs w:val="23"/>
              </w:rPr>
              <w:t>+</w:t>
            </w:r>
          </w:p>
        </w:tc>
        <w:tc>
          <w:tcPr>
            <w:tcW w:w="784" w:type="pct"/>
          </w:tcPr>
          <w:p w:rsidR="00A140F0" w:rsidRPr="001968B1" w:rsidRDefault="00B869A7" w:rsidP="00B869A7">
            <w:pPr>
              <w:spacing w:before="100" w:beforeAutospacing="1" w:after="100" w:afterAutospacing="1"/>
              <w:jc w:val="center"/>
              <w:rPr>
                <w:sz w:val="23"/>
                <w:szCs w:val="23"/>
              </w:rPr>
            </w:pPr>
            <w:r w:rsidRPr="001968B1">
              <w:rPr>
                <w:sz w:val="23"/>
                <w:szCs w:val="23"/>
              </w:rPr>
              <w:t>+</w:t>
            </w:r>
          </w:p>
        </w:tc>
        <w:tc>
          <w:tcPr>
            <w:tcW w:w="1295" w:type="pct"/>
          </w:tcPr>
          <w:p w:rsidR="00A140F0" w:rsidRPr="001968B1" w:rsidRDefault="00CF2D0E" w:rsidP="00CF2D0E">
            <w:pPr>
              <w:shd w:val="clear" w:color="auto" w:fill="FFFFFF"/>
              <w:tabs>
                <w:tab w:val="left" w:pos="284"/>
              </w:tabs>
              <w:jc w:val="both"/>
              <w:rPr>
                <w:sz w:val="23"/>
                <w:szCs w:val="23"/>
              </w:rPr>
            </w:pPr>
            <w:r w:rsidRPr="001968B1">
              <w:rPr>
                <w:sz w:val="23"/>
                <w:szCs w:val="23"/>
              </w:rPr>
              <w:t>Приєднання до Декларації</w:t>
            </w:r>
            <w:r w:rsidR="00783F56" w:rsidRPr="001968B1">
              <w:rPr>
                <w:sz w:val="23"/>
                <w:szCs w:val="23"/>
              </w:rPr>
              <w:t xml:space="preserve"> дозволить закріпити </w:t>
            </w:r>
            <w:r w:rsidR="00C106F5" w:rsidRPr="001968B1">
              <w:rPr>
                <w:sz w:val="23"/>
                <w:szCs w:val="23"/>
              </w:rPr>
              <w:t>у правовому полі</w:t>
            </w:r>
            <w:r w:rsidR="00783F56" w:rsidRPr="001968B1">
              <w:rPr>
                <w:sz w:val="23"/>
                <w:szCs w:val="23"/>
              </w:rPr>
              <w:t xml:space="preserve"> </w:t>
            </w:r>
            <w:r w:rsidR="005D6DA9" w:rsidRPr="001968B1">
              <w:rPr>
                <w:sz w:val="23"/>
                <w:szCs w:val="23"/>
              </w:rPr>
              <w:t>К</w:t>
            </w:r>
            <w:r w:rsidRPr="001968B1">
              <w:rPr>
                <w:sz w:val="23"/>
                <w:szCs w:val="23"/>
              </w:rPr>
              <w:t>ерівні принципи для багатонаціональних підприємств як частини Декларації, підвищити стандарти ведення інвестиційної діяльності</w:t>
            </w:r>
          </w:p>
        </w:tc>
      </w:tr>
    </w:tbl>
    <w:p w:rsidR="00382191" w:rsidRPr="001968B1" w:rsidRDefault="00382191">
      <w:pPr>
        <w:rPr>
          <w:sz w:val="23"/>
          <w:szCs w:val="23"/>
        </w:rPr>
      </w:pPr>
    </w:p>
    <w:sectPr w:rsidR="00382191" w:rsidRPr="001968B1" w:rsidSect="00907426">
      <w:headerReference w:type="default" r:id="rId8"/>
      <w:pgSz w:w="16838" w:h="11906" w:orient="landscape"/>
      <w:pgMar w:top="0" w:right="850" w:bottom="851" w:left="85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3A38" w:rsidRDefault="00DB3A38" w:rsidP="00907426">
      <w:r>
        <w:separator/>
      </w:r>
    </w:p>
  </w:endnote>
  <w:endnote w:type="continuationSeparator" w:id="0">
    <w:p w:rsidR="00DB3A38" w:rsidRDefault="00DB3A38" w:rsidP="00907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3A38" w:rsidRDefault="00DB3A38" w:rsidP="00907426">
      <w:r>
        <w:separator/>
      </w:r>
    </w:p>
  </w:footnote>
  <w:footnote w:type="continuationSeparator" w:id="0">
    <w:p w:rsidR="00DB3A38" w:rsidRDefault="00DB3A38" w:rsidP="009074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46116239"/>
      <w:docPartObj>
        <w:docPartGallery w:val="Page Numbers (Top of Page)"/>
        <w:docPartUnique/>
      </w:docPartObj>
    </w:sdtPr>
    <w:sdtEndPr/>
    <w:sdtContent>
      <w:p w:rsidR="00907426" w:rsidRDefault="0090742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5CB9">
          <w:rPr>
            <w:noProof/>
          </w:rPr>
          <w:t>2</w:t>
        </w:r>
        <w:r>
          <w:fldChar w:fldCharType="end"/>
        </w:r>
      </w:p>
    </w:sdtContent>
  </w:sdt>
  <w:p w:rsidR="00907426" w:rsidRDefault="00907426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C1BEA"/>
    <w:multiLevelType w:val="hybridMultilevel"/>
    <w:tmpl w:val="9D6CD7BE"/>
    <w:lvl w:ilvl="0" w:tplc="F81AC36C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D147774"/>
    <w:multiLevelType w:val="hybridMultilevel"/>
    <w:tmpl w:val="7C205C38"/>
    <w:lvl w:ilvl="0" w:tplc="E95AB0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C30"/>
    <w:rsid w:val="0002598C"/>
    <w:rsid w:val="00067BD7"/>
    <w:rsid w:val="00105CB9"/>
    <w:rsid w:val="00152C0D"/>
    <w:rsid w:val="00153643"/>
    <w:rsid w:val="00154A13"/>
    <w:rsid w:val="001624BB"/>
    <w:rsid w:val="00181148"/>
    <w:rsid w:val="001968B1"/>
    <w:rsid w:val="00200194"/>
    <w:rsid w:val="002305BB"/>
    <w:rsid w:val="00314521"/>
    <w:rsid w:val="00382191"/>
    <w:rsid w:val="003F6D93"/>
    <w:rsid w:val="00424671"/>
    <w:rsid w:val="00433C78"/>
    <w:rsid w:val="0045062C"/>
    <w:rsid w:val="00455FF7"/>
    <w:rsid w:val="004A5844"/>
    <w:rsid w:val="00510EE4"/>
    <w:rsid w:val="005270E0"/>
    <w:rsid w:val="005D6DA9"/>
    <w:rsid w:val="005E70FF"/>
    <w:rsid w:val="00601E29"/>
    <w:rsid w:val="00624480"/>
    <w:rsid w:val="006B6704"/>
    <w:rsid w:val="006C3E93"/>
    <w:rsid w:val="007339A8"/>
    <w:rsid w:val="00783F56"/>
    <w:rsid w:val="00792AD2"/>
    <w:rsid w:val="007C2E5A"/>
    <w:rsid w:val="00800E49"/>
    <w:rsid w:val="0080754F"/>
    <w:rsid w:val="008D6BB5"/>
    <w:rsid w:val="00907426"/>
    <w:rsid w:val="00A140F0"/>
    <w:rsid w:val="00A51179"/>
    <w:rsid w:val="00A62C02"/>
    <w:rsid w:val="00B042DC"/>
    <w:rsid w:val="00B869A7"/>
    <w:rsid w:val="00BB759A"/>
    <w:rsid w:val="00BE6BF4"/>
    <w:rsid w:val="00C106F5"/>
    <w:rsid w:val="00C5201F"/>
    <w:rsid w:val="00C97292"/>
    <w:rsid w:val="00CB2B13"/>
    <w:rsid w:val="00CF2D0E"/>
    <w:rsid w:val="00D13901"/>
    <w:rsid w:val="00D719F1"/>
    <w:rsid w:val="00DB3A38"/>
    <w:rsid w:val="00E0320E"/>
    <w:rsid w:val="00ED22A9"/>
    <w:rsid w:val="00F153B5"/>
    <w:rsid w:val="00F546B1"/>
    <w:rsid w:val="00F86202"/>
    <w:rsid w:val="00FC3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21757"/>
  <w15:docId w15:val="{456F4A10-9C5A-4322-8DB4-DA0BA3D96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42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6BB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305BB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2305BB"/>
    <w:rPr>
      <w:rFonts w:ascii="Segoe UI" w:eastAsia="Times New Roman" w:hAnsi="Segoe UI" w:cs="Segoe UI"/>
      <w:sz w:val="18"/>
      <w:szCs w:val="18"/>
      <w:lang w:eastAsia="uk-UA"/>
    </w:rPr>
  </w:style>
  <w:style w:type="paragraph" w:styleId="a6">
    <w:name w:val="header"/>
    <w:basedOn w:val="a"/>
    <w:link w:val="a7"/>
    <w:uiPriority w:val="99"/>
    <w:unhideWhenUsed/>
    <w:rsid w:val="00907426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907426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8">
    <w:name w:val="footer"/>
    <w:basedOn w:val="a"/>
    <w:link w:val="a9"/>
    <w:uiPriority w:val="99"/>
    <w:unhideWhenUsed/>
    <w:rsid w:val="00907426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907426"/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E23F2B-4645-4BD1-8C26-9D7D0382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1810</Words>
  <Characters>1032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ГРИШКЕВИЧ Оксана Миколаївна</dc:creator>
  <cp:keywords/>
  <dc:description/>
  <cp:lastModifiedBy>КОМАШЕНКО Тетяна Андріївна</cp:lastModifiedBy>
  <cp:revision>9</cp:revision>
  <cp:lastPrinted>2019-10-10T14:36:00Z</cp:lastPrinted>
  <dcterms:created xsi:type="dcterms:W3CDTF">2019-12-10T14:29:00Z</dcterms:created>
  <dcterms:modified xsi:type="dcterms:W3CDTF">2019-12-10T14:40:00Z</dcterms:modified>
</cp:coreProperties>
</file>