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7A61" w:rsidRPr="00E725A4" w:rsidRDefault="00BB7A61" w:rsidP="00BB7A61">
      <w:pPr>
        <w:rPr>
          <w:color w:val="000000"/>
          <w:szCs w:val="28"/>
        </w:rPr>
      </w:pPr>
      <w:bookmarkStart w:id="0" w:name="_GoBack"/>
      <w:bookmarkEnd w:id="0"/>
    </w:p>
    <w:p w:rsidR="00BB7A61" w:rsidRDefault="00BB7A61" w:rsidP="00BB7A61">
      <w:pPr>
        <w:widowControl w:val="0"/>
        <w:rPr>
          <w:color w:val="000000"/>
          <w:szCs w:val="28"/>
        </w:rPr>
      </w:pPr>
    </w:p>
    <w:p w:rsidR="00E037B4" w:rsidRPr="00E725A4" w:rsidRDefault="00E037B4" w:rsidP="00BB7A61">
      <w:pPr>
        <w:widowControl w:val="0"/>
        <w:rPr>
          <w:color w:val="000000"/>
          <w:szCs w:val="28"/>
        </w:rPr>
      </w:pPr>
    </w:p>
    <w:p w:rsidR="00E037B4" w:rsidRDefault="00E037B4" w:rsidP="00E037B4">
      <w:pPr>
        <w:rPr>
          <w:lang w:eastAsia="ru-RU"/>
        </w:rPr>
      </w:pPr>
    </w:p>
    <w:p w:rsidR="00BB7A61" w:rsidRPr="00E725A4" w:rsidRDefault="00BB7A61" w:rsidP="00E037B4">
      <w:pPr>
        <w:pStyle w:val="7"/>
        <w:keepNext w:val="0"/>
        <w:widowControl w:val="0"/>
        <w:ind w:firstLine="0"/>
        <w:jc w:val="left"/>
        <w:rPr>
          <w:rFonts w:ascii="Times New Roman" w:hAnsi="Times New Roman" w:cs="Times New Roman"/>
          <w:color w:val="000000"/>
        </w:rPr>
      </w:pPr>
    </w:p>
    <w:p w:rsidR="00BB7A61" w:rsidRPr="00E725A4" w:rsidRDefault="005D05E7" w:rsidP="005D05E7">
      <w:pPr>
        <w:pStyle w:val="7"/>
        <w:keepNext w:val="0"/>
        <w:widowControl w:val="0"/>
        <w:tabs>
          <w:tab w:val="center" w:pos="4677"/>
          <w:tab w:val="left" w:pos="7124"/>
        </w:tabs>
        <w:ind w:firstLine="0"/>
        <w:jc w:val="left"/>
        <w:rPr>
          <w:rFonts w:ascii="Times New Roman" w:hAnsi="Times New Roman" w:cs="Times New Roman"/>
          <w:color w:val="000000"/>
        </w:rPr>
      </w:pPr>
      <w:r>
        <w:rPr>
          <w:rFonts w:ascii="Times New Roman" w:hAnsi="Times New Roman" w:cs="Times New Roman"/>
          <w:color w:val="000000"/>
        </w:rPr>
        <w:tab/>
      </w:r>
      <w:r w:rsidR="00BB7A61" w:rsidRPr="00E725A4">
        <w:rPr>
          <w:rFonts w:ascii="Times New Roman" w:hAnsi="Times New Roman" w:cs="Times New Roman"/>
          <w:color w:val="000000"/>
        </w:rPr>
        <w:t>ВИСНОВОК</w:t>
      </w:r>
      <w:r>
        <w:rPr>
          <w:rFonts w:ascii="Times New Roman" w:hAnsi="Times New Roman" w:cs="Times New Roman"/>
          <w:color w:val="000000"/>
        </w:rPr>
        <w:tab/>
      </w:r>
    </w:p>
    <w:p w:rsidR="00BB7A61" w:rsidRPr="00E725A4" w:rsidRDefault="00BB7A61" w:rsidP="00BB7A61">
      <w:pPr>
        <w:pStyle w:val="a3"/>
        <w:widowControl w:val="0"/>
        <w:ind w:firstLine="0"/>
        <w:jc w:val="center"/>
        <w:rPr>
          <w:rFonts w:ascii="Times New Roman" w:hAnsi="Times New Roman" w:cs="Times New Roman"/>
          <w:b/>
          <w:color w:val="000000"/>
        </w:rPr>
      </w:pPr>
      <w:r w:rsidRPr="00E725A4">
        <w:rPr>
          <w:rFonts w:ascii="Times New Roman" w:hAnsi="Times New Roman" w:cs="Times New Roman"/>
          <w:b/>
          <w:color w:val="000000"/>
        </w:rPr>
        <w:t>на проект Закону України</w:t>
      </w:r>
    </w:p>
    <w:p w:rsidR="00E037B4" w:rsidRDefault="00BB7A61" w:rsidP="00E037B4">
      <w:pPr>
        <w:widowControl w:val="0"/>
        <w:suppressAutoHyphens/>
        <w:spacing w:after="0" w:line="240" w:lineRule="auto"/>
        <w:jc w:val="center"/>
        <w:rPr>
          <w:b/>
          <w:color w:val="000000"/>
          <w:szCs w:val="28"/>
        </w:rPr>
      </w:pPr>
      <w:r w:rsidRPr="00E725A4">
        <w:rPr>
          <w:b/>
          <w:bCs/>
          <w:color w:val="000000"/>
          <w:szCs w:val="28"/>
        </w:rPr>
        <w:t>«</w:t>
      </w:r>
      <w:r w:rsidRPr="00E725A4">
        <w:rPr>
          <w:b/>
          <w:color w:val="000000"/>
          <w:szCs w:val="28"/>
        </w:rPr>
        <w:t xml:space="preserve">Про внесення змін </w:t>
      </w:r>
      <w:r w:rsidR="00E037B4" w:rsidRPr="00E037B4">
        <w:rPr>
          <w:b/>
          <w:color w:val="000000"/>
          <w:szCs w:val="28"/>
        </w:rPr>
        <w:t xml:space="preserve">до деяких законодавчих актів України </w:t>
      </w:r>
    </w:p>
    <w:p w:rsidR="00345409" w:rsidRDefault="00E037B4" w:rsidP="00E037B4">
      <w:pPr>
        <w:widowControl w:val="0"/>
        <w:suppressAutoHyphens/>
        <w:spacing w:after="0" w:line="240" w:lineRule="auto"/>
        <w:jc w:val="center"/>
        <w:rPr>
          <w:b/>
          <w:color w:val="000000"/>
          <w:szCs w:val="28"/>
        </w:rPr>
      </w:pPr>
      <w:r w:rsidRPr="00E037B4">
        <w:rPr>
          <w:b/>
          <w:color w:val="000000"/>
          <w:szCs w:val="28"/>
        </w:rPr>
        <w:t xml:space="preserve">щодо імплементації норм міжнародного кримінального </w:t>
      </w:r>
    </w:p>
    <w:p w:rsidR="00BB7A61" w:rsidRPr="00E725A4" w:rsidRDefault="00E037B4" w:rsidP="00E037B4">
      <w:pPr>
        <w:widowControl w:val="0"/>
        <w:suppressAutoHyphens/>
        <w:spacing w:after="0" w:line="240" w:lineRule="auto"/>
        <w:jc w:val="center"/>
        <w:rPr>
          <w:b/>
          <w:color w:val="000000"/>
          <w:szCs w:val="28"/>
        </w:rPr>
      </w:pPr>
      <w:r w:rsidRPr="00E037B4">
        <w:rPr>
          <w:b/>
          <w:color w:val="000000"/>
          <w:szCs w:val="28"/>
        </w:rPr>
        <w:t>та гуманітарного права</w:t>
      </w:r>
      <w:r w:rsidR="00BB7A61" w:rsidRPr="00E725A4">
        <w:rPr>
          <w:b/>
          <w:bCs/>
          <w:color w:val="000000"/>
          <w:szCs w:val="28"/>
        </w:rPr>
        <w:t>»</w:t>
      </w:r>
    </w:p>
    <w:p w:rsidR="00BB7A61" w:rsidRDefault="00BB7A61" w:rsidP="00BB7A61">
      <w:pPr>
        <w:pStyle w:val="a3"/>
        <w:rPr>
          <w:rFonts w:ascii="Times New Roman" w:hAnsi="Times New Roman" w:cs="Times New Roman"/>
          <w:color w:val="000000"/>
        </w:rPr>
      </w:pPr>
    </w:p>
    <w:p w:rsidR="006226A0" w:rsidRDefault="00BB7A61" w:rsidP="006E263F">
      <w:pPr>
        <w:pStyle w:val="22"/>
        <w:spacing w:before="0" w:after="0" w:line="240" w:lineRule="auto"/>
        <w:ind w:firstLine="709"/>
        <w:jc w:val="both"/>
        <w:rPr>
          <w:rFonts w:ascii="Times New Roman" w:hAnsi="Times New Roman"/>
          <w:color w:val="000000"/>
          <w:lang w:eastAsia="ru-RU"/>
        </w:rPr>
      </w:pPr>
      <w:r w:rsidRPr="00E725A4">
        <w:rPr>
          <w:rFonts w:ascii="Times New Roman" w:hAnsi="Times New Roman"/>
          <w:color w:val="000000"/>
        </w:rPr>
        <w:t xml:space="preserve">Метою законопроекту, як це зазначено у пояснювальній записці до нього, є </w:t>
      </w:r>
      <w:r w:rsidRPr="00E725A4">
        <w:rPr>
          <w:rFonts w:ascii="Times New Roman" w:hAnsi="Times New Roman"/>
          <w:color w:val="000000"/>
          <w:lang w:eastAsia="ru-RU"/>
        </w:rPr>
        <w:t xml:space="preserve">забезпечення </w:t>
      </w:r>
      <w:r w:rsidR="00F44703" w:rsidRPr="005C0097">
        <w:rPr>
          <w:rFonts w:ascii="Times New Roman" w:hAnsi="Times New Roman" w:cs="Times New Roman"/>
          <w:lang w:eastAsia="ru-RU"/>
        </w:rPr>
        <w:t xml:space="preserve">повноти </w:t>
      </w:r>
      <w:r w:rsidR="00F44703" w:rsidRPr="005C0097">
        <w:rPr>
          <w:rFonts w:ascii="Times New Roman" w:hAnsi="Times New Roman" w:cs="Times New Roman"/>
          <w:shd w:val="clear" w:color="auto" w:fill="FFFFFF"/>
        </w:rPr>
        <w:t xml:space="preserve">імплементації положень міжнародного кримінального </w:t>
      </w:r>
      <w:r w:rsidR="00F44703">
        <w:rPr>
          <w:rFonts w:ascii="Times New Roman" w:hAnsi="Times New Roman" w:cs="Times New Roman"/>
          <w:shd w:val="clear" w:color="auto" w:fill="FFFFFF"/>
        </w:rPr>
        <w:t>і</w:t>
      </w:r>
      <w:r w:rsidR="00F44703" w:rsidRPr="005C0097">
        <w:rPr>
          <w:rFonts w:ascii="Times New Roman" w:hAnsi="Times New Roman" w:cs="Times New Roman"/>
          <w:shd w:val="clear" w:color="auto" w:fill="FFFFFF"/>
        </w:rPr>
        <w:t xml:space="preserve"> </w:t>
      </w:r>
      <w:r w:rsidR="00F44703" w:rsidRPr="00F44703">
        <w:rPr>
          <w:rFonts w:ascii="Times New Roman" w:hAnsi="Times New Roman" w:cs="Times New Roman"/>
          <w:lang w:eastAsia="ru-RU"/>
        </w:rPr>
        <w:t>гуманітарного права</w:t>
      </w:r>
      <w:r w:rsidR="00F44703" w:rsidRPr="005C0097">
        <w:rPr>
          <w:rFonts w:ascii="Times New Roman" w:hAnsi="Times New Roman" w:cs="Times New Roman"/>
          <w:lang w:eastAsia="ru-RU"/>
        </w:rPr>
        <w:t xml:space="preserve"> щодо кримінально-правового переслідування за міжнародні злочини (</w:t>
      </w:r>
      <w:r w:rsidR="00345409">
        <w:rPr>
          <w:rFonts w:ascii="Times New Roman" w:hAnsi="Times New Roman"/>
          <w:color w:val="000000"/>
          <w:lang w:eastAsia="ru-RU"/>
        </w:rPr>
        <w:t>геноцид</w:t>
      </w:r>
      <w:r w:rsidR="00F44703" w:rsidRPr="00F44703">
        <w:rPr>
          <w:rFonts w:ascii="Times New Roman" w:hAnsi="Times New Roman"/>
          <w:color w:val="000000"/>
          <w:lang w:eastAsia="ru-RU"/>
        </w:rPr>
        <w:t>, злочин агресії, злочини проти людяності та воєнні злочини), а також забезпече</w:t>
      </w:r>
      <w:r w:rsidR="00F44703">
        <w:rPr>
          <w:rFonts w:ascii="Times New Roman" w:hAnsi="Times New Roman"/>
          <w:color w:val="000000"/>
          <w:lang w:eastAsia="ru-RU"/>
        </w:rPr>
        <w:t>ння виконання міжнародних зобов</w:t>
      </w:r>
      <w:r w:rsidR="00F44703" w:rsidRPr="00F44703">
        <w:rPr>
          <w:rFonts w:ascii="Times New Roman" w:hAnsi="Times New Roman"/>
          <w:color w:val="000000"/>
          <w:lang w:eastAsia="ru-RU"/>
        </w:rPr>
        <w:t>’язань щодо запобігання юридичній та фактичній безкарності за вчинення таких злочинів.</w:t>
      </w:r>
    </w:p>
    <w:p w:rsidR="006226A0" w:rsidRPr="006226A0" w:rsidRDefault="00BB7A61" w:rsidP="006E263F">
      <w:pPr>
        <w:pStyle w:val="22"/>
        <w:spacing w:before="0" w:after="0" w:line="240" w:lineRule="auto"/>
        <w:ind w:firstLine="709"/>
        <w:jc w:val="both"/>
        <w:rPr>
          <w:rFonts w:ascii="Times New Roman" w:hAnsi="Times New Roman" w:cs="Times New Roman"/>
          <w:color w:val="000000"/>
          <w:shd w:val="clear" w:color="auto" w:fill="FFFFFF"/>
        </w:rPr>
      </w:pPr>
      <w:r w:rsidRPr="00E725A4">
        <w:rPr>
          <w:rFonts w:ascii="Times New Roman" w:hAnsi="Times New Roman" w:cs="Times New Roman"/>
          <w:color w:val="000000"/>
          <w:spacing w:val="1"/>
        </w:rPr>
        <w:t>Для досягнення вказаної мети у законопроекті пропонуєть</w:t>
      </w:r>
      <w:r w:rsidR="00F44703">
        <w:rPr>
          <w:rFonts w:ascii="Times New Roman" w:hAnsi="Times New Roman" w:cs="Times New Roman"/>
          <w:color w:val="000000"/>
          <w:spacing w:val="1"/>
        </w:rPr>
        <w:t>ся: 1)</w:t>
      </w:r>
      <w:r w:rsidR="00F44703">
        <w:rPr>
          <w:rFonts w:ascii="Times New Roman" w:hAnsi="Times New Roman" w:cs="Times New Roman"/>
          <w:color w:val="000000"/>
          <w:spacing w:val="1"/>
          <w:lang w:val="en-US"/>
        </w:rPr>
        <w:t> </w:t>
      </w:r>
      <w:r w:rsidRPr="00E725A4">
        <w:rPr>
          <w:rFonts w:ascii="Times New Roman" w:hAnsi="Times New Roman" w:cs="Times New Roman"/>
          <w:color w:val="000000"/>
        </w:rPr>
        <w:t xml:space="preserve">доповнити </w:t>
      </w:r>
      <w:r w:rsidR="00345409">
        <w:rPr>
          <w:rFonts w:ascii="Times New Roman" w:hAnsi="Times New Roman" w:cs="Times New Roman"/>
          <w:color w:val="000000"/>
        </w:rPr>
        <w:t>ст.</w:t>
      </w:r>
      <w:r w:rsidR="007A147C">
        <w:rPr>
          <w:rFonts w:ascii="Times New Roman" w:hAnsi="Times New Roman" w:cs="Times New Roman"/>
          <w:color w:val="000000"/>
        </w:rPr>
        <w:t xml:space="preserve"> 8 </w:t>
      </w:r>
      <w:r w:rsidRPr="00E725A4">
        <w:rPr>
          <w:rFonts w:ascii="Times New Roman" w:hAnsi="Times New Roman" w:cs="Times New Roman"/>
          <w:color w:val="000000"/>
        </w:rPr>
        <w:t>Кримінальн</w:t>
      </w:r>
      <w:r w:rsidR="007A147C">
        <w:rPr>
          <w:rFonts w:ascii="Times New Roman" w:hAnsi="Times New Roman" w:cs="Times New Roman"/>
          <w:color w:val="000000"/>
        </w:rPr>
        <w:t>ого</w:t>
      </w:r>
      <w:r w:rsidRPr="00E725A4">
        <w:rPr>
          <w:rFonts w:ascii="Times New Roman" w:hAnsi="Times New Roman" w:cs="Times New Roman"/>
          <w:color w:val="000000"/>
        </w:rPr>
        <w:t xml:space="preserve"> кодекс</w:t>
      </w:r>
      <w:r w:rsidR="007A147C">
        <w:rPr>
          <w:rFonts w:ascii="Times New Roman" w:hAnsi="Times New Roman" w:cs="Times New Roman"/>
          <w:color w:val="000000"/>
        </w:rPr>
        <w:t>у</w:t>
      </w:r>
      <w:r w:rsidRPr="00E725A4">
        <w:rPr>
          <w:rFonts w:ascii="Times New Roman" w:hAnsi="Times New Roman" w:cs="Times New Roman"/>
          <w:color w:val="000000"/>
        </w:rPr>
        <w:t xml:space="preserve"> України (далі – КК) </w:t>
      </w:r>
      <w:r w:rsidR="007A147C">
        <w:rPr>
          <w:rFonts w:ascii="Times New Roman" w:hAnsi="Times New Roman" w:cs="Times New Roman"/>
          <w:color w:val="000000"/>
        </w:rPr>
        <w:t>новою ч</w:t>
      </w:r>
      <w:r w:rsidR="0066249A" w:rsidRPr="0066249A">
        <w:rPr>
          <w:rFonts w:ascii="Times New Roman" w:hAnsi="Times New Roman" w:cs="Times New Roman"/>
          <w:color w:val="000000"/>
        </w:rPr>
        <w:t>.</w:t>
      </w:r>
      <w:r w:rsidR="007A147C">
        <w:rPr>
          <w:rFonts w:ascii="Times New Roman" w:hAnsi="Times New Roman" w:cs="Times New Roman"/>
          <w:color w:val="000000"/>
        </w:rPr>
        <w:t xml:space="preserve"> 2, якою </w:t>
      </w:r>
      <w:r w:rsidR="007A147C" w:rsidRPr="007A147C">
        <w:rPr>
          <w:rFonts w:ascii="Times New Roman" w:hAnsi="Times New Roman" w:cs="Times New Roman"/>
          <w:color w:val="000000"/>
          <w:spacing w:val="1"/>
        </w:rPr>
        <w:t>запровадити принцип універсальної юрисдикції щодо агресії, геноциду, злочинів проти людяності та воєнних злочинів</w:t>
      </w:r>
      <w:r w:rsidRPr="007A147C">
        <w:rPr>
          <w:rFonts w:ascii="Times New Roman" w:hAnsi="Times New Roman" w:cs="Times New Roman"/>
          <w:color w:val="000000"/>
          <w:spacing w:val="1"/>
        </w:rPr>
        <w:t xml:space="preserve">; </w:t>
      </w:r>
      <w:r w:rsidR="007A147C">
        <w:rPr>
          <w:rFonts w:ascii="Times New Roman" w:eastAsia="Calibri" w:hAnsi="Times New Roman" w:cs="Times New Roman"/>
          <w:color w:val="000000"/>
        </w:rPr>
        <w:t xml:space="preserve">2) передбачити </w:t>
      </w:r>
      <w:r w:rsidR="007A147C" w:rsidRPr="007A147C">
        <w:rPr>
          <w:rFonts w:ascii="Times New Roman" w:hAnsi="Times New Roman" w:cs="Times New Roman"/>
          <w:color w:val="000000"/>
          <w:spacing w:val="1"/>
        </w:rPr>
        <w:t>особливості кримінальн</w:t>
      </w:r>
      <w:r w:rsidR="007A147C">
        <w:rPr>
          <w:rFonts w:ascii="Times New Roman" w:hAnsi="Times New Roman" w:cs="Times New Roman"/>
          <w:color w:val="000000"/>
          <w:spacing w:val="1"/>
        </w:rPr>
        <w:t>ої</w:t>
      </w:r>
      <w:r w:rsidR="007A147C" w:rsidRPr="007A147C">
        <w:rPr>
          <w:rFonts w:ascii="Times New Roman" w:hAnsi="Times New Roman" w:cs="Times New Roman"/>
          <w:color w:val="000000"/>
          <w:spacing w:val="1"/>
        </w:rPr>
        <w:t xml:space="preserve"> відповідальн</w:t>
      </w:r>
      <w:r w:rsidR="007A147C">
        <w:rPr>
          <w:rFonts w:ascii="Times New Roman" w:hAnsi="Times New Roman" w:cs="Times New Roman"/>
          <w:color w:val="000000"/>
          <w:spacing w:val="1"/>
        </w:rPr>
        <w:t>ості</w:t>
      </w:r>
      <w:r w:rsidR="007A147C" w:rsidRPr="007A147C">
        <w:rPr>
          <w:rFonts w:ascii="Times New Roman" w:hAnsi="Times New Roman" w:cs="Times New Roman"/>
          <w:color w:val="000000"/>
          <w:spacing w:val="1"/>
        </w:rPr>
        <w:t xml:space="preserve"> військових командирів, інших осіб, що фактично діють як військові командири</w:t>
      </w:r>
      <w:r w:rsidR="007A147C">
        <w:rPr>
          <w:rFonts w:ascii="Times New Roman" w:hAnsi="Times New Roman" w:cs="Times New Roman"/>
          <w:color w:val="000000"/>
          <w:spacing w:val="1"/>
        </w:rPr>
        <w:t>,</w:t>
      </w:r>
      <w:r w:rsidR="007A147C" w:rsidRPr="007A147C">
        <w:rPr>
          <w:rFonts w:ascii="Times New Roman" w:hAnsi="Times New Roman" w:cs="Times New Roman"/>
          <w:color w:val="000000"/>
          <w:spacing w:val="1"/>
        </w:rPr>
        <w:t xml:space="preserve"> та інших начальників</w:t>
      </w:r>
      <w:r w:rsidR="007A147C">
        <w:rPr>
          <w:rFonts w:ascii="Times New Roman" w:hAnsi="Times New Roman" w:cs="Times New Roman"/>
          <w:color w:val="000000"/>
          <w:spacing w:val="1"/>
        </w:rPr>
        <w:t xml:space="preserve"> </w:t>
      </w:r>
      <w:r w:rsidR="007A147C" w:rsidRPr="007A147C">
        <w:rPr>
          <w:rFonts w:ascii="Times New Roman" w:hAnsi="Times New Roman" w:cs="Times New Roman"/>
          <w:color w:val="000000"/>
          <w:spacing w:val="1"/>
        </w:rPr>
        <w:t xml:space="preserve">за відповідні міжнародні злочини </w:t>
      </w:r>
      <w:r w:rsidR="007A147C">
        <w:rPr>
          <w:rFonts w:ascii="Times New Roman" w:hAnsi="Times New Roman" w:cs="Times New Roman"/>
          <w:color w:val="000000"/>
          <w:spacing w:val="1"/>
        </w:rPr>
        <w:t>(</w:t>
      </w:r>
      <w:r w:rsidR="0066249A">
        <w:rPr>
          <w:rFonts w:ascii="Times New Roman" w:hAnsi="Times New Roman" w:cs="Times New Roman"/>
          <w:color w:val="000000"/>
          <w:spacing w:val="1"/>
        </w:rPr>
        <w:t xml:space="preserve">нова </w:t>
      </w:r>
      <w:r w:rsidR="007A147C">
        <w:rPr>
          <w:rFonts w:ascii="Times New Roman" w:eastAsia="Calibri" w:hAnsi="Times New Roman" w:cs="Times New Roman"/>
          <w:color w:val="000000"/>
        </w:rPr>
        <w:t>ст. 31</w:t>
      </w:r>
      <w:r w:rsidR="007A147C" w:rsidRPr="007A147C">
        <w:rPr>
          <w:rFonts w:ascii="Times New Roman" w:eastAsia="Calibri" w:hAnsi="Times New Roman" w:cs="Times New Roman"/>
          <w:color w:val="000000"/>
          <w:vertAlign w:val="superscript"/>
        </w:rPr>
        <w:t>1</w:t>
      </w:r>
      <w:r w:rsidR="007A147C">
        <w:rPr>
          <w:rFonts w:ascii="Times New Roman" w:eastAsia="Calibri" w:hAnsi="Times New Roman" w:cs="Times New Roman"/>
          <w:color w:val="000000"/>
          <w:vertAlign w:val="superscript"/>
        </w:rPr>
        <w:t xml:space="preserve"> </w:t>
      </w:r>
      <w:r w:rsidR="007A147C">
        <w:rPr>
          <w:rFonts w:ascii="Times New Roman" w:eastAsia="Calibri" w:hAnsi="Times New Roman" w:cs="Times New Roman"/>
          <w:color w:val="000000"/>
        </w:rPr>
        <w:t xml:space="preserve">КК); 3) </w:t>
      </w:r>
      <w:r w:rsidRPr="00E725A4">
        <w:rPr>
          <w:rFonts w:ascii="Times New Roman" w:eastAsia="Calibri" w:hAnsi="Times New Roman" w:cs="Times New Roman"/>
          <w:color w:val="000000"/>
        </w:rPr>
        <w:t>внести зміни до ст</w:t>
      </w:r>
      <w:r w:rsidR="0066249A">
        <w:rPr>
          <w:rFonts w:ascii="Times New Roman" w:eastAsia="Calibri" w:hAnsi="Times New Roman" w:cs="Times New Roman"/>
          <w:color w:val="000000"/>
        </w:rPr>
        <w:t>. ст.</w:t>
      </w:r>
      <w:r w:rsidRPr="00E725A4">
        <w:rPr>
          <w:rFonts w:ascii="Times New Roman" w:eastAsia="Calibri" w:hAnsi="Times New Roman" w:cs="Times New Roman"/>
          <w:color w:val="000000"/>
        </w:rPr>
        <w:t xml:space="preserve"> 44 (</w:t>
      </w:r>
      <w:r w:rsidR="0066249A">
        <w:rPr>
          <w:rFonts w:ascii="Times New Roman" w:eastAsia="Calibri" w:hAnsi="Times New Roman" w:cs="Times New Roman"/>
          <w:color w:val="000000"/>
        </w:rPr>
        <w:t>«</w:t>
      </w:r>
      <w:r w:rsidRPr="00E725A4">
        <w:rPr>
          <w:rFonts w:ascii="Times New Roman" w:eastAsia="Calibri" w:hAnsi="Times New Roman" w:cs="Times New Roman"/>
          <w:color w:val="000000"/>
        </w:rPr>
        <w:t>Правові підстави та порядок звільнення від кримінальної відповідальності</w:t>
      </w:r>
      <w:r w:rsidR="0066249A">
        <w:rPr>
          <w:rFonts w:ascii="Times New Roman" w:eastAsia="Calibri" w:hAnsi="Times New Roman" w:cs="Times New Roman"/>
          <w:color w:val="000000"/>
        </w:rPr>
        <w:t>»</w:t>
      </w:r>
      <w:r w:rsidRPr="00E725A4">
        <w:rPr>
          <w:rFonts w:ascii="Times New Roman" w:eastAsia="Calibri" w:hAnsi="Times New Roman" w:cs="Times New Roman"/>
          <w:color w:val="000000"/>
        </w:rPr>
        <w:t>), 49 (</w:t>
      </w:r>
      <w:r w:rsidR="0066249A">
        <w:rPr>
          <w:rFonts w:ascii="Times New Roman" w:eastAsia="Calibri" w:hAnsi="Times New Roman" w:cs="Times New Roman"/>
          <w:color w:val="000000"/>
        </w:rPr>
        <w:t>«</w:t>
      </w:r>
      <w:r w:rsidRPr="00E725A4">
        <w:rPr>
          <w:rFonts w:ascii="Times New Roman" w:eastAsia="Calibri" w:hAnsi="Times New Roman" w:cs="Times New Roman"/>
          <w:color w:val="000000"/>
        </w:rPr>
        <w:t>Звільнення від кримінальної відповідальності у зв’язку із за</w:t>
      </w:r>
      <w:r w:rsidR="006226A0">
        <w:rPr>
          <w:rFonts w:ascii="Times New Roman" w:eastAsia="Calibri" w:hAnsi="Times New Roman" w:cs="Times New Roman"/>
          <w:color w:val="000000"/>
        </w:rPr>
        <w:t>кінченням строків давності</w:t>
      </w:r>
      <w:r w:rsidR="0066249A">
        <w:rPr>
          <w:rFonts w:ascii="Times New Roman" w:eastAsia="Calibri" w:hAnsi="Times New Roman" w:cs="Times New Roman"/>
          <w:color w:val="000000"/>
        </w:rPr>
        <w:t>»</w:t>
      </w:r>
      <w:r w:rsidR="006226A0">
        <w:rPr>
          <w:rFonts w:ascii="Times New Roman" w:eastAsia="Calibri" w:hAnsi="Times New Roman" w:cs="Times New Roman"/>
          <w:color w:val="000000"/>
        </w:rPr>
        <w:t xml:space="preserve">), 68 </w:t>
      </w:r>
      <w:r w:rsidRPr="00E725A4">
        <w:rPr>
          <w:rFonts w:ascii="Times New Roman" w:eastAsia="Calibri" w:hAnsi="Times New Roman" w:cs="Times New Roman"/>
          <w:color w:val="000000"/>
        </w:rPr>
        <w:t>(</w:t>
      </w:r>
      <w:r w:rsidR="0066249A">
        <w:rPr>
          <w:rFonts w:ascii="Times New Roman" w:eastAsia="Calibri" w:hAnsi="Times New Roman" w:cs="Times New Roman"/>
          <w:color w:val="000000"/>
        </w:rPr>
        <w:t>«</w:t>
      </w:r>
      <w:r w:rsidRPr="00E725A4">
        <w:rPr>
          <w:rFonts w:ascii="Times New Roman" w:eastAsia="Calibri" w:hAnsi="Times New Roman" w:cs="Times New Roman"/>
          <w:color w:val="000000"/>
        </w:rPr>
        <w:t>Призначення покарання за незакінчений злочин та за злочин, вчинений у співучасті</w:t>
      </w:r>
      <w:r w:rsidR="0066249A">
        <w:rPr>
          <w:rFonts w:ascii="Times New Roman" w:eastAsia="Calibri" w:hAnsi="Times New Roman" w:cs="Times New Roman"/>
          <w:color w:val="000000"/>
        </w:rPr>
        <w:t>»</w:t>
      </w:r>
      <w:r w:rsidRPr="00E725A4">
        <w:rPr>
          <w:rFonts w:ascii="Times New Roman" w:eastAsia="Calibri" w:hAnsi="Times New Roman" w:cs="Times New Roman"/>
          <w:color w:val="000000"/>
        </w:rPr>
        <w:t xml:space="preserve">), </w:t>
      </w:r>
      <w:r w:rsidR="006226A0">
        <w:rPr>
          <w:rFonts w:ascii="Times New Roman" w:eastAsia="Calibri" w:hAnsi="Times New Roman" w:cs="Times New Roman"/>
          <w:color w:val="000000"/>
        </w:rPr>
        <w:t>69 </w:t>
      </w:r>
      <w:r w:rsidR="007A147C">
        <w:rPr>
          <w:rFonts w:ascii="Times New Roman" w:eastAsia="Calibri" w:hAnsi="Times New Roman" w:cs="Times New Roman"/>
          <w:color w:val="000000"/>
        </w:rPr>
        <w:t>(</w:t>
      </w:r>
      <w:r w:rsidR="0066249A">
        <w:rPr>
          <w:rFonts w:ascii="Times New Roman" w:eastAsia="Calibri" w:hAnsi="Times New Roman" w:cs="Times New Roman"/>
          <w:color w:val="000000"/>
        </w:rPr>
        <w:t>«</w:t>
      </w:r>
      <w:r w:rsidR="007A147C" w:rsidRPr="007A147C">
        <w:rPr>
          <w:rFonts w:ascii="Times New Roman" w:eastAsia="Calibri" w:hAnsi="Times New Roman" w:cs="Times New Roman"/>
          <w:color w:val="000000"/>
        </w:rPr>
        <w:t>Призначення більш м'якого покарання, ніж передбачено законом</w:t>
      </w:r>
      <w:r w:rsidR="0066249A">
        <w:rPr>
          <w:rFonts w:ascii="Times New Roman" w:eastAsia="Calibri" w:hAnsi="Times New Roman" w:cs="Times New Roman"/>
          <w:color w:val="000000"/>
        </w:rPr>
        <w:t>»</w:t>
      </w:r>
      <w:r w:rsidR="007A147C">
        <w:rPr>
          <w:rFonts w:ascii="Times New Roman" w:eastAsia="Calibri" w:hAnsi="Times New Roman" w:cs="Times New Roman"/>
          <w:color w:val="000000"/>
        </w:rPr>
        <w:t xml:space="preserve">), </w:t>
      </w:r>
      <w:r w:rsidR="007A147C" w:rsidRPr="007A147C">
        <w:rPr>
          <w:rFonts w:ascii="Times New Roman" w:eastAsia="Calibri" w:hAnsi="Times New Roman" w:cs="Times New Roman"/>
          <w:color w:val="000000"/>
        </w:rPr>
        <w:t>74</w:t>
      </w:r>
      <w:r w:rsidR="006226A0">
        <w:rPr>
          <w:rFonts w:ascii="Times New Roman" w:eastAsia="Calibri" w:hAnsi="Times New Roman" w:cs="Times New Roman"/>
          <w:color w:val="000000"/>
        </w:rPr>
        <w:t> </w:t>
      </w:r>
      <w:r w:rsidR="007A147C" w:rsidRPr="007A147C">
        <w:rPr>
          <w:rFonts w:ascii="Times New Roman" w:eastAsia="Calibri" w:hAnsi="Times New Roman" w:cs="Times New Roman"/>
          <w:color w:val="000000"/>
        </w:rPr>
        <w:t>(</w:t>
      </w:r>
      <w:r w:rsidR="0066249A">
        <w:rPr>
          <w:rFonts w:ascii="Times New Roman" w:eastAsia="Calibri" w:hAnsi="Times New Roman" w:cs="Times New Roman"/>
          <w:color w:val="000000"/>
        </w:rPr>
        <w:t>«</w:t>
      </w:r>
      <w:r w:rsidR="007A147C" w:rsidRPr="007A147C">
        <w:rPr>
          <w:rFonts w:ascii="Times New Roman" w:eastAsia="Calibri" w:hAnsi="Times New Roman" w:cs="Times New Roman"/>
          <w:color w:val="000000"/>
        </w:rPr>
        <w:t>Звільнення від покарання та його відбування</w:t>
      </w:r>
      <w:r w:rsidR="0066249A">
        <w:rPr>
          <w:rFonts w:ascii="Times New Roman" w:eastAsia="Calibri" w:hAnsi="Times New Roman" w:cs="Times New Roman"/>
          <w:color w:val="000000"/>
        </w:rPr>
        <w:t>»</w:t>
      </w:r>
      <w:r w:rsidR="007A147C" w:rsidRPr="007A147C">
        <w:rPr>
          <w:rFonts w:ascii="Times New Roman" w:eastAsia="Calibri" w:hAnsi="Times New Roman" w:cs="Times New Roman"/>
          <w:color w:val="000000"/>
        </w:rPr>
        <w:t>)</w:t>
      </w:r>
      <w:r w:rsidR="00AB7A30">
        <w:rPr>
          <w:rFonts w:ascii="Times New Roman" w:eastAsia="Calibri" w:hAnsi="Times New Roman" w:cs="Times New Roman"/>
          <w:color w:val="000000"/>
        </w:rPr>
        <w:t xml:space="preserve">, 80 </w:t>
      </w:r>
      <w:r w:rsidRPr="00E725A4">
        <w:rPr>
          <w:rFonts w:ascii="Times New Roman" w:eastAsia="Calibri" w:hAnsi="Times New Roman" w:cs="Times New Roman"/>
          <w:color w:val="000000"/>
        </w:rPr>
        <w:t>(</w:t>
      </w:r>
      <w:r w:rsidR="0066249A">
        <w:rPr>
          <w:rFonts w:ascii="Times New Roman" w:eastAsia="Calibri" w:hAnsi="Times New Roman" w:cs="Times New Roman"/>
          <w:color w:val="000000"/>
        </w:rPr>
        <w:t>«</w:t>
      </w:r>
      <w:r w:rsidRPr="00E725A4">
        <w:rPr>
          <w:rFonts w:ascii="Times New Roman" w:eastAsia="Calibri" w:hAnsi="Times New Roman" w:cs="Times New Roman"/>
          <w:color w:val="000000"/>
        </w:rPr>
        <w:t>Звільнення від відбування покарання у зв’язку із закінченням строків давності виконання обвинувального вироку</w:t>
      </w:r>
      <w:r w:rsidR="0066249A">
        <w:rPr>
          <w:rFonts w:ascii="Times New Roman" w:eastAsia="Calibri" w:hAnsi="Times New Roman" w:cs="Times New Roman"/>
          <w:color w:val="000000"/>
        </w:rPr>
        <w:t>»</w:t>
      </w:r>
      <w:r w:rsidRPr="00E725A4">
        <w:rPr>
          <w:rFonts w:ascii="Times New Roman" w:eastAsia="Calibri" w:hAnsi="Times New Roman" w:cs="Times New Roman"/>
          <w:color w:val="000000"/>
        </w:rPr>
        <w:t>)</w:t>
      </w:r>
      <w:r w:rsidR="00857C6C">
        <w:rPr>
          <w:rFonts w:ascii="Times New Roman" w:eastAsia="Calibri" w:hAnsi="Times New Roman" w:cs="Times New Roman"/>
          <w:color w:val="000000"/>
        </w:rPr>
        <w:t xml:space="preserve"> </w:t>
      </w:r>
      <w:r w:rsidRPr="00E725A4">
        <w:rPr>
          <w:rFonts w:ascii="Times New Roman" w:eastAsia="Calibri" w:hAnsi="Times New Roman" w:cs="Times New Roman"/>
          <w:color w:val="000000"/>
        </w:rPr>
        <w:t xml:space="preserve">КК </w:t>
      </w:r>
      <w:r w:rsidRPr="00E725A4">
        <w:rPr>
          <w:rFonts w:ascii="Times New Roman" w:hAnsi="Times New Roman" w:cs="Times New Roman"/>
          <w:color w:val="000000"/>
        </w:rPr>
        <w:t xml:space="preserve">задля встановлення норм про особливості кримінальної відповідальності за агресію, </w:t>
      </w:r>
      <w:r w:rsidRPr="006226A0">
        <w:rPr>
          <w:rFonts w:ascii="Times New Roman" w:eastAsia="Calibri" w:hAnsi="Times New Roman" w:cs="Times New Roman"/>
          <w:color w:val="000000"/>
        </w:rPr>
        <w:t xml:space="preserve">геноцид, злочини проти людяності та воєнні злочини; </w:t>
      </w:r>
      <w:r w:rsidR="007A147C" w:rsidRPr="006226A0">
        <w:rPr>
          <w:rFonts w:ascii="Times New Roman" w:eastAsia="Calibri" w:hAnsi="Times New Roman" w:cs="Times New Roman"/>
          <w:color w:val="000000"/>
        </w:rPr>
        <w:t xml:space="preserve">4) </w:t>
      </w:r>
      <w:r w:rsidR="006226A0" w:rsidRPr="006226A0">
        <w:rPr>
          <w:rFonts w:ascii="Times New Roman" w:eastAsia="Calibri" w:hAnsi="Times New Roman" w:cs="Times New Roman"/>
          <w:color w:val="000000"/>
        </w:rPr>
        <w:t xml:space="preserve">виключити із КК  </w:t>
      </w:r>
      <w:r w:rsidR="0066249A">
        <w:rPr>
          <w:rFonts w:ascii="Times New Roman" w:eastAsia="Calibri" w:hAnsi="Times New Roman" w:cs="Times New Roman"/>
          <w:color w:val="000000"/>
        </w:rPr>
        <w:br/>
      </w:r>
      <w:r w:rsidR="006226A0" w:rsidRPr="006226A0">
        <w:rPr>
          <w:rFonts w:ascii="Times New Roman" w:eastAsia="Calibri" w:hAnsi="Times New Roman" w:cs="Times New Roman"/>
          <w:color w:val="000000"/>
        </w:rPr>
        <w:t>ст</w:t>
      </w:r>
      <w:r w:rsidR="0066249A">
        <w:rPr>
          <w:rFonts w:ascii="Times New Roman" w:eastAsia="Calibri" w:hAnsi="Times New Roman" w:cs="Times New Roman"/>
          <w:color w:val="000000"/>
        </w:rPr>
        <w:t>. ст.</w:t>
      </w:r>
      <w:r w:rsidR="006226A0" w:rsidRPr="006226A0">
        <w:rPr>
          <w:rFonts w:ascii="Times New Roman" w:eastAsia="Calibri" w:hAnsi="Times New Roman" w:cs="Times New Roman"/>
          <w:color w:val="000000"/>
        </w:rPr>
        <w:t xml:space="preserve"> 432 (</w:t>
      </w:r>
      <w:r w:rsidR="0066249A">
        <w:rPr>
          <w:rFonts w:ascii="Times New Roman" w:eastAsia="Calibri" w:hAnsi="Times New Roman" w:cs="Times New Roman"/>
          <w:color w:val="000000"/>
        </w:rPr>
        <w:t>«</w:t>
      </w:r>
      <w:r w:rsidR="006226A0" w:rsidRPr="006226A0">
        <w:rPr>
          <w:rFonts w:ascii="Times New Roman" w:eastAsia="Calibri" w:hAnsi="Times New Roman" w:cs="Times New Roman"/>
          <w:color w:val="000000"/>
        </w:rPr>
        <w:t>Мародерство</w:t>
      </w:r>
      <w:r w:rsidR="0066249A">
        <w:rPr>
          <w:rFonts w:ascii="Times New Roman" w:eastAsia="Calibri" w:hAnsi="Times New Roman" w:cs="Times New Roman"/>
          <w:color w:val="000000"/>
        </w:rPr>
        <w:t>»</w:t>
      </w:r>
      <w:r w:rsidR="006226A0" w:rsidRPr="006226A0">
        <w:rPr>
          <w:rFonts w:ascii="Times New Roman" w:eastAsia="Calibri" w:hAnsi="Times New Roman" w:cs="Times New Roman"/>
          <w:color w:val="000000"/>
        </w:rPr>
        <w:t>), 433 (</w:t>
      </w:r>
      <w:r w:rsidR="0066249A">
        <w:rPr>
          <w:rFonts w:ascii="Times New Roman" w:eastAsia="Calibri" w:hAnsi="Times New Roman" w:cs="Times New Roman"/>
          <w:color w:val="000000"/>
        </w:rPr>
        <w:t>«</w:t>
      </w:r>
      <w:r w:rsidR="006226A0" w:rsidRPr="006226A0">
        <w:rPr>
          <w:rFonts w:ascii="Times New Roman" w:eastAsia="Calibri" w:hAnsi="Times New Roman" w:cs="Times New Roman"/>
          <w:color w:val="000000"/>
        </w:rPr>
        <w:t>Насильство над населенням у районі воєнних дій</w:t>
      </w:r>
      <w:r w:rsidR="0066249A">
        <w:rPr>
          <w:rFonts w:ascii="Times New Roman" w:eastAsia="Calibri" w:hAnsi="Times New Roman" w:cs="Times New Roman"/>
          <w:color w:val="000000"/>
        </w:rPr>
        <w:t>»</w:t>
      </w:r>
      <w:r w:rsidR="006226A0" w:rsidRPr="006226A0">
        <w:rPr>
          <w:rFonts w:ascii="Times New Roman" w:eastAsia="Calibri" w:hAnsi="Times New Roman" w:cs="Times New Roman"/>
          <w:color w:val="000000"/>
        </w:rPr>
        <w:t>), 435 (</w:t>
      </w:r>
      <w:r w:rsidR="0066249A">
        <w:rPr>
          <w:rFonts w:ascii="Times New Roman" w:eastAsia="Calibri" w:hAnsi="Times New Roman" w:cs="Times New Roman"/>
          <w:color w:val="000000"/>
        </w:rPr>
        <w:t>«</w:t>
      </w:r>
      <w:r w:rsidR="006226A0" w:rsidRPr="006226A0">
        <w:rPr>
          <w:rFonts w:ascii="Times New Roman" w:eastAsia="Calibri" w:hAnsi="Times New Roman" w:cs="Times New Roman"/>
          <w:color w:val="000000"/>
        </w:rPr>
        <w:t>Незаконне використання символіки Червоного Хреста, Червоного Півмісяця, Червоного Кристала та зловживання нею</w:t>
      </w:r>
      <w:r w:rsidR="0066249A">
        <w:rPr>
          <w:rFonts w:ascii="Times New Roman" w:eastAsia="Calibri" w:hAnsi="Times New Roman" w:cs="Times New Roman"/>
          <w:color w:val="000000"/>
        </w:rPr>
        <w:t>»</w:t>
      </w:r>
      <w:r w:rsidR="006226A0" w:rsidRPr="006226A0">
        <w:rPr>
          <w:rFonts w:ascii="Times New Roman" w:eastAsia="Calibri" w:hAnsi="Times New Roman" w:cs="Times New Roman"/>
          <w:color w:val="000000"/>
        </w:rPr>
        <w:t>)</w:t>
      </w:r>
      <w:r w:rsidR="006226A0">
        <w:rPr>
          <w:rFonts w:ascii="Times New Roman" w:eastAsia="Calibri" w:hAnsi="Times New Roman" w:cs="Times New Roman"/>
          <w:color w:val="000000"/>
        </w:rPr>
        <w:t xml:space="preserve">; 5) </w:t>
      </w:r>
      <w:r w:rsidRPr="00E725A4">
        <w:rPr>
          <w:rFonts w:ascii="Times New Roman" w:hAnsi="Times New Roman" w:cs="Times New Roman"/>
          <w:color w:val="000000"/>
        </w:rPr>
        <w:t xml:space="preserve">передбачити особливості кримінальної відповідальності за злочини проти </w:t>
      </w:r>
      <w:r w:rsidR="006226A0" w:rsidRPr="006226A0">
        <w:rPr>
          <w:rFonts w:ascii="Times New Roman" w:hAnsi="Times New Roman" w:cs="Times New Roman"/>
          <w:color w:val="000000"/>
        </w:rPr>
        <w:t>миру, безпеки людства та міжнародного правопорядку</w:t>
      </w:r>
      <w:r w:rsidRPr="00E725A4">
        <w:rPr>
          <w:rFonts w:ascii="Times New Roman" w:hAnsi="Times New Roman" w:cs="Times New Roman"/>
          <w:color w:val="000000"/>
        </w:rPr>
        <w:t xml:space="preserve"> (Розділ ХХ Особливої частини КК у редакції проекту); </w:t>
      </w:r>
      <w:r w:rsidR="006226A0">
        <w:rPr>
          <w:rFonts w:ascii="Times New Roman" w:hAnsi="Times New Roman" w:cs="Times New Roman"/>
          <w:color w:val="000000"/>
        </w:rPr>
        <w:t>6) </w:t>
      </w:r>
      <w:r w:rsidRPr="00E725A4">
        <w:rPr>
          <w:rFonts w:ascii="Times New Roman" w:hAnsi="Times New Roman" w:cs="Times New Roman"/>
          <w:color w:val="000000"/>
        </w:rPr>
        <w:t xml:space="preserve">викласти у новій редакції окремі положення Кримінального процесуального кодексу України, зокрема, ч. 2 ст. 216, ч. 2 </w:t>
      </w:r>
      <w:r w:rsidRPr="00E725A4">
        <w:rPr>
          <w:rFonts w:ascii="Times New Roman" w:hAnsi="Times New Roman" w:cs="Times New Roman"/>
          <w:color w:val="000000"/>
        </w:rPr>
        <w:lastRenderedPageBreak/>
        <w:t>ст. 297</w:t>
      </w:r>
      <w:r w:rsidRPr="00E725A4">
        <w:rPr>
          <w:rFonts w:ascii="Times New Roman" w:hAnsi="Times New Roman" w:cs="Times New Roman"/>
          <w:color w:val="000000"/>
          <w:vertAlign w:val="superscript"/>
        </w:rPr>
        <w:t>1</w:t>
      </w:r>
      <w:r w:rsidRPr="00E725A4">
        <w:rPr>
          <w:rFonts w:ascii="Times New Roman" w:hAnsi="Times New Roman" w:cs="Times New Roman"/>
          <w:color w:val="000000"/>
        </w:rPr>
        <w:t>,</w:t>
      </w:r>
      <w:r w:rsidRPr="00E725A4">
        <w:rPr>
          <w:rFonts w:ascii="Times New Roman" w:hAnsi="Times New Roman" w:cs="Times New Roman"/>
          <w:color w:val="000000"/>
          <w:shd w:val="clear" w:color="auto" w:fill="FFFFFF"/>
        </w:rPr>
        <w:t xml:space="preserve"> </w:t>
      </w:r>
      <w:r w:rsidR="006226A0">
        <w:rPr>
          <w:rFonts w:ascii="Times New Roman" w:hAnsi="Times New Roman" w:cs="Times New Roman"/>
        </w:rPr>
        <w:t>п.</w:t>
      </w:r>
      <w:r w:rsidR="006226A0" w:rsidRPr="00781A3B">
        <w:rPr>
          <w:rFonts w:ascii="Times New Roman" w:hAnsi="Times New Roman" w:cs="Times New Roman"/>
        </w:rPr>
        <w:t xml:space="preserve"> 20-1 </w:t>
      </w:r>
      <w:r w:rsidR="006226A0" w:rsidRPr="002E2795">
        <w:rPr>
          <w:rFonts w:ascii="Times New Roman" w:hAnsi="Times New Roman" w:cs="Times New Roman"/>
        </w:rPr>
        <w:t>Розділу XI «Перехідні положення»</w:t>
      </w:r>
      <w:r w:rsidR="006226A0">
        <w:rPr>
          <w:rFonts w:ascii="Times New Roman" w:hAnsi="Times New Roman" w:cs="Times New Roman"/>
        </w:rPr>
        <w:t xml:space="preserve">, </w:t>
      </w:r>
      <w:r w:rsidRPr="00E725A4">
        <w:rPr>
          <w:rFonts w:ascii="Times New Roman" w:hAnsi="Times New Roman" w:cs="Times New Roman"/>
          <w:color w:val="000000"/>
          <w:shd w:val="clear" w:color="auto" w:fill="FFFFFF"/>
        </w:rPr>
        <w:t xml:space="preserve">а </w:t>
      </w:r>
      <w:r w:rsidRPr="00E725A4">
        <w:rPr>
          <w:rFonts w:ascii="Times New Roman" w:hAnsi="Times New Roman" w:cs="Times New Roman"/>
          <w:color w:val="000000"/>
        </w:rPr>
        <w:t xml:space="preserve">також </w:t>
      </w:r>
      <w:r w:rsidR="006226A0">
        <w:rPr>
          <w:rFonts w:ascii="Times New Roman" w:hAnsi="Times New Roman" w:cs="Times New Roman"/>
          <w:color w:val="000000"/>
        </w:rPr>
        <w:t xml:space="preserve">ч. 2 </w:t>
      </w:r>
      <w:r w:rsidRPr="00E725A4">
        <w:rPr>
          <w:rFonts w:ascii="Times New Roman" w:hAnsi="Times New Roman" w:cs="Times New Roman"/>
          <w:color w:val="000000"/>
        </w:rPr>
        <w:t>ст. 4 Закону України «Про застосування амністії в Україні».</w:t>
      </w:r>
    </w:p>
    <w:p w:rsidR="00C960CB" w:rsidRDefault="00BB7A61" w:rsidP="006E263F">
      <w:pPr>
        <w:shd w:val="clear" w:color="auto" w:fill="FFFFFF"/>
        <w:spacing w:after="0" w:line="240" w:lineRule="auto"/>
        <w:ind w:firstLine="709"/>
        <w:jc w:val="both"/>
        <w:textAlignment w:val="baseline"/>
        <w:rPr>
          <w:color w:val="000000"/>
          <w:szCs w:val="28"/>
          <w:lang w:val="ru-RU" w:eastAsia="ru-RU"/>
        </w:rPr>
      </w:pPr>
      <w:r w:rsidRPr="00E725A4">
        <w:rPr>
          <w:color w:val="000000"/>
          <w:szCs w:val="28"/>
          <w:lang w:eastAsia="ru-RU"/>
        </w:rPr>
        <w:t>Головне науково-експертне управління, розглянувши поданий проект, вважає за доцільне висловити щодо його змісту наступні зауваження та пропозиції.</w:t>
      </w:r>
    </w:p>
    <w:p w:rsidR="004B6965" w:rsidRDefault="00C960CB" w:rsidP="006E263F">
      <w:pPr>
        <w:shd w:val="clear" w:color="auto" w:fill="FFFFFF"/>
        <w:spacing w:after="0" w:line="240" w:lineRule="auto"/>
        <w:ind w:firstLine="709"/>
        <w:jc w:val="both"/>
        <w:textAlignment w:val="baseline"/>
        <w:rPr>
          <w:color w:val="000000"/>
          <w:szCs w:val="28"/>
          <w:lang w:eastAsia="ru-RU"/>
        </w:rPr>
      </w:pPr>
      <w:r w:rsidRPr="00C960CB">
        <w:rPr>
          <w:b/>
          <w:color w:val="000000"/>
          <w:szCs w:val="28"/>
          <w:lang w:val="ru-RU" w:eastAsia="ru-RU"/>
        </w:rPr>
        <w:t>1.</w:t>
      </w:r>
      <w:r>
        <w:rPr>
          <w:color w:val="000000"/>
          <w:szCs w:val="28"/>
          <w:lang w:val="ru-RU" w:eastAsia="ru-RU"/>
        </w:rPr>
        <w:t xml:space="preserve"> </w:t>
      </w:r>
      <w:r w:rsidR="00345409">
        <w:rPr>
          <w:color w:val="000000"/>
          <w:szCs w:val="28"/>
          <w:lang w:eastAsia="ru-RU"/>
        </w:rPr>
        <w:t xml:space="preserve">Звертаємо увагу, що </w:t>
      </w:r>
      <w:r w:rsidRPr="00C960CB">
        <w:rPr>
          <w:color w:val="000000"/>
          <w:szCs w:val="28"/>
          <w:lang w:eastAsia="ru-RU"/>
        </w:rPr>
        <w:t>6 червня 2019</w:t>
      </w:r>
      <w:r w:rsidR="008A4372">
        <w:rPr>
          <w:color w:val="000000"/>
          <w:szCs w:val="28"/>
          <w:lang w:eastAsia="ru-RU"/>
        </w:rPr>
        <w:t xml:space="preserve"> року</w:t>
      </w:r>
      <w:r w:rsidRPr="00C960CB">
        <w:rPr>
          <w:color w:val="000000"/>
          <w:szCs w:val="28"/>
          <w:lang w:eastAsia="ru-RU"/>
        </w:rPr>
        <w:t xml:space="preserve"> </w:t>
      </w:r>
      <w:r w:rsidR="004B6965" w:rsidRPr="00216A7C">
        <w:rPr>
          <w:rFonts w:eastAsia="Times New Roman"/>
          <w:szCs w:val="28"/>
          <w:lang w:eastAsia="ru-RU"/>
        </w:rPr>
        <w:t xml:space="preserve">Верховною Радою України </w:t>
      </w:r>
      <w:r w:rsidRPr="00C960CB">
        <w:rPr>
          <w:color w:val="000000"/>
          <w:szCs w:val="28"/>
          <w:lang w:eastAsia="ru-RU"/>
        </w:rPr>
        <w:t>у першому читанні був прийнятий</w:t>
      </w:r>
      <w:r>
        <w:rPr>
          <w:color w:val="000000"/>
          <w:szCs w:val="28"/>
          <w:lang w:eastAsia="ru-RU"/>
        </w:rPr>
        <w:t xml:space="preserve"> </w:t>
      </w:r>
      <w:r w:rsidRPr="00C960CB">
        <w:rPr>
          <w:color w:val="000000"/>
          <w:szCs w:val="28"/>
          <w:lang w:eastAsia="ru-RU"/>
        </w:rPr>
        <w:t>проект Закону</w:t>
      </w:r>
      <w:r w:rsidR="00345409">
        <w:rPr>
          <w:color w:val="000000"/>
          <w:szCs w:val="28"/>
          <w:lang w:eastAsia="ru-RU"/>
        </w:rPr>
        <w:t xml:space="preserve"> України</w:t>
      </w:r>
      <w:r w:rsidRPr="00C960CB">
        <w:rPr>
          <w:color w:val="000000"/>
          <w:szCs w:val="28"/>
          <w:lang w:eastAsia="ru-RU"/>
        </w:rPr>
        <w:t xml:space="preserve"> «Про внесення змін до деяких законодавчих актів України щодо забезпечення гармонізації кримінального законодавства з положеннями міжнародного права»</w:t>
      </w:r>
      <w:r>
        <w:rPr>
          <w:color w:val="000000"/>
          <w:szCs w:val="28"/>
          <w:lang w:eastAsia="ru-RU"/>
        </w:rPr>
        <w:t xml:space="preserve"> </w:t>
      </w:r>
      <w:r w:rsidR="0066249A">
        <w:rPr>
          <w:color w:val="000000"/>
          <w:szCs w:val="28"/>
          <w:lang w:eastAsia="ru-RU"/>
        </w:rPr>
        <w:t>(</w:t>
      </w:r>
      <w:r w:rsidR="002F0BFC">
        <w:rPr>
          <w:color w:val="000000"/>
          <w:szCs w:val="28"/>
          <w:lang w:eastAsia="ru-RU"/>
        </w:rPr>
        <w:t xml:space="preserve">від </w:t>
      </w:r>
      <w:r w:rsidR="002F0BFC" w:rsidRPr="002F0BFC">
        <w:rPr>
          <w:color w:val="000000"/>
          <w:szCs w:val="28"/>
          <w:lang w:eastAsia="ru-RU"/>
        </w:rPr>
        <w:t>20.12.2018</w:t>
      </w:r>
      <w:r w:rsidR="002F0BFC">
        <w:rPr>
          <w:color w:val="000000"/>
          <w:szCs w:val="28"/>
          <w:lang w:eastAsia="ru-RU"/>
        </w:rPr>
        <w:t xml:space="preserve"> № 9438</w:t>
      </w:r>
      <w:r w:rsidR="0066249A">
        <w:rPr>
          <w:color w:val="000000"/>
          <w:szCs w:val="28"/>
          <w:lang w:eastAsia="ru-RU"/>
        </w:rPr>
        <w:t>)</w:t>
      </w:r>
      <w:r w:rsidR="002F0BFC">
        <w:rPr>
          <w:color w:val="000000"/>
          <w:szCs w:val="28"/>
          <w:lang w:eastAsia="ru-RU"/>
        </w:rPr>
        <w:t xml:space="preserve">, основні положення якого </w:t>
      </w:r>
      <w:r w:rsidR="002F0BFC">
        <w:rPr>
          <w:rFonts w:eastAsia="SimSun"/>
          <w:color w:val="000000" w:themeColor="text1"/>
          <w:lang w:eastAsia="zh-CN"/>
        </w:rPr>
        <w:t xml:space="preserve">за своїм змістом </w:t>
      </w:r>
      <w:r w:rsidR="002F0BFC" w:rsidRPr="00486308">
        <w:rPr>
          <w:rFonts w:eastAsia="SimSun"/>
          <w:color w:val="000000" w:themeColor="text1"/>
          <w:lang w:eastAsia="zh-CN"/>
        </w:rPr>
        <w:t>майже тотожн</w:t>
      </w:r>
      <w:r w:rsidR="002F0BFC">
        <w:rPr>
          <w:rFonts w:eastAsia="SimSun"/>
          <w:color w:val="000000" w:themeColor="text1"/>
          <w:lang w:eastAsia="zh-CN"/>
        </w:rPr>
        <w:t xml:space="preserve">і тим, що містяться у </w:t>
      </w:r>
      <w:r w:rsidR="00345409">
        <w:rPr>
          <w:rFonts w:eastAsia="SimSun"/>
          <w:color w:val="000000" w:themeColor="text1"/>
          <w:lang w:eastAsia="zh-CN"/>
        </w:rPr>
        <w:t>поданому законо</w:t>
      </w:r>
      <w:r w:rsidR="00345409">
        <w:rPr>
          <w:color w:val="000000"/>
          <w:szCs w:val="28"/>
          <w:lang w:eastAsia="ru-RU"/>
        </w:rPr>
        <w:t>проекті. Зокрема</w:t>
      </w:r>
      <w:r w:rsidR="00423C20">
        <w:rPr>
          <w:color w:val="000000"/>
          <w:szCs w:val="28"/>
          <w:lang w:eastAsia="ru-RU"/>
        </w:rPr>
        <w:t xml:space="preserve">, у </w:t>
      </w:r>
      <w:r w:rsidR="00345409">
        <w:rPr>
          <w:color w:val="000000"/>
          <w:szCs w:val="28"/>
          <w:lang w:eastAsia="ru-RU"/>
        </w:rPr>
        <w:t>проекті, який розглядається,</w:t>
      </w:r>
      <w:r w:rsidR="00423C20">
        <w:rPr>
          <w:color w:val="000000"/>
          <w:szCs w:val="28"/>
          <w:lang w:eastAsia="ru-RU"/>
        </w:rPr>
        <w:t xml:space="preserve"> фактично дублюються положення </w:t>
      </w:r>
      <w:r w:rsidR="00345409">
        <w:rPr>
          <w:color w:val="000000"/>
          <w:szCs w:val="28"/>
          <w:lang w:eastAsia="ru-RU"/>
        </w:rPr>
        <w:t xml:space="preserve">проекту № 9438 </w:t>
      </w:r>
      <w:r w:rsidR="00423C20">
        <w:rPr>
          <w:color w:val="000000"/>
          <w:szCs w:val="28"/>
          <w:lang w:eastAsia="ru-RU"/>
        </w:rPr>
        <w:t>щодо</w:t>
      </w:r>
      <w:r w:rsidR="00074097">
        <w:rPr>
          <w:color w:val="000000"/>
          <w:szCs w:val="28"/>
          <w:lang w:eastAsia="ru-RU"/>
        </w:rPr>
        <w:t>:</w:t>
      </w:r>
      <w:r w:rsidR="00423C20">
        <w:rPr>
          <w:color w:val="000000"/>
          <w:szCs w:val="28"/>
          <w:lang w:eastAsia="ru-RU"/>
        </w:rPr>
        <w:t xml:space="preserve">  </w:t>
      </w:r>
      <w:r w:rsidR="00074097">
        <w:rPr>
          <w:color w:val="000000"/>
          <w:szCs w:val="28"/>
          <w:lang w:eastAsia="ru-RU"/>
        </w:rPr>
        <w:t>виключення з КК ст</w:t>
      </w:r>
      <w:r w:rsidR="0066249A">
        <w:rPr>
          <w:color w:val="000000"/>
          <w:szCs w:val="28"/>
          <w:lang w:eastAsia="ru-RU"/>
        </w:rPr>
        <w:t>. ст.</w:t>
      </w:r>
      <w:r w:rsidR="00074097">
        <w:rPr>
          <w:color w:val="000000"/>
          <w:szCs w:val="28"/>
          <w:lang w:eastAsia="ru-RU"/>
        </w:rPr>
        <w:t xml:space="preserve"> 432 та 433</w:t>
      </w:r>
      <w:r w:rsidR="00074097">
        <w:t xml:space="preserve">; </w:t>
      </w:r>
      <w:r w:rsidR="00074097">
        <w:rPr>
          <w:color w:val="000000"/>
          <w:szCs w:val="28"/>
          <w:lang w:eastAsia="ru-RU"/>
        </w:rPr>
        <w:t>в</w:t>
      </w:r>
      <w:r w:rsidR="00423C20">
        <w:rPr>
          <w:color w:val="000000"/>
          <w:szCs w:val="28"/>
          <w:lang w:eastAsia="ru-RU"/>
        </w:rPr>
        <w:t>становлення кримінальної відповідальності за</w:t>
      </w:r>
      <w:r w:rsidR="00074097">
        <w:rPr>
          <w:color w:val="000000"/>
          <w:szCs w:val="28"/>
          <w:lang w:eastAsia="ru-RU"/>
        </w:rPr>
        <w:t xml:space="preserve"> з</w:t>
      </w:r>
      <w:r w:rsidR="00074097" w:rsidRPr="00074097">
        <w:rPr>
          <w:color w:val="000000"/>
          <w:szCs w:val="28"/>
          <w:lang w:eastAsia="ru-RU"/>
        </w:rPr>
        <w:t>лочин агресії</w:t>
      </w:r>
      <w:r w:rsidR="00074097">
        <w:rPr>
          <w:color w:val="000000"/>
          <w:szCs w:val="28"/>
          <w:lang w:eastAsia="ru-RU"/>
        </w:rPr>
        <w:t xml:space="preserve">, </w:t>
      </w:r>
      <w:r w:rsidR="00074097" w:rsidRPr="00074097">
        <w:rPr>
          <w:color w:val="000000"/>
          <w:szCs w:val="28"/>
          <w:lang w:eastAsia="ru-RU"/>
        </w:rPr>
        <w:t>в</w:t>
      </w:r>
      <w:r w:rsidR="00423C20" w:rsidRPr="00074097">
        <w:rPr>
          <w:color w:val="000000"/>
          <w:szCs w:val="28"/>
          <w:lang w:eastAsia="ru-RU"/>
        </w:rPr>
        <w:t>оєнні злочини стосовно особи</w:t>
      </w:r>
      <w:r w:rsidR="00074097">
        <w:rPr>
          <w:color w:val="000000"/>
          <w:szCs w:val="28"/>
          <w:lang w:eastAsia="ru-RU"/>
        </w:rPr>
        <w:t>, в</w:t>
      </w:r>
      <w:r w:rsidR="00423C20" w:rsidRPr="00074097">
        <w:rPr>
          <w:color w:val="000000"/>
          <w:szCs w:val="28"/>
          <w:lang w:eastAsia="ru-RU"/>
        </w:rPr>
        <w:t>оєнні злочини проти власності</w:t>
      </w:r>
      <w:r w:rsidR="00074097">
        <w:rPr>
          <w:color w:val="000000"/>
          <w:szCs w:val="28"/>
          <w:lang w:eastAsia="ru-RU"/>
        </w:rPr>
        <w:t xml:space="preserve">, </w:t>
      </w:r>
      <w:r w:rsidR="00074097" w:rsidRPr="00074097">
        <w:rPr>
          <w:color w:val="000000"/>
          <w:szCs w:val="28"/>
          <w:lang w:eastAsia="ru-RU"/>
        </w:rPr>
        <w:t>в</w:t>
      </w:r>
      <w:r w:rsidR="00423C20" w:rsidRPr="00074097">
        <w:rPr>
          <w:color w:val="000000"/>
          <w:szCs w:val="28"/>
          <w:lang w:eastAsia="ru-RU"/>
        </w:rPr>
        <w:t>оєнні злочини, що полягають у застосуванні заборонених методів ведення війни</w:t>
      </w:r>
      <w:r w:rsidR="00074097">
        <w:rPr>
          <w:color w:val="000000"/>
          <w:szCs w:val="28"/>
          <w:lang w:eastAsia="ru-RU"/>
        </w:rPr>
        <w:t xml:space="preserve">, </w:t>
      </w:r>
      <w:r w:rsidR="00074097" w:rsidRPr="00074097">
        <w:rPr>
          <w:color w:val="000000"/>
          <w:szCs w:val="28"/>
          <w:lang w:eastAsia="ru-RU"/>
        </w:rPr>
        <w:t>в</w:t>
      </w:r>
      <w:r w:rsidR="00423C20" w:rsidRPr="00074097">
        <w:rPr>
          <w:color w:val="000000"/>
          <w:szCs w:val="28"/>
          <w:lang w:eastAsia="ru-RU"/>
        </w:rPr>
        <w:t>оєнні злочини, що полягають у застосуванні заборонених засобів ведення війни</w:t>
      </w:r>
      <w:r w:rsidR="00074097">
        <w:rPr>
          <w:color w:val="000000"/>
          <w:szCs w:val="28"/>
          <w:lang w:eastAsia="ru-RU"/>
        </w:rPr>
        <w:t xml:space="preserve">, </w:t>
      </w:r>
      <w:r w:rsidR="00074097" w:rsidRPr="00074097">
        <w:rPr>
          <w:color w:val="000000"/>
          <w:szCs w:val="28"/>
          <w:lang w:eastAsia="ru-RU"/>
        </w:rPr>
        <w:t>в</w:t>
      </w:r>
      <w:r w:rsidR="00423C20" w:rsidRPr="00074097">
        <w:rPr>
          <w:color w:val="000000"/>
          <w:szCs w:val="28"/>
          <w:lang w:eastAsia="ru-RU"/>
        </w:rPr>
        <w:t>оєнні злочини проти гуманітарних операцій та використання символів</w:t>
      </w:r>
      <w:r w:rsidR="00074097">
        <w:rPr>
          <w:color w:val="000000"/>
          <w:szCs w:val="28"/>
          <w:lang w:eastAsia="ru-RU"/>
        </w:rPr>
        <w:t>, в</w:t>
      </w:r>
      <w:r w:rsidR="00423C20" w:rsidRPr="00074097">
        <w:rPr>
          <w:color w:val="000000"/>
          <w:szCs w:val="28"/>
          <w:lang w:eastAsia="ru-RU"/>
        </w:rPr>
        <w:t>оєнні злочини проти рухомих та нерухомих цінностей, будівель та центрів, що перебувають під захистом міжнародного гуманітарного права</w:t>
      </w:r>
      <w:r w:rsidR="00074097">
        <w:rPr>
          <w:color w:val="000000"/>
          <w:szCs w:val="28"/>
          <w:lang w:eastAsia="ru-RU"/>
        </w:rPr>
        <w:t xml:space="preserve">, </w:t>
      </w:r>
      <w:r w:rsidR="00074097" w:rsidRPr="00074097">
        <w:rPr>
          <w:color w:val="000000"/>
          <w:szCs w:val="28"/>
          <w:lang w:eastAsia="ru-RU"/>
        </w:rPr>
        <w:t>з</w:t>
      </w:r>
      <w:r w:rsidR="00423C20" w:rsidRPr="00074097">
        <w:rPr>
          <w:color w:val="000000"/>
          <w:szCs w:val="28"/>
          <w:lang w:eastAsia="ru-RU"/>
        </w:rPr>
        <w:t>лочини проти людяності</w:t>
      </w:r>
      <w:r w:rsidR="00074097">
        <w:rPr>
          <w:color w:val="000000"/>
          <w:szCs w:val="28"/>
          <w:lang w:eastAsia="ru-RU"/>
        </w:rPr>
        <w:t xml:space="preserve"> тощо.</w:t>
      </w:r>
    </w:p>
    <w:p w:rsidR="00DE0269" w:rsidRDefault="004B6965" w:rsidP="00F45AA8">
      <w:pPr>
        <w:spacing w:after="0" w:line="240" w:lineRule="auto"/>
        <w:ind w:firstLine="709"/>
        <w:jc w:val="both"/>
        <w:rPr>
          <w:rFonts w:eastAsia="Times New Roman"/>
          <w:szCs w:val="28"/>
          <w:lang w:eastAsia="ru-RU"/>
        </w:rPr>
      </w:pPr>
      <w:r>
        <w:rPr>
          <w:rFonts w:eastAsia="Times New Roman"/>
          <w:szCs w:val="28"/>
          <w:lang w:eastAsia="ru-RU"/>
        </w:rPr>
        <w:t xml:space="preserve">З огляду на </w:t>
      </w:r>
      <w:r w:rsidR="0066249A">
        <w:rPr>
          <w:rFonts w:eastAsia="Times New Roman"/>
          <w:szCs w:val="28"/>
          <w:lang w:eastAsia="ru-RU"/>
        </w:rPr>
        <w:t>це</w:t>
      </w:r>
      <w:r>
        <w:rPr>
          <w:rFonts w:eastAsia="Times New Roman"/>
          <w:szCs w:val="28"/>
          <w:lang w:eastAsia="ru-RU"/>
        </w:rPr>
        <w:t xml:space="preserve"> та враховуючи положення п. 4 ч. 2 ст. 94 Регламенту Верховної Ради України, </w:t>
      </w:r>
      <w:r w:rsidRPr="00B07261">
        <w:rPr>
          <w:rFonts w:eastAsia="Times New Roman"/>
          <w:szCs w:val="28"/>
          <w:lang w:eastAsia="ru-RU"/>
        </w:rPr>
        <w:t xml:space="preserve">Головне </w:t>
      </w:r>
      <w:r w:rsidRPr="00E725A4">
        <w:rPr>
          <w:color w:val="000000"/>
          <w:szCs w:val="28"/>
          <w:lang w:eastAsia="ru-RU"/>
        </w:rPr>
        <w:t xml:space="preserve">науково-експертне </w:t>
      </w:r>
      <w:r w:rsidRPr="00B07261">
        <w:rPr>
          <w:rFonts w:eastAsia="Times New Roman"/>
          <w:szCs w:val="28"/>
          <w:lang w:eastAsia="ru-RU"/>
        </w:rPr>
        <w:t xml:space="preserve">управління вважає, що розгляд даного законопроекту </w:t>
      </w:r>
      <w:r>
        <w:rPr>
          <w:rFonts w:eastAsia="Times New Roman"/>
          <w:szCs w:val="28"/>
          <w:lang w:eastAsia="ru-RU"/>
        </w:rPr>
        <w:t>має відбу</w:t>
      </w:r>
      <w:r w:rsidR="0066249A">
        <w:rPr>
          <w:rFonts w:eastAsia="Times New Roman"/>
          <w:szCs w:val="28"/>
          <w:lang w:eastAsia="ru-RU"/>
        </w:rPr>
        <w:t>ва</w:t>
      </w:r>
      <w:r>
        <w:rPr>
          <w:rFonts w:eastAsia="Times New Roman"/>
          <w:szCs w:val="28"/>
          <w:lang w:eastAsia="ru-RU"/>
        </w:rPr>
        <w:t xml:space="preserve">тись після </w:t>
      </w:r>
      <w:r w:rsidRPr="00B07261">
        <w:rPr>
          <w:rFonts w:eastAsia="Times New Roman"/>
          <w:szCs w:val="28"/>
          <w:lang w:eastAsia="ru-RU"/>
        </w:rPr>
        <w:t xml:space="preserve">вирішення юридичної долі </w:t>
      </w:r>
      <w:r>
        <w:rPr>
          <w:rFonts w:eastAsia="Times New Roman"/>
          <w:szCs w:val="28"/>
          <w:lang w:eastAsia="ru-RU"/>
        </w:rPr>
        <w:t xml:space="preserve">законопроекту № </w:t>
      </w:r>
      <w:r>
        <w:rPr>
          <w:color w:val="000000"/>
          <w:szCs w:val="28"/>
          <w:lang w:eastAsia="ru-RU"/>
        </w:rPr>
        <w:t>9438</w:t>
      </w:r>
      <w:r w:rsidRPr="00B07261">
        <w:rPr>
          <w:rFonts w:eastAsia="Times New Roman"/>
          <w:szCs w:val="28"/>
          <w:lang w:eastAsia="ru-RU"/>
        </w:rPr>
        <w:t>, як</w:t>
      </w:r>
      <w:r w:rsidR="000161C3">
        <w:rPr>
          <w:rFonts w:eastAsia="Times New Roman"/>
          <w:szCs w:val="28"/>
          <w:lang w:eastAsia="ru-RU"/>
        </w:rPr>
        <w:t>ий</w:t>
      </w:r>
      <w:r w:rsidRPr="00B07261">
        <w:rPr>
          <w:rFonts w:eastAsia="Times New Roman"/>
          <w:szCs w:val="28"/>
          <w:lang w:eastAsia="ru-RU"/>
        </w:rPr>
        <w:t xml:space="preserve"> ма</w:t>
      </w:r>
      <w:r w:rsidR="000161C3">
        <w:rPr>
          <w:rFonts w:eastAsia="Times New Roman"/>
          <w:szCs w:val="28"/>
          <w:lang w:eastAsia="ru-RU"/>
        </w:rPr>
        <w:t>є</w:t>
      </w:r>
      <w:r w:rsidRPr="00B07261">
        <w:rPr>
          <w:rFonts w:eastAsia="Times New Roman"/>
          <w:szCs w:val="28"/>
          <w:lang w:eastAsia="ru-RU"/>
        </w:rPr>
        <w:t xml:space="preserve"> </w:t>
      </w:r>
      <w:r>
        <w:rPr>
          <w:rFonts w:eastAsia="Times New Roman"/>
          <w:szCs w:val="28"/>
          <w:lang w:eastAsia="ru-RU"/>
        </w:rPr>
        <w:t>аналогічний</w:t>
      </w:r>
      <w:r w:rsidRPr="00B07261">
        <w:rPr>
          <w:rFonts w:eastAsia="Times New Roman"/>
          <w:szCs w:val="28"/>
          <w:lang w:eastAsia="ru-RU"/>
        </w:rPr>
        <w:t xml:space="preserve"> </w:t>
      </w:r>
      <w:r w:rsidR="000161C3">
        <w:rPr>
          <w:rFonts w:eastAsia="Times New Roman"/>
          <w:szCs w:val="28"/>
          <w:lang w:eastAsia="ru-RU"/>
        </w:rPr>
        <w:t xml:space="preserve">предмет правового регулювання, </w:t>
      </w:r>
      <w:r w:rsidR="00C60580">
        <w:rPr>
          <w:rFonts w:eastAsia="Times New Roman"/>
          <w:szCs w:val="28"/>
          <w:lang w:eastAsia="ru-RU"/>
        </w:rPr>
        <w:t>знаходи</w:t>
      </w:r>
      <w:r w:rsidRPr="00B07261">
        <w:rPr>
          <w:rFonts w:eastAsia="Times New Roman"/>
          <w:szCs w:val="28"/>
          <w:lang w:eastAsia="ru-RU"/>
        </w:rPr>
        <w:t xml:space="preserve">ться на </w:t>
      </w:r>
      <w:r w:rsidR="000161C3">
        <w:rPr>
          <w:rFonts w:eastAsia="Times New Roman"/>
          <w:szCs w:val="28"/>
          <w:lang w:eastAsia="ru-RU"/>
        </w:rPr>
        <w:t>розгляді у парламенті</w:t>
      </w:r>
      <w:r w:rsidR="0066249A">
        <w:rPr>
          <w:rFonts w:eastAsia="Times New Roman"/>
          <w:szCs w:val="28"/>
          <w:lang w:eastAsia="ru-RU"/>
        </w:rPr>
        <w:t>,</w:t>
      </w:r>
      <w:r w:rsidR="000161C3">
        <w:rPr>
          <w:rFonts w:eastAsia="Times New Roman"/>
          <w:szCs w:val="28"/>
          <w:lang w:eastAsia="ru-RU"/>
        </w:rPr>
        <w:t xml:space="preserve"> пройшов</w:t>
      </w:r>
      <w:r w:rsidRPr="00B07261">
        <w:rPr>
          <w:rFonts w:eastAsia="Times New Roman"/>
          <w:szCs w:val="28"/>
          <w:lang w:eastAsia="ru-RU"/>
        </w:rPr>
        <w:t xml:space="preserve"> перше читання</w:t>
      </w:r>
      <w:r w:rsidR="0066249A">
        <w:rPr>
          <w:rFonts w:eastAsia="Times New Roman"/>
          <w:szCs w:val="28"/>
          <w:lang w:eastAsia="ru-RU"/>
        </w:rPr>
        <w:t xml:space="preserve"> і фактично є альтернативним до даного законопроекту</w:t>
      </w:r>
      <w:r>
        <w:rPr>
          <w:rFonts w:eastAsia="Times New Roman"/>
          <w:szCs w:val="28"/>
          <w:lang w:eastAsia="ru-RU"/>
        </w:rPr>
        <w:t>.</w:t>
      </w:r>
    </w:p>
    <w:p w:rsidR="007E2A23" w:rsidRPr="007E2A23" w:rsidRDefault="007E2A23" w:rsidP="007E2A23">
      <w:pPr>
        <w:spacing w:after="0" w:line="240" w:lineRule="auto"/>
        <w:ind w:firstLine="709"/>
        <w:jc w:val="both"/>
        <w:rPr>
          <w:rFonts w:eastAsia="Times New Roman"/>
          <w:b/>
          <w:szCs w:val="28"/>
          <w:lang w:eastAsia="ru-RU"/>
        </w:rPr>
      </w:pPr>
      <w:r w:rsidRPr="007E2A23">
        <w:rPr>
          <w:rFonts w:eastAsia="Times New Roman"/>
          <w:b/>
          <w:szCs w:val="28"/>
          <w:lang w:eastAsia="ru-RU"/>
        </w:rPr>
        <w:t>2.</w:t>
      </w:r>
      <w:r>
        <w:rPr>
          <w:rFonts w:eastAsia="Times New Roman"/>
          <w:b/>
          <w:szCs w:val="28"/>
          <w:lang w:eastAsia="ru-RU"/>
        </w:rPr>
        <w:t xml:space="preserve"> </w:t>
      </w:r>
      <w:r w:rsidRPr="00E725A4">
        <w:rPr>
          <w:color w:val="000000"/>
          <w:szCs w:val="28"/>
          <w:lang w:eastAsia="ru-RU"/>
        </w:rPr>
        <w:t xml:space="preserve">Аналіз положень чинної ст. 8 КК дає підстави вважати, що універсальний принцип чинності закону про кримінальну відповідальність України у просторі, який сформульований законодавцем як </w:t>
      </w:r>
      <w:r w:rsidRPr="00E725A4">
        <w:rPr>
          <w:color w:val="000000"/>
          <w:szCs w:val="28"/>
        </w:rPr>
        <w:t xml:space="preserve">проголошене державою право притягнення до кримінальної відповідальності за законодавством України </w:t>
      </w:r>
      <w:r w:rsidRPr="00E725A4">
        <w:rPr>
          <w:color w:val="000000"/>
          <w:szCs w:val="28"/>
          <w:shd w:val="clear" w:color="auto" w:fill="FFFFFF"/>
        </w:rPr>
        <w:t xml:space="preserve">іноземців або осіб без громадянства, що не проживають постійно в Україні, які вчинили злочини за її межами, у випадках, передбачених міжнародними договорами, </w:t>
      </w:r>
      <w:r w:rsidRPr="00E725A4">
        <w:rPr>
          <w:color w:val="000000"/>
          <w:szCs w:val="28"/>
          <w:lang w:eastAsia="ru-RU"/>
        </w:rPr>
        <w:t xml:space="preserve">цілком відповідає вимогам міжнародних стандартів щодо </w:t>
      </w:r>
      <w:r w:rsidRPr="00E725A4">
        <w:rPr>
          <w:color w:val="000000"/>
          <w:szCs w:val="28"/>
          <w:shd w:val="clear" w:color="auto" w:fill="FFFFFF"/>
        </w:rPr>
        <w:t>об’єднання зусиль держав у боротьбі зі злочинами</w:t>
      </w:r>
      <w:r w:rsidRPr="00E725A4">
        <w:rPr>
          <w:color w:val="000000"/>
          <w:szCs w:val="28"/>
        </w:rPr>
        <w:t xml:space="preserve"> </w:t>
      </w:r>
      <w:r w:rsidRPr="00E725A4">
        <w:rPr>
          <w:color w:val="000000"/>
          <w:szCs w:val="28"/>
          <w:shd w:val="clear" w:color="auto" w:fill="FFFFFF"/>
        </w:rPr>
        <w:t xml:space="preserve">міжнародного характеру. </w:t>
      </w:r>
    </w:p>
    <w:p w:rsidR="00B10A72" w:rsidRDefault="007E2A23" w:rsidP="00B10A72">
      <w:pPr>
        <w:shd w:val="clear" w:color="auto" w:fill="FFFFFF"/>
        <w:spacing w:after="0" w:line="240" w:lineRule="auto"/>
        <w:ind w:firstLine="709"/>
        <w:jc w:val="both"/>
        <w:textAlignment w:val="baseline"/>
        <w:rPr>
          <w:color w:val="000000"/>
          <w:szCs w:val="28"/>
          <w:lang w:eastAsia="ru-RU"/>
        </w:rPr>
      </w:pPr>
      <w:r w:rsidRPr="005A044D">
        <w:rPr>
          <w:color w:val="000000"/>
          <w:szCs w:val="28"/>
          <w:shd w:val="clear" w:color="auto" w:fill="FFFFFF"/>
        </w:rPr>
        <w:t>Натомість, у законопроекті пропонується передбачити</w:t>
      </w:r>
      <w:r w:rsidRPr="005A044D">
        <w:rPr>
          <w:color w:val="000000"/>
          <w:szCs w:val="28"/>
          <w:lang w:eastAsia="ru-RU"/>
        </w:rPr>
        <w:t xml:space="preserve"> </w:t>
      </w:r>
      <w:r w:rsidRPr="005A044D">
        <w:rPr>
          <w:color w:val="000000"/>
          <w:szCs w:val="28"/>
          <w:shd w:val="clear" w:color="auto" w:fill="FFFFFF"/>
        </w:rPr>
        <w:t xml:space="preserve">у ч. 2 ст. 8 КК </w:t>
      </w:r>
      <w:r w:rsidRPr="005A044D">
        <w:rPr>
          <w:color w:val="000000"/>
          <w:szCs w:val="28"/>
          <w:lang w:eastAsia="ru-RU"/>
        </w:rPr>
        <w:t xml:space="preserve">правило, згідно з яким при вирішенні питання щодо притягнення до відповідальності за КК України за злочини, перелік яких наведений у цій статті, </w:t>
      </w:r>
      <w:r w:rsidRPr="005A044D">
        <w:rPr>
          <w:bCs/>
          <w:color w:val="000000"/>
          <w:szCs w:val="28"/>
          <w:lang w:eastAsia="ru-RU"/>
        </w:rPr>
        <w:t>незалежно від місця їх вчинення</w:t>
      </w:r>
      <w:r w:rsidRPr="005A044D">
        <w:rPr>
          <w:color w:val="000000"/>
          <w:szCs w:val="28"/>
          <w:lang w:eastAsia="ru-RU"/>
        </w:rPr>
        <w:t xml:space="preserve"> буде мати місце юрисдикція судів України</w:t>
      </w:r>
      <w:r w:rsidRPr="005A044D">
        <w:rPr>
          <w:bCs/>
          <w:color w:val="000000"/>
          <w:szCs w:val="28"/>
          <w:lang w:eastAsia="ru-RU"/>
        </w:rPr>
        <w:t xml:space="preserve">. Зважаючи на те, що випадки застосування положень цієї статті будуть стосуватися подій, які мали місце на території іншої країни, </w:t>
      </w:r>
      <w:r w:rsidRPr="005A044D">
        <w:rPr>
          <w:color w:val="000000"/>
          <w:szCs w:val="28"/>
          <w:lang w:eastAsia="ru-RU"/>
        </w:rPr>
        <w:t xml:space="preserve"> правило, сформульоване у </w:t>
      </w:r>
      <w:r w:rsidRPr="005A044D">
        <w:rPr>
          <w:color w:val="000000"/>
          <w:szCs w:val="28"/>
          <w:shd w:val="clear" w:color="auto" w:fill="FFFFFF"/>
        </w:rPr>
        <w:t xml:space="preserve">ч. 2 ст. 8 </w:t>
      </w:r>
      <w:r w:rsidRPr="005A044D">
        <w:rPr>
          <w:color w:val="000000"/>
          <w:szCs w:val="28"/>
          <w:lang w:eastAsia="ru-RU"/>
        </w:rPr>
        <w:t xml:space="preserve">КК, може бути </w:t>
      </w:r>
      <w:r w:rsidRPr="005A044D">
        <w:rPr>
          <w:bCs/>
          <w:color w:val="000000"/>
          <w:szCs w:val="28"/>
          <w:lang w:eastAsia="ru-RU"/>
        </w:rPr>
        <w:t>розцінене як порушення п</w:t>
      </w:r>
      <w:r w:rsidRPr="005A044D">
        <w:rPr>
          <w:color w:val="000000"/>
          <w:szCs w:val="28"/>
          <w:lang w:eastAsia="ru-RU"/>
        </w:rPr>
        <w:t>ринципу невтручання у внутрішні справи інших держав.</w:t>
      </w:r>
      <w:bookmarkStart w:id="1" w:name="_Hlk27949049"/>
      <w:r w:rsidR="005A044D">
        <w:rPr>
          <w:color w:val="000000"/>
          <w:szCs w:val="28"/>
          <w:lang w:eastAsia="ru-RU"/>
        </w:rPr>
        <w:t xml:space="preserve"> Окрім цього, не </w:t>
      </w:r>
      <w:r w:rsidR="00BF5753">
        <w:rPr>
          <w:color w:val="000000"/>
          <w:szCs w:val="28"/>
          <w:lang w:eastAsia="ru-RU"/>
        </w:rPr>
        <w:t>зовсім</w:t>
      </w:r>
      <w:r w:rsidR="005A044D">
        <w:rPr>
          <w:color w:val="000000"/>
          <w:szCs w:val="28"/>
          <w:lang w:eastAsia="ru-RU"/>
        </w:rPr>
        <w:t xml:space="preserve"> зрозуміл</w:t>
      </w:r>
      <w:r w:rsidR="00BF5753">
        <w:rPr>
          <w:color w:val="000000"/>
          <w:szCs w:val="28"/>
          <w:lang w:eastAsia="ru-RU"/>
        </w:rPr>
        <w:t>о</w:t>
      </w:r>
      <w:r w:rsidR="005A044D">
        <w:rPr>
          <w:color w:val="000000"/>
          <w:szCs w:val="28"/>
          <w:lang w:eastAsia="ru-RU"/>
        </w:rPr>
        <w:t xml:space="preserve">, яким чином </w:t>
      </w:r>
      <w:r w:rsidR="00BF5753">
        <w:rPr>
          <w:color w:val="000000"/>
          <w:szCs w:val="28"/>
          <w:lang w:eastAsia="ru-RU"/>
        </w:rPr>
        <w:t>«</w:t>
      </w:r>
      <w:r w:rsidR="005A044D">
        <w:rPr>
          <w:color w:val="000000"/>
          <w:szCs w:val="28"/>
          <w:lang w:eastAsia="ru-RU"/>
        </w:rPr>
        <w:t xml:space="preserve">іноземці або особи без громадянства, що не </w:t>
      </w:r>
      <w:r w:rsidR="005A044D">
        <w:rPr>
          <w:color w:val="000000"/>
          <w:szCs w:val="28"/>
          <w:lang w:eastAsia="ru-RU"/>
        </w:rPr>
        <w:lastRenderedPageBreak/>
        <w:t>проживають постійно в Україні</w:t>
      </w:r>
      <w:r w:rsidR="00BF5753">
        <w:rPr>
          <w:color w:val="000000"/>
          <w:szCs w:val="28"/>
          <w:lang w:eastAsia="ru-RU"/>
        </w:rPr>
        <w:t>»</w:t>
      </w:r>
      <w:r w:rsidR="005A044D">
        <w:rPr>
          <w:color w:val="000000"/>
          <w:szCs w:val="28"/>
          <w:lang w:eastAsia="ru-RU"/>
        </w:rPr>
        <w:t xml:space="preserve"> (про яких йдеться у цій нормі), можуть виявитись особами, </w:t>
      </w:r>
      <w:r w:rsidR="00BF5753">
        <w:rPr>
          <w:color w:val="000000"/>
          <w:szCs w:val="28"/>
          <w:lang w:eastAsia="ru-RU"/>
        </w:rPr>
        <w:t>які</w:t>
      </w:r>
      <w:r w:rsidR="005A044D">
        <w:rPr>
          <w:color w:val="000000"/>
          <w:szCs w:val="28"/>
          <w:lang w:eastAsia="ru-RU"/>
        </w:rPr>
        <w:t xml:space="preserve"> «не можуть бути видані іноземній державі або міжнародній судовій установі для притягнення до кримінальної відповідальності».  </w:t>
      </w:r>
    </w:p>
    <w:p w:rsidR="00B10A72" w:rsidRDefault="00B10A72" w:rsidP="00956859">
      <w:pPr>
        <w:shd w:val="clear" w:color="auto" w:fill="FFFFFF"/>
        <w:spacing w:after="0" w:line="240" w:lineRule="auto"/>
        <w:ind w:firstLine="709"/>
        <w:jc w:val="both"/>
        <w:textAlignment w:val="baseline"/>
        <w:rPr>
          <w:bCs/>
          <w:szCs w:val="28"/>
        </w:rPr>
      </w:pPr>
      <w:r w:rsidRPr="00B10A72">
        <w:rPr>
          <w:b/>
          <w:color w:val="000000"/>
          <w:szCs w:val="28"/>
          <w:lang w:eastAsia="ru-RU"/>
        </w:rPr>
        <w:t>3.</w:t>
      </w:r>
      <w:r>
        <w:rPr>
          <w:color w:val="000000"/>
          <w:szCs w:val="28"/>
          <w:lang w:eastAsia="ru-RU"/>
        </w:rPr>
        <w:t xml:space="preserve"> </w:t>
      </w:r>
      <w:r w:rsidRPr="00642294">
        <w:rPr>
          <w:bCs/>
          <w:szCs w:val="28"/>
        </w:rPr>
        <w:t xml:space="preserve">У законопроекті пропонується </w:t>
      </w:r>
      <w:r>
        <w:rPr>
          <w:bCs/>
          <w:szCs w:val="28"/>
        </w:rPr>
        <w:t>встановити</w:t>
      </w:r>
      <w:r w:rsidRPr="00642294">
        <w:rPr>
          <w:bCs/>
          <w:szCs w:val="28"/>
        </w:rPr>
        <w:t xml:space="preserve"> кримінальн</w:t>
      </w:r>
      <w:r>
        <w:rPr>
          <w:bCs/>
          <w:szCs w:val="28"/>
        </w:rPr>
        <w:t>у</w:t>
      </w:r>
      <w:r w:rsidRPr="00642294">
        <w:rPr>
          <w:bCs/>
          <w:szCs w:val="28"/>
        </w:rPr>
        <w:t xml:space="preserve"> відповідальн</w:t>
      </w:r>
      <w:r>
        <w:rPr>
          <w:bCs/>
          <w:szCs w:val="28"/>
        </w:rPr>
        <w:t>ість</w:t>
      </w:r>
      <w:r w:rsidRPr="00642294">
        <w:rPr>
          <w:bCs/>
          <w:szCs w:val="28"/>
        </w:rPr>
        <w:t xml:space="preserve"> для </w:t>
      </w:r>
      <w:r w:rsidRPr="00345409">
        <w:rPr>
          <w:bCs/>
          <w:i/>
          <w:szCs w:val="28"/>
          <w:u w:val="single"/>
        </w:rPr>
        <w:t>військових командирів, інших осіб, що фактично діють як військові командири та інших начальників</w:t>
      </w:r>
      <w:r w:rsidRPr="00642294">
        <w:rPr>
          <w:bCs/>
          <w:szCs w:val="28"/>
        </w:rPr>
        <w:t xml:space="preserve"> </w:t>
      </w:r>
      <w:r>
        <w:rPr>
          <w:bCs/>
          <w:szCs w:val="28"/>
        </w:rPr>
        <w:t xml:space="preserve">за </w:t>
      </w:r>
      <w:r w:rsidRPr="00C20766">
        <w:rPr>
          <w:bCs/>
          <w:szCs w:val="28"/>
        </w:rPr>
        <w:t>будь-який злочин, передбачений ст</w:t>
      </w:r>
      <w:r w:rsidR="009241A6">
        <w:rPr>
          <w:bCs/>
          <w:szCs w:val="28"/>
        </w:rPr>
        <w:t xml:space="preserve">. ст. </w:t>
      </w:r>
      <w:r w:rsidRPr="00C20766">
        <w:rPr>
          <w:rStyle w:val="apple-converted-space"/>
          <w:bCs/>
          <w:szCs w:val="28"/>
        </w:rPr>
        <w:t>437-438</w:t>
      </w:r>
      <w:r w:rsidRPr="00C20766">
        <w:rPr>
          <w:rStyle w:val="apple-converted-space"/>
          <w:bCs/>
          <w:szCs w:val="28"/>
          <w:vertAlign w:val="superscript"/>
        </w:rPr>
        <w:t>5</w:t>
      </w:r>
      <w:r w:rsidRPr="00C20766">
        <w:rPr>
          <w:rStyle w:val="apple-converted-space"/>
          <w:bCs/>
          <w:szCs w:val="28"/>
        </w:rPr>
        <w:t>, 442 і 442</w:t>
      </w:r>
      <w:r w:rsidRPr="00C20766">
        <w:rPr>
          <w:rStyle w:val="apple-converted-space"/>
          <w:bCs/>
          <w:szCs w:val="28"/>
          <w:vertAlign w:val="superscript"/>
        </w:rPr>
        <w:t>1</w:t>
      </w:r>
      <w:r w:rsidRPr="00C20766">
        <w:rPr>
          <w:rStyle w:val="apple-converted-space"/>
          <w:bCs/>
          <w:szCs w:val="28"/>
        </w:rPr>
        <w:t xml:space="preserve"> </w:t>
      </w:r>
      <w:r w:rsidR="00345409">
        <w:rPr>
          <w:szCs w:val="28"/>
        </w:rPr>
        <w:t>КК</w:t>
      </w:r>
      <w:r w:rsidRPr="00C20766">
        <w:rPr>
          <w:bCs/>
          <w:szCs w:val="28"/>
        </w:rPr>
        <w:t xml:space="preserve">, що вчинений підлеглою особою, внаслідок нездійснення ними належного контролю над такою особою, якщо при цьому </w:t>
      </w:r>
      <w:r>
        <w:rPr>
          <w:bCs/>
          <w:szCs w:val="28"/>
        </w:rPr>
        <w:t>відповідний командир, інші</w:t>
      </w:r>
      <w:r w:rsidRPr="00642294">
        <w:rPr>
          <w:bCs/>
          <w:szCs w:val="28"/>
        </w:rPr>
        <w:t xml:space="preserve"> ос</w:t>
      </w:r>
      <w:r>
        <w:rPr>
          <w:bCs/>
          <w:szCs w:val="28"/>
        </w:rPr>
        <w:t>оби</w:t>
      </w:r>
      <w:r w:rsidRPr="00642294">
        <w:rPr>
          <w:bCs/>
          <w:szCs w:val="28"/>
        </w:rPr>
        <w:t>, що фактично діють як військові командири та інш</w:t>
      </w:r>
      <w:r>
        <w:rPr>
          <w:bCs/>
          <w:szCs w:val="28"/>
        </w:rPr>
        <w:t>і</w:t>
      </w:r>
      <w:r w:rsidRPr="00642294">
        <w:rPr>
          <w:bCs/>
          <w:szCs w:val="28"/>
        </w:rPr>
        <w:t xml:space="preserve"> начальник</w:t>
      </w:r>
      <w:r>
        <w:rPr>
          <w:bCs/>
          <w:szCs w:val="28"/>
        </w:rPr>
        <w:t xml:space="preserve">и, </w:t>
      </w:r>
      <w:r w:rsidRPr="00345409">
        <w:rPr>
          <w:bCs/>
          <w:i/>
          <w:szCs w:val="28"/>
        </w:rPr>
        <w:t>достовірно знали</w:t>
      </w:r>
      <w:r>
        <w:rPr>
          <w:bCs/>
          <w:szCs w:val="28"/>
        </w:rPr>
        <w:t xml:space="preserve"> (свідомо припускали)</w:t>
      </w:r>
      <w:r w:rsidRPr="00C20766">
        <w:rPr>
          <w:bCs/>
          <w:szCs w:val="28"/>
        </w:rPr>
        <w:t xml:space="preserve"> </w:t>
      </w:r>
      <w:r w:rsidRPr="00345409">
        <w:rPr>
          <w:bCs/>
          <w:i/>
          <w:szCs w:val="28"/>
        </w:rPr>
        <w:t>або повинні були і могли знати</w:t>
      </w:r>
      <w:r w:rsidRPr="00C20766">
        <w:rPr>
          <w:bCs/>
          <w:szCs w:val="28"/>
        </w:rPr>
        <w:t xml:space="preserve">, що зазначена </w:t>
      </w:r>
      <w:r w:rsidRPr="004F17A0">
        <w:rPr>
          <w:bCs/>
          <w:szCs w:val="28"/>
        </w:rPr>
        <w:t>підлегла особа вчиняла або мала намір вчинити такий злочин, проте не вжили заходів, які повин</w:t>
      </w:r>
      <w:r>
        <w:rPr>
          <w:bCs/>
          <w:szCs w:val="28"/>
        </w:rPr>
        <w:t>ні</w:t>
      </w:r>
      <w:r w:rsidRPr="004F17A0">
        <w:rPr>
          <w:bCs/>
          <w:szCs w:val="28"/>
        </w:rPr>
        <w:t xml:space="preserve"> бу</w:t>
      </w:r>
      <w:r>
        <w:rPr>
          <w:bCs/>
          <w:szCs w:val="28"/>
        </w:rPr>
        <w:t>ли</w:t>
      </w:r>
      <w:r w:rsidRPr="004F17A0">
        <w:rPr>
          <w:bCs/>
          <w:szCs w:val="28"/>
        </w:rPr>
        <w:t xml:space="preserve"> і м</w:t>
      </w:r>
      <w:r>
        <w:rPr>
          <w:bCs/>
          <w:szCs w:val="28"/>
        </w:rPr>
        <w:t>огли</w:t>
      </w:r>
      <w:r w:rsidRPr="004F17A0">
        <w:rPr>
          <w:bCs/>
          <w:szCs w:val="28"/>
        </w:rPr>
        <w:t xml:space="preserve"> вжити у межах своїх повноважень для </w:t>
      </w:r>
      <w:r w:rsidRPr="000B2BCC">
        <w:rPr>
          <w:bCs/>
          <w:szCs w:val="28"/>
        </w:rPr>
        <w:t xml:space="preserve">запобігання чи припинення вчиненню злочину або для повідомлення про цей злочин компетентний орган. Однак імплементація такого виду </w:t>
      </w:r>
      <w:r w:rsidRPr="00956859">
        <w:rPr>
          <w:bCs/>
        </w:rPr>
        <w:t xml:space="preserve">командної </w:t>
      </w:r>
      <w:r w:rsidRPr="000B2BCC">
        <w:rPr>
          <w:bCs/>
          <w:szCs w:val="28"/>
        </w:rPr>
        <w:t>відповідальності, передбаченого ст</w:t>
      </w:r>
      <w:r w:rsidR="00956859">
        <w:rPr>
          <w:bCs/>
          <w:szCs w:val="28"/>
        </w:rPr>
        <w:t>.</w:t>
      </w:r>
      <w:r w:rsidRPr="000B2BCC">
        <w:rPr>
          <w:bCs/>
          <w:szCs w:val="28"/>
        </w:rPr>
        <w:t xml:space="preserve"> 28 Римського статуту Міжнародного кримінального суду, </w:t>
      </w:r>
      <w:r w:rsidRPr="00956859">
        <w:rPr>
          <w:bCs/>
          <w:szCs w:val="28"/>
        </w:rPr>
        <w:t>м</w:t>
      </w:r>
      <w:r w:rsidRPr="00956859">
        <w:rPr>
          <w:bCs/>
        </w:rPr>
        <w:t xml:space="preserve">ала б базуватися на принципі індивідуального характеру </w:t>
      </w:r>
      <w:r w:rsidRPr="000B2BCC">
        <w:rPr>
          <w:bCs/>
          <w:szCs w:val="28"/>
        </w:rPr>
        <w:t xml:space="preserve">відповідальності (ч. 2 ст. 61 Конституції України), основним змістом якого є </w:t>
      </w:r>
      <w:r w:rsidRPr="00D90C99">
        <w:rPr>
          <w:bCs/>
          <w:i/>
          <w:szCs w:val="28"/>
        </w:rPr>
        <w:t>неможливість притягнення осіб до кримінальної відповідальності за діяння, які вони не вчин</w:t>
      </w:r>
      <w:r w:rsidR="00C520CC">
        <w:rPr>
          <w:bCs/>
          <w:i/>
          <w:szCs w:val="28"/>
        </w:rPr>
        <w:t>я</w:t>
      </w:r>
      <w:r w:rsidRPr="00D90C99">
        <w:rPr>
          <w:bCs/>
          <w:i/>
          <w:szCs w:val="28"/>
        </w:rPr>
        <w:t>ли</w:t>
      </w:r>
      <w:r w:rsidRPr="000B2BCC">
        <w:rPr>
          <w:bCs/>
          <w:szCs w:val="28"/>
        </w:rPr>
        <w:t xml:space="preserve">. </w:t>
      </w:r>
      <w:r w:rsidR="00345409">
        <w:rPr>
          <w:bCs/>
          <w:szCs w:val="28"/>
        </w:rPr>
        <w:t>При цьому ф</w:t>
      </w:r>
      <w:r w:rsidRPr="000B2BCC">
        <w:rPr>
          <w:bCs/>
          <w:szCs w:val="28"/>
        </w:rPr>
        <w:t xml:space="preserve">актичне нездійснення </w:t>
      </w:r>
      <w:r w:rsidR="00345409">
        <w:rPr>
          <w:bCs/>
          <w:szCs w:val="28"/>
        </w:rPr>
        <w:t>вищезазначеними начальниками</w:t>
      </w:r>
      <w:r w:rsidR="00345409" w:rsidRPr="000B2BCC">
        <w:rPr>
          <w:bCs/>
          <w:szCs w:val="28"/>
        </w:rPr>
        <w:t xml:space="preserve"> </w:t>
      </w:r>
      <w:r w:rsidRPr="000B2BCC">
        <w:rPr>
          <w:bCs/>
          <w:szCs w:val="28"/>
        </w:rPr>
        <w:t xml:space="preserve">належного контролю над підлеглими особами </w:t>
      </w:r>
      <w:bookmarkEnd w:id="1"/>
      <w:r w:rsidR="00345409">
        <w:rPr>
          <w:bCs/>
          <w:szCs w:val="28"/>
        </w:rPr>
        <w:t xml:space="preserve">має тягнути за собою або дисциплінарну відповідальність, або (за відповідних обставин) </w:t>
      </w:r>
      <w:r w:rsidR="00D90C99">
        <w:rPr>
          <w:bCs/>
          <w:szCs w:val="28"/>
        </w:rPr>
        <w:t>кримінальну відповідальність, передбачену ст. 426 КК (</w:t>
      </w:r>
      <w:r w:rsidR="00E8037C">
        <w:rPr>
          <w:bCs/>
          <w:szCs w:val="28"/>
        </w:rPr>
        <w:t>«</w:t>
      </w:r>
      <w:r w:rsidR="00D90C99">
        <w:rPr>
          <w:bCs/>
          <w:szCs w:val="28"/>
        </w:rPr>
        <w:t>Бездіяльність військової влади</w:t>
      </w:r>
      <w:r w:rsidR="00E8037C">
        <w:rPr>
          <w:bCs/>
          <w:szCs w:val="28"/>
        </w:rPr>
        <w:t>»</w:t>
      </w:r>
      <w:r w:rsidR="00D90C99">
        <w:rPr>
          <w:bCs/>
          <w:szCs w:val="28"/>
        </w:rPr>
        <w:t>). Зокрема, у ч. 1 ст. 426 КК кримінально караним діянням визнається «у</w:t>
      </w:r>
      <w:r w:rsidR="00D90C99" w:rsidRPr="00D90C99">
        <w:rPr>
          <w:bCs/>
          <w:szCs w:val="28"/>
        </w:rPr>
        <w:t xml:space="preserve">мисне неприпинення злочину, що вчиняється підлеглим, або </w:t>
      </w:r>
      <w:proofErr w:type="spellStart"/>
      <w:r w:rsidR="00D90C99" w:rsidRPr="00D90C99">
        <w:rPr>
          <w:bCs/>
          <w:szCs w:val="28"/>
        </w:rPr>
        <w:t>ненаправлення</w:t>
      </w:r>
      <w:proofErr w:type="spellEnd"/>
      <w:r w:rsidR="00D90C99" w:rsidRPr="00D90C99">
        <w:rPr>
          <w:bCs/>
          <w:szCs w:val="28"/>
        </w:rPr>
        <w:t xml:space="preserve"> військовою службовою особою до органу досудового розслідування повідомлення про підлеглого, який вчинив кримінальне правопорушення, а також інше умисне невиконання військовою службовою особою дій, які вона за своїми службовими обов’язками повинна була виконати, якщо це заподіяло істотну шкоду</w:t>
      </w:r>
      <w:r w:rsidR="00D90C99">
        <w:rPr>
          <w:bCs/>
          <w:szCs w:val="28"/>
        </w:rPr>
        <w:t>».</w:t>
      </w:r>
    </w:p>
    <w:p w:rsidR="00E34135" w:rsidRPr="00E95C1F" w:rsidRDefault="00A03529" w:rsidP="006E26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bCs/>
          <w:color w:val="000000"/>
          <w:szCs w:val="28"/>
        </w:rPr>
      </w:pPr>
      <w:r>
        <w:rPr>
          <w:b/>
          <w:bCs/>
          <w:color w:val="000000"/>
          <w:szCs w:val="28"/>
          <w:shd w:val="clear" w:color="auto" w:fill="FFFFFF"/>
          <w:lang w:val="ru-RU"/>
        </w:rPr>
        <w:t>4</w:t>
      </w:r>
      <w:r w:rsidR="00BB7A61" w:rsidRPr="00E725A4">
        <w:rPr>
          <w:b/>
          <w:bCs/>
          <w:color w:val="000000"/>
          <w:szCs w:val="28"/>
          <w:shd w:val="clear" w:color="auto" w:fill="FFFFFF"/>
        </w:rPr>
        <w:t xml:space="preserve">. </w:t>
      </w:r>
      <w:r w:rsidR="003B45F2" w:rsidRPr="003B45F2">
        <w:rPr>
          <w:bCs/>
          <w:color w:val="000000"/>
          <w:szCs w:val="28"/>
          <w:shd w:val="clear" w:color="auto" w:fill="FFFFFF"/>
          <w:lang w:val="en-US"/>
        </w:rPr>
        <w:t>C</w:t>
      </w:r>
      <w:proofErr w:type="spellStart"/>
      <w:r w:rsidR="00BB7A61" w:rsidRPr="00E725A4">
        <w:rPr>
          <w:bCs/>
          <w:color w:val="000000"/>
          <w:szCs w:val="28"/>
          <w:shd w:val="clear" w:color="auto" w:fill="FFFFFF"/>
        </w:rPr>
        <w:t>посіб</w:t>
      </w:r>
      <w:proofErr w:type="spellEnd"/>
      <w:r w:rsidR="00BB7A61" w:rsidRPr="00E725A4">
        <w:rPr>
          <w:bCs/>
          <w:color w:val="000000"/>
          <w:szCs w:val="28"/>
          <w:shd w:val="clear" w:color="auto" w:fill="FFFFFF"/>
        </w:rPr>
        <w:t xml:space="preserve"> викладення нормативного матеріалу, запропонований законопроект</w:t>
      </w:r>
      <w:r w:rsidR="009241A6">
        <w:rPr>
          <w:bCs/>
          <w:color w:val="000000"/>
          <w:szCs w:val="28"/>
          <w:shd w:val="clear" w:color="auto" w:fill="FFFFFF"/>
        </w:rPr>
        <w:t>ом</w:t>
      </w:r>
      <w:r w:rsidR="00BB7A61" w:rsidRPr="00E725A4">
        <w:rPr>
          <w:bCs/>
          <w:color w:val="000000"/>
          <w:szCs w:val="28"/>
          <w:shd w:val="clear" w:color="auto" w:fill="FFFFFF"/>
        </w:rPr>
        <w:t xml:space="preserve"> у Розділі ХХ </w:t>
      </w:r>
      <w:r w:rsidR="00BB7A61" w:rsidRPr="00E725A4">
        <w:rPr>
          <w:bCs/>
          <w:color w:val="000000"/>
          <w:szCs w:val="28"/>
        </w:rPr>
        <w:t>«</w:t>
      </w:r>
      <w:r w:rsidR="00E34135">
        <w:rPr>
          <w:szCs w:val="28"/>
        </w:rPr>
        <w:t>З</w:t>
      </w:r>
      <w:r w:rsidR="00E34135" w:rsidRPr="00E34135">
        <w:rPr>
          <w:szCs w:val="28"/>
        </w:rPr>
        <w:t>лочини проти миру, безпеки людства та міжнародного правопорядку</w:t>
      </w:r>
      <w:r w:rsidR="00BB7A61" w:rsidRPr="00E725A4">
        <w:rPr>
          <w:bCs/>
          <w:color w:val="000000"/>
          <w:szCs w:val="28"/>
        </w:rPr>
        <w:t xml:space="preserve">» Особливої частини КК, є незвичним </w:t>
      </w:r>
      <w:proofErr w:type="gramStart"/>
      <w:r w:rsidR="00BB7A61" w:rsidRPr="00E725A4">
        <w:rPr>
          <w:bCs/>
          <w:color w:val="000000"/>
          <w:szCs w:val="28"/>
        </w:rPr>
        <w:t>для закону</w:t>
      </w:r>
      <w:proofErr w:type="gramEnd"/>
      <w:r w:rsidR="00BB7A61" w:rsidRPr="00E725A4">
        <w:rPr>
          <w:bCs/>
          <w:color w:val="000000"/>
          <w:szCs w:val="28"/>
        </w:rPr>
        <w:t xml:space="preserve"> України про кримінальну відповідальність. </w:t>
      </w:r>
      <w:r w:rsidR="00D22AF7">
        <w:rPr>
          <w:bCs/>
          <w:color w:val="000000"/>
          <w:szCs w:val="28"/>
        </w:rPr>
        <w:t>Н</w:t>
      </w:r>
      <w:r w:rsidR="00BB7A61" w:rsidRPr="00E725A4">
        <w:rPr>
          <w:bCs/>
          <w:color w:val="000000"/>
          <w:szCs w:val="28"/>
        </w:rPr>
        <w:t xml:space="preserve">априклад, </w:t>
      </w:r>
      <w:r w:rsidR="00BB7A61" w:rsidRPr="00E725A4">
        <w:rPr>
          <w:bCs/>
          <w:color w:val="000000"/>
          <w:szCs w:val="28"/>
          <w:shd w:val="clear" w:color="auto" w:fill="FFFFFF"/>
        </w:rPr>
        <w:t>склади злочинів, передбачених ст</w:t>
      </w:r>
      <w:r w:rsidR="003B45F2" w:rsidRPr="003B45F2">
        <w:rPr>
          <w:bCs/>
          <w:color w:val="000000"/>
          <w:szCs w:val="28"/>
          <w:shd w:val="clear" w:color="auto" w:fill="FFFFFF"/>
        </w:rPr>
        <w:t xml:space="preserve">. </w:t>
      </w:r>
      <w:r w:rsidR="003B45F2">
        <w:rPr>
          <w:bCs/>
          <w:color w:val="000000"/>
          <w:szCs w:val="28"/>
          <w:shd w:val="clear" w:color="auto" w:fill="FFFFFF"/>
        </w:rPr>
        <w:t>ст.</w:t>
      </w:r>
      <w:r w:rsidR="00BB7A61" w:rsidRPr="00E725A4">
        <w:rPr>
          <w:bCs/>
          <w:color w:val="000000"/>
          <w:szCs w:val="28"/>
          <w:shd w:val="clear" w:color="auto" w:fill="FFFFFF"/>
        </w:rPr>
        <w:t xml:space="preserve"> 43</w:t>
      </w:r>
      <w:r w:rsidR="00E34135">
        <w:rPr>
          <w:bCs/>
          <w:color w:val="000000"/>
          <w:szCs w:val="28"/>
          <w:shd w:val="clear" w:color="auto" w:fill="FFFFFF"/>
        </w:rPr>
        <w:t>6</w:t>
      </w:r>
      <w:r w:rsidR="00BB7A61" w:rsidRPr="00E725A4">
        <w:rPr>
          <w:bCs/>
          <w:color w:val="000000"/>
          <w:szCs w:val="28"/>
          <w:shd w:val="clear" w:color="auto" w:fill="FFFFFF"/>
        </w:rPr>
        <w:t xml:space="preserve"> – </w:t>
      </w:r>
      <w:r w:rsidR="00E95C1F" w:rsidRPr="00E95C1F">
        <w:rPr>
          <w:color w:val="000000"/>
        </w:rPr>
        <w:t>438</w:t>
      </w:r>
      <w:r w:rsidR="00E95C1F" w:rsidRPr="00E95C1F">
        <w:rPr>
          <w:color w:val="000000"/>
          <w:vertAlign w:val="superscript"/>
        </w:rPr>
        <w:t>5</w:t>
      </w:r>
      <w:r w:rsidR="00E95C1F">
        <w:rPr>
          <w:color w:val="000000"/>
        </w:rPr>
        <w:t xml:space="preserve">, </w:t>
      </w:r>
      <w:r w:rsidR="00E95C1F" w:rsidRPr="00E95C1F">
        <w:rPr>
          <w:color w:val="000000"/>
        </w:rPr>
        <w:t xml:space="preserve">442 </w:t>
      </w:r>
      <w:r w:rsidR="00E95C1F">
        <w:rPr>
          <w:color w:val="000000"/>
        </w:rPr>
        <w:t>та</w:t>
      </w:r>
      <w:r w:rsidR="00E95C1F" w:rsidRPr="00E95C1F">
        <w:rPr>
          <w:color w:val="000000"/>
        </w:rPr>
        <w:t xml:space="preserve"> 442</w:t>
      </w:r>
      <w:r w:rsidR="00E95C1F" w:rsidRPr="00E95C1F">
        <w:rPr>
          <w:color w:val="000000"/>
          <w:vertAlign w:val="superscript"/>
        </w:rPr>
        <w:t>1</w:t>
      </w:r>
      <w:r w:rsidR="00E95C1F">
        <w:rPr>
          <w:bCs/>
          <w:color w:val="000000"/>
          <w:szCs w:val="28"/>
        </w:rPr>
        <w:t xml:space="preserve"> </w:t>
      </w:r>
      <w:r w:rsidR="00BB7A61" w:rsidRPr="00E725A4">
        <w:rPr>
          <w:bCs/>
          <w:color w:val="000000"/>
          <w:szCs w:val="28"/>
          <w:shd w:val="clear" w:color="auto" w:fill="FFFFFF"/>
        </w:rPr>
        <w:t xml:space="preserve">КК (у редакції проекту), перевантажені зайвими ознаками (примітками до цих статей), що надзвичайно </w:t>
      </w:r>
      <w:r w:rsidR="00BB7A61" w:rsidRPr="00E725A4">
        <w:rPr>
          <w:bCs/>
          <w:color w:val="000000"/>
          <w:szCs w:val="28"/>
        </w:rPr>
        <w:t xml:space="preserve">ускладнює процес належної </w:t>
      </w:r>
      <w:r w:rsidR="00BB7A61" w:rsidRPr="00E725A4">
        <w:rPr>
          <w:bCs/>
          <w:color w:val="000000"/>
          <w:szCs w:val="28"/>
          <w:shd w:val="clear" w:color="auto" w:fill="FFFFFF"/>
        </w:rPr>
        <w:t>кримінально-правової кваліфікації таких діянь</w:t>
      </w:r>
      <w:r w:rsidR="00BB7A61" w:rsidRPr="00E725A4">
        <w:rPr>
          <w:bCs/>
          <w:color w:val="000000"/>
          <w:szCs w:val="28"/>
        </w:rPr>
        <w:t xml:space="preserve">. </w:t>
      </w:r>
    </w:p>
    <w:p w:rsidR="00E34135" w:rsidRPr="00E725A4" w:rsidRDefault="00A03529" w:rsidP="006E263F">
      <w:pPr>
        <w:spacing w:after="0" w:line="240" w:lineRule="auto"/>
        <w:ind w:firstLine="709"/>
        <w:jc w:val="both"/>
        <w:rPr>
          <w:bCs/>
          <w:color w:val="000000"/>
          <w:szCs w:val="28"/>
        </w:rPr>
      </w:pPr>
      <w:r>
        <w:rPr>
          <w:b/>
          <w:bCs/>
          <w:color w:val="000000"/>
          <w:szCs w:val="28"/>
          <w:lang w:val="ru-RU"/>
        </w:rPr>
        <w:t>5</w:t>
      </w:r>
      <w:r w:rsidR="00BB7A61" w:rsidRPr="00E725A4">
        <w:rPr>
          <w:b/>
          <w:bCs/>
          <w:color w:val="000000"/>
          <w:szCs w:val="28"/>
        </w:rPr>
        <w:t xml:space="preserve">. </w:t>
      </w:r>
      <w:r w:rsidR="00BB7A61" w:rsidRPr="00E725A4">
        <w:rPr>
          <w:bCs/>
          <w:color w:val="000000"/>
          <w:szCs w:val="28"/>
        </w:rPr>
        <w:t xml:space="preserve">Відповідно до </w:t>
      </w:r>
      <w:r w:rsidR="00D90C99">
        <w:rPr>
          <w:bCs/>
          <w:color w:val="000000"/>
          <w:szCs w:val="28"/>
        </w:rPr>
        <w:t>примітки</w:t>
      </w:r>
      <w:r w:rsidR="00BB7A61" w:rsidRPr="00E725A4">
        <w:rPr>
          <w:bCs/>
          <w:color w:val="000000"/>
          <w:szCs w:val="28"/>
        </w:rPr>
        <w:t xml:space="preserve"> </w:t>
      </w:r>
      <w:r w:rsidR="00E34135">
        <w:rPr>
          <w:bCs/>
          <w:color w:val="000000"/>
          <w:szCs w:val="28"/>
        </w:rPr>
        <w:t>2</w:t>
      </w:r>
      <w:r w:rsidR="00BB7A61" w:rsidRPr="00E725A4">
        <w:rPr>
          <w:bCs/>
          <w:color w:val="000000"/>
          <w:szCs w:val="28"/>
        </w:rPr>
        <w:t xml:space="preserve"> </w:t>
      </w:r>
      <w:r w:rsidR="003C7314">
        <w:rPr>
          <w:bCs/>
          <w:color w:val="000000"/>
          <w:szCs w:val="28"/>
        </w:rPr>
        <w:t xml:space="preserve">до </w:t>
      </w:r>
      <w:r w:rsidR="00BB7A61" w:rsidRPr="00E725A4">
        <w:rPr>
          <w:bCs/>
          <w:color w:val="000000"/>
          <w:szCs w:val="28"/>
        </w:rPr>
        <w:t xml:space="preserve">ст. </w:t>
      </w:r>
      <w:r w:rsidR="00E34135">
        <w:rPr>
          <w:bCs/>
          <w:color w:val="000000"/>
          <w:szCs w:val="28"/>
        </w:rPr>
        <w:t>437</w:t>
      </w:r>
      <w:r w:rsidR="00BB7A61" w:rsidRPr="00E725A4">
        <w:rPr>
          <w:bCs/>
          <w:color w:val="000000"/>
          <w:szCs w:val="28"/>
        </w:rPr>
        <w:t xml:space="preserve"> КК (у редакції проекту) «</w:t>
      </w:r>
      <w:r w:rsidR="00E95C1F" w:rsidRPr="00E95C1F">
        <w:rPr>
          <w:bCs/>
          <w:color w:val="000000"/>
          <w:szCs w:val="28"/>
        </w:rPr>
        <w:t xml:space="preserve">для цілей статей </w:t>
      </w:r>
      <w:r w:rsidR="00E95C1F" w:rsidRPr="00E95C1F">
        <w:rPr>
          <w:color w:val="000000"/>
        </w:rPr>
        <w:t>437-438</w:t>
      </w:r>
      <w:r w:rsidR="00E95C1F" w:rsidRPr="00E95C1F">
        <w:rPr>
          <w:color w:val="000000"/>
          <w:vertAlign w:val="superscript"/>
        </w:rPr>
        <w:t>5</w:t>
      </w:r>
      <w:r w:rsidR="00E95C1F" w:rsidRPr="00E95C1F">
        <w:rPr>
          <w:color w:val="000000"/>
        </w:rPr>
        <w:t>, 442 і 442</w:t>
      </w:r>
      <w:r w:rsidR="00E95C1F" w:rsidRPr="00E95C1F">
        <w:rPr>
          <w:color w:val="000000"/>
          <w:vertAlign w:val="superscript"/>
        </w:rPr>
        <w:t>1</w:t>
      </w:r>
      <w:r w:rsidR="00E95C1F" w:rsidRPr="00E95C1F">
        <w:rPr>
          <w:color w:val="000000"/>
        </w:rPr>
        <w:t xml:space="preserve"> </w:t>
      </w:r>
      <w:r w:rsidR="00E95C1F" w:rsidRPr="00E95C1F">
        <w:rPr>
          <w:bCs/>
          <w:color w:val="000000"/>
          <w:szCs w:val="28"/>
        </w:rPr>
        <w:t xml:space="preserve">цього Кодексу застосовуються положення міжнародних договорів, згоду на обов’язковість яких надано Верховною Радою України, і </w:t>
      </w:r>
      <w:r w:rsidR="00E95C1F" w:rsidRPr="003B45F2">
        <w:rPr>
          <w:bCs/>
          <w:i/>
          <w:color w:val="000000"/>
          <w:szCs w:val="28"/>
        </w:rPr>
        <w:t>звичаєвого міжнародного права</w:t>
      </w:r>
      <w:r w:rsidR="00E95C1F" w:rsidRPr="00E95C1F">
        <w:rPr>
          <w:bCs/>
          <w:color w:val="000000"/>
          <w:szCs w:val="28"/>
        </w:rPr>
        <w:t xml:space="preserve">, що були чинними на час вчинення відповідного діяння, та </w:t>
      </w:r>
      <w:r w:rsidR="00E95C1F" w:rsidRPr="003B45F2">
        <w:rPr>
          <w:bCs/>
          <w:i/>
          <w:color w:val="000000"/>
          <w:szCs w:val="28"/>
        </w:rPr>
        <w:t>з урахуванням практики застосовування цих положень міжнародними судовими установами (трибуналами)</w:t>
      </w:r>
      <w:r w:rsidR="003B45F2" w:rsidRPr="003B45F2">
        <w:rPr>
          <w:bCs/>
          <w:i/>
          <w:color w:val="000000"/>
          <w:szCs w:val="28"/>
        </w:rPr>
        <w:t>»</w:t>
      </w:r>
      <w:r w:rsidR="00E95C1F" w:rsidRPr="003B45F2">
        <w:rPr>
          <w:bCs/>
          <w:i/>
          <w:color w:val="000000"/>
          <w:szCs w:val="28"/>
        </w:rPr>
        <w:t>.</w:t>
      </w:r>
    </w:p>
    <w:p w:rsidR="00BB7A61" w:rsidRPr="00E725A4" w:rsidRDefault="00BB7A61" w:rsidP="006E263F">
      <w:pPr>
        <w:spacing w:after="0" w:line="240" w:lineRule="auto"/>
        <w:ind w:firstLine="709"/>
        <w:jc w:val="both"/>
        <w:rPr>
          <w:bCs/>
          <w:color w:val="000000"/>
          <w:szCs w:val="28"/>
        </w:rPr>
      </w:pPr>
      <w:r w:rsidRPr="003B45F2">
        <w:rPr>
          <w:bCs/>
          <w:color w:val="000000"/>
          <w:szCs w:val="28"/>
        </w:rPr>
        <w:lastRenderedPageBreak/>
        <w:t>По-перше,</w:t>
      </w:r>
      <w:r w:rsidRPr="00E725A4">
        <w:rPr>
          <w:bCs/>
          <w:color w:val="000000"/>
          <w:szCs w:val="28"/>
        </w:rPr>
        <w:t xml:space="preserve"> переважна більшість міжнародно-правових до</w:t>
      </w:r>
      <w:r w:rsidR="009241A6">
        <w:rPr>
          <w:bCs/>
          <w:color w:val="000000"/>
          <w:szCs w:val="28"/>
        </w:rPr>
        <w:t>говорів</w:t>
      </w:r>
      <w:r w:rsidRPr="00E725A4">
        <w:rPr>
          <w:bCs/>
          <w:color w:val="000000"/>
          <w:szCs w:val="28"/>
        </w:rPr>
        <w:t xml:space="preserve">, </w:t>
      </w:r>
      <w:r w:rsidR="009241A6">
        <w:rPr>
          <w:bCs/>
          <w:color w:val="000000"/>
          <w:szCs w:val="28"/>
        </w:rPr>
        <w:t>згоду на обов’язковість яких надано Верховною Радою України</w:t>
      </w:r>
      <w:r w:rsidRPr="00E725A4">
        <w:rPr>
          <w:bCs/>
          <w:color w:val="000000"/>
          <w:szCs w:val="28"/>
        </w:rPr>
        <w:t>, не містить повноцінних кримінально-правових норм та не передбачає конкретних видів та розмірів покарання за вчинення тих чи інших протиправних діянь. Отже, національні органи досудового розслідування та суди, попри визнаний Україною примат міжнародного права над національним (див. ч. 1 ст. 9 Конституції України), навряд чи зможуть безпосередньо застосовувати положення таких міжнародних документів.</w:t>
      </w:r>
    </w:p>
    <w:p w:rsidR="00BB7A61" w:rsidRPr="00E725A4" w:rsidRDefault="00BB7A61" w:rsidP="006E263F">
      <w:pPr>
        <w:spacing w:after="0" w:line="240" w:lineRule="auto"/>
        <w:ind w:firstLine="709"/>
        <w:jc w:val="both"/>
        <w:rPr>
          <w:bCs/>
          <w:color w:val="000000"/>
          <w:szCs w:val="28"/>
        </w:rPr>
      </w:pPr>
      <w:r w:rsidRPr="00E725A4">
        <w:rPr>
          <w:bCs/>
          <w:color w:val="000000"/>
          <w:szCs w:val="28"/>
        </w:rPr>
        <w:t xml:space="preserve">Що ж стосується звичаєвого міжнародного права, то вказівка у КК на таке джерело міжнародного права загалом може призвести до надто широкого </w:t>
      </w:r>
      <w:r w:rsidR="009241A6">
        <w:rPr>
          <w:bCs/>
          <w:color w:val="000000"/>
          <w:szCs w:val="28"/>
        </w:rPr>
        <w:t>розуміння</w:t>
      </w:r>
      <w:r w:rsidRPr="00E725A4">
        <w:rPr>
          <w:bCs/>
          <w:color w:val="000000"/>
          <w:szCs w:val="28"/>
        </w:rPr>
        <w:t xml:space="preserve"> його меж, а отже</w:t>
      </w:r>
      <w:r w:rsidR="00C520CC">
        <w:rPr>
          <w:bCs/>
          <w:color w:val="000000"/>
          <w:szCs w:val="28"/>
        </w:rPr>
        <w:t>,</w:t>
      </w:r>
      <w:r w:rsidRPr="00E725A4">
        <w:rPr>
          <w:bCs/>
          <w:color w:val="000000"/>
          <w:szCs w:val="28"/>
        </w:rPr>
        <w:t xml:space="preserve"> і до суттєвих службових зловживань під час здійснення відповідного кримінального провадження (наприклад, для неправомірного обґрунтування звільнення від кримінальної відповідальності або покарання). До того ж, у даному випадку незрозуміло, який правовий статус мають ті міжнародні звичаї, які не оформлені у вигляді відповідного письмового документа.</w:t>
      </w:r>
    </w:p>
    <w:p w:rsidR="00E46866" w:rsidRPr="006F7C7B" w:rsidRDefault="00BB7A61" w:rsidP="006E263F">
      <w:pPr>
        <w:spacing w:after="0" w:line="240" w:lineRule="auto"/>
        <w:ind w:firstLine="709"/>
        <w:jc w:val="both"/>
        <w:rPr>
          <w:bCs/>
          <w:color w:val="000000"/>
          <w:szCs w:val="28"/>
        </w:rPr>
      </w:pPr>
      <w:r w:rsidRPr="003B45F2">
        <w:rPr>
          <w:bCs/>
          <w:color w:val="000000"/>
          <w:szCs w:val="28"/>
        </w:rPr>
        <w:t>По-друге</w:t>
      </w:r>
      <w:r w:rsidRPr="00E725A4">
        <w:rPr>
          <w:bCs/>
          <w:color w:val="000000"/>
          <w:szCs w:val="28"/>
        </w:rPr>
        <w:t xml:space="preserve">, не можна погодитися із покладанням на суди обов’язку під час здійснення кримінального провадження </w:t>
      </w:r>
      <w:r w:rsidRPr="003B45F2">
        <w:rPr>
          <w:bCs/>
          <w:i/>
          <w:color w:val="000000"/>
          <w:szCs w:val="28"/>
        </w:rPr>
        <w:t>враховувати практику застосовування положень міжнародних договорів та звичаїв міжнародними кримінальними судами (трибуналами)</w:t>
      </w:r>
      <w:r w:rsidRPr="003B45F2">
        <w:rPr>
          <w:bCs/>
          <w:color w:val="000000"/>
          <w:szCs w:val="28"/>
        </w:rPr>
        <w:t>.</w:t>
      </w:r>
      <w:r w:rsidRPr="00E725A4">
        <w:rPr>
          <w:bCs/>
          <w:color w:val="000000"/>
          <w:szCs w:val="28"/>
        </w:rPr>
        <w:t xml:space="preserve"> Така позиція обумовлена тим, що «наднаціональні» міжнародні судові інституції у своїй діяльності, як правило, використовують норми міжнародних договорів та міжнародне звичаєве право </w:t>
      </w:r>
      <w:r w:rsidRPr="003B45F2">
        <w:rPr>
          <w:bCs/>
          <w:color w:val="000000"/>
          <w:szCs w:val="28"/>
        </w:rPr>
        <w:t>крізь призму своїх статутів</w:t>
      </w:r>
      <w:r w:rsidRPr="00E725A4">
        <w:rPr>
          <w:bCs/>
          <w:color w:val="000000"/>
          <w:szCs w:val="28"/>
        </w:rPr>
        <w:t>, у яких також містяться відповідні кримінально-правові заборони (див., наприклад: Статут Нюрнберзького міжнародного трибуналу (Міжнародного воєнного трибуналу для суду над головними воєнними злочинцями європейських країн «осі») від 8 серпня 1945 р</w:t>
      </w:r>
      <w:r w:rsidR="001A1E0D">
        <w:rPr>
          <w:bCs/>
          <w:color w:val="000000"/>
          <w:szCs w:val="28"/>
        </w:rPr>
        <w:t>оку</w:t>
      </w:r>
      <w:r w:rsidRPr="00E725A4">
        <w:rPr>
          <w:bCs/>
          <w:color w:val="000000"/>
          <w:szCs w:val="28"/>
        </w:rPr>
        <w:t>; Статут Міжнародного трибуналу для судового переслідування осіб, відповідальних за серйозні порушення міжнародного гуманітарного права, вчинені на території колишньої Югославії з 1991 року від 25 травня 1993 р</w:t>
      </w:r>
      <w:r w:rsidR="001A1E0D">
        <w:rPr>
          <w:bCs/>
          <w:color w:val="000000"/>
          <w:szCs w:val="28"/>
        </w:rPr>
        <w:t>оку</w:t>
      </w:r>
      <w:r w:rsidRPr="00E725A4">
        <w:rPr>
          <w:bCs/>
          <w:color w:val="000000"/>
          <w:szCs w:val="28"/>
        </w:rPr>
        <w:t>; Статут Міжнародного кримінального трибуналу для судового переслідування осіб, відповідальних за геноцид та інші серйозні порушення міжнародного гуманітарного права, вчинені на території Руанди, та громадян Руанди, відповідальних за геноцид та інші подібні порушення, вчиненні на території сусідніх держав за період з 1 січня 1994 року по 31 грудня 1994 року</w:t>
      </w:r>
      <w:r w:rsidR="009241A6">
        <w:rPr>
          <w:bCs/>
          <w:color w:val="000000"/>
          <w:szCs w:val="28"/>
        </w:rPr>
        <w:t>,</w:t>
      </w:r>
      <w:r w:rsidRPr="00E725A4">
        <w:rPr>
          <w:bCs/>
          <w:color w:val="000000"/>
          <w:szCs w:val="28"/>
        </w:rPr>
        <w:t xml:space="preserve"> від 8 листопада 1994 р</w:t>
      </w:r>
      <w:r w:rsidR="001A1E0D">
        <w:rPr>
          <w:bCs/>
          <w:color w:val="000000"/>
          <w:szCs w:val="28"/>
        </w:rPr>
        <w:t>оку</w:t>
      </w:r>
      <w:r w:rsidRPr="00E725A4">
        <w:rPr>
          <w:bCs/>
          <w:color w:val="000000"/>
          <w:szCs w:val="28"/>
        </w:rPr>
        <w:t>; Римський статут Міжнародного кримінального суду від 17 липня 1998 р</w:t>
      </w:r>
      <w:r w:rsidR="001A1E0D">
        <w:rPr>
          <w:bCs/>
          <w:color w:val="000000"/>
          <w:szCs w:val="28"/>
        </w:rPr>
        <w:t>оку</w:t>
      </w:r>
      <w:r w:rsidRPr="00E725A4">
        <w:rPr>
          <w:bCs/>
          <w:color w:val="000000"/>
          <w:szCs w:val="28"/>
        </w:rPr>
        <w:t xml:space="preserve"> та ін.).</w:t>
      </w:r>
    </w:p>
    <w:p w:rsidR="006B403B" w:rsidRPr="005E042D" w:rsidRDefault="00A03529" w:rsidP="006E263F">
      <w:pPr>
        <w:spacing w:after="0" w:line="240" w:lineRule="auto"/>
        <w:ind w:firstLine="709"/>
        <w:jc w:val="both"/>
        <w:rPr>
          <w:bCs/>
          <w:color w:val="000000"/>
        </w:rPr>
      </w:pPr>
      <w:r>
        <w:rPr>
          <w:b/>
          <w:bCs/>
          <w:color w:val="000000"/>
          <w:szCs w:val="28"/>
        </w:rPr>
        <w:t>6</w:t>
      </w:r>
      <w:r w:rsidR="00BB7A61" w:rsidRPr="00E725A4">
        <w:rPr>
          <w:b/>
          <w:bCs/>
          <w:color w:val="000000"/>
          <w:szCs w:val="28"/>
        </w:rPr>
        <w:t xml:space="preserve">. </w:t>
      </w:r>
      <w:r w:rsidR="00D00905" w:rsidRPr="00D00905">
        <w:rPr>
          <w:bCs/>
          <w:color w:val="000000"/>
        </w:rPr>
        <w:t xml:space="preserve">Звертаємо увагу, що </w:t>
      </w:r>
      <w:r w:rsidR="001E7155" w:rsidRPr="00D00905">
        <w:rPr>
          <w:bCs/>
          <w:color w:val="000000"/>
        </w:rPr>
        <w:t xml:space="preserve">ознаки предметів злочинів, передбачених у </w:t>
      </w:r>
      <w:r w:rsidR="00D90C99">
        <w:rPr>
          <w:bCs/>
          <w:color w:val="000000"/>
        </w:rPr>
        <w:br/>
      </w:r>
      <w:r w:rsidR="001E7155" w:rsidRPr="00D00905">
        <w:rPr>
          <w:bCs/>
          <w:color w:val="000000"/>
        </w:rPr>
        <w:t xml:space="preserve">п. </w:t>
      </w:r>
      <w:r w:rsidR="00C85D98" w:rsidRPr="00D00905">
        <w:rPr>
          <w:bCs/>
          <w:color w:val="000000"/>
        </w:rPr>
        <w:t>5</w:t>
      </w:r>
      <w:r w:rsidR="001E7155" w:rsidRPr="00D00905">
        <w:rPr>
          <w:bCs/>
          <w:color w:val="000000"/>
        </w:rPr>
        <w:t xml:space="preserve"> ч. </w:t>
      </w:r>
      <w:r w:rsidR="00C85D98" w:rsidRPr="00D00905">
        <w:rPr>
          <w:bCs/>
          <w:color w:val="000000"/>
        </w:rPr>
        <w:t>2</w:t>
      </w:r>
      <w:r w:rsidR="001E7155" w:rsidRPr="00D00905">
        <w:rPr>
          <w:bCs/>
          <w:color w:val="000000"/>
        </w:rPr>
        <w:t xml:space="preserve"> ст. 438</w:t>
      </w:r>
      <w:r w:rsidR="00C85D98" w:rsidRPr="00D00905">
        <w:rPr>
          <w:bCs/>
          <w:color w:val="000000"/>
          <w:vertAlign w:val="superscript"/>
        </w:rPr>
        <w:t>2</w:t>
      </w:r>
      <w:r w:rsidR="00C85D98" w:rsidRPr="00D00905">
        <w:rPr>
          <w:bCs/>
          <w:color w:val="000000"/>
        </w:rPr>
        <w:t xml:space="preserve"> КК </w:t>
      </w:r>
      <w:r w:rsidR="001E7155" w:rsidRPr="00D00905">
        <w:rPr>
          <w:bCs/>
          <w:color w:val="000000"/>
        </w:rPr>
        <w:t>(</w:t>
      </w:r>
      <w:r w:rsidR="003B45F2">
        <w:rPr>
          <w:bCs/>
          <w:color w:val="000000"/>
        </w:rPr>
        <w:t>«</w:t>
      </w:r>
      <w:r w:rsidR="00C85D98" w:rsidRPr="00D00905">
        <w:rPr>
          <w:bCs/>
          <w:color w:val="000000"/>
        </w:rPr>
        <w:t>Воєнні злочини, що полягають у застосуванні заборонених методів ведення війни</w:t>
      </w:r>
      <w:r w:rsidR="003B45F2">
        <w:rPr>
          <w:bCs/>
          <w:color w:val="000000"/>
        </w:rPr>
        <w:t>»</w:t>
      </w:r>
      <w:r w:rsidR="001E7155" w:rsidRPr="00D00905">
        <w:rPr>
          <w:bCs/>
          <w:color w:val="000000"/>
        </w:rPr>
        <w:t xml:space="preserve">), п. 2 ч. </w:t>
      </w:r>
      <w:r w:rsidR="00CB59C4" w:rsidRPr="00D00905">
        <w:rPr>
          <w:bCs/>
          <w:color w:val="000000"/>
        </w:rPr>
        <w:t>1</w:t>
      </w:r>
      <w:r w:rsidR="001E7155" w:rsidRPr="00D00905">
        <w:rPr>
          <w:bCs/>
          <w:color w:val="000000"/>
        </w:rPr>
        <w:t xml:space="preserve"> ст. 438</w:t>
      </w:r>
      <w:r w:rsidR="001E7155" w:rsidRPr="00D00905">
        <w:rPr>
          <w:bCs/>
          <w:color w:val="000000"/>
          <w:vertAlign w:val="superscript"/>
        </w:rPr>
        <w:t>4</w:t>
      </w:r>
      <w:r w:rsidR="001E7155" w:rsidRPr="00D00905">
        <w:rPr>
          <w:bCs/>
          <w:color w:val="000000"/>
        </w:rPr>
        <w:t xml:space="preserve"> КК (</w:t>
      </w:r>
      <w:r w:rsidR="003B45F2">
        <w:rPr>
          <w:bCs/>
          <w:color w:val="000000"/>
        </w:rPr>
        <w:t>«</w:t>
      </w:r>
      <w:r w:rsidR="00886439" w:rsidRPr="00D00905">
        <w:rPr>
          <w:bCs/>
          <w:color w:val="000000"/>
        </w:rPr>
        <w:t>Воєнні злочини проти гуманітарних операцій та використання символів</w:t>
      </w:r>
      <w:r w:rsidR="003B45F2">
        <w:rPr>
          <w:bCs/>
          <w:color w:val="000000"/>
        </w:rPr>
        <w:t>»</w:t>
      </w:r>
      <w:r w:rsidR="001E7155" w:rsidRPr="00D00905">
        <w:rPr>
          <w:bCs/>
          <w:color w:val="000000"/>
        </w:rPr>
        <w:t>), ст. 438</w:t>
      </w:r>
      <w:r w:rsidR="00EF2747" w:rsidRPr="00D00905">
        <w:rPr>
          <w:bCs/>
          <w:color w:val="000000"/>
          <w:vertAlign w:val="superscript"/>
        </w:rPr>
        <w:t>5</w:t>
      </w:r>
      <w:r w:rsidR="001E7155" w:rsidRPr="00D00905">
        <w:rPr>
          <w:bCs/>
          <w:color w:val="000000"/>
        </w:rPr>
        <w:t xml:space="preserve"> КК (</w:t>
      </w:r>
      <w:r w:rsidR="003B45F2">
        <w:rPr>
          <w:bCs/>
          <w:color w:val="000000"/>
        </w:rPr>
        <w:t>«</w:t>
      </w:r>
      <w:r w:rsidR="00EF2747" w:rsidRPr="00D00905">
        <w:rPr>
          <w:bCs/>
          <w:color w:val="000000"/>
        </w:rPr>
        <w:t>Воєнні злочини проти рухомих та нерухомих цінностей, будівель та центрів, що перебувають під захистом міжнародного гуманітарного права</w:t>
      </w:r>
      <w:r w:rsidR="003B45F2">
        <w:rPr>
          <w:bCs/>
          <w:color w:val="000000"/>
        </w:rPr>
        <w:t>»</w:t>
      </w:r>
      <w:r w:rsidR="001E7155" w:rsidRPr="00D00905">
        <w:rPr>
          <w:bCs/>
          <w:color w:val="000000"/>
        </w:rPr>
        <w:t xml:space="preserve">), сформульовані у спосіб, який не сприяє успішному вирішенню завдань кримінально-правової кваліфікації. Зокрема, відмежувати рухомі та нерухомі </w:t>
      </w:r>
      <w:r w:rsidR="001E7155" w:rsidRPr="00D00905">
        <w:rPr>
          <w:bCs/>
          <w:color w:val="000000"/>
        </w:rPr>
        <w:lastRenderedPageBreak/>
        <w:t xml:space="preserve">цінності, будівлі та центри, що перебувають під захистом </w:t>
      </w:r>
      <w:r w:rsidR="00EF2747" w:rsidRPr="00D00905">
        <w:rPr>
          <w:bCs/>
          <w:color w:val="000000"/>
        </w:rPr>
        <w:t xml:space="preserve">згідно з міжнародним гуманітарним правом </w:t>
      </w:r>
      <w:r w:rsidR="001E7155" w:rsidRPr="00D00905">
        <w:rPr>
          <w:bCs/>
          <w:color w:val="000000"/>
        </w:rPr>
        <w:t xml:space="preserve">відповідно до ст. 1 </w:t>
      </w:r>
      <w:r w:rsidR="00EF2747" w:rsidRPr="00D00905">
        <w:rPr>
          <w:bCs/>
          <w:color w:val="000000"/>
        </w:rPr>
        <w:t>Конвенції про захист культурних цінностей у випадку збройного конфлікту від 14 травня 1954 р</w:t>
      </w:r>
      <w:r w:rsidR="009241A6">
        <w:rPr>
          <w:bCs/>
          <w:color w:val="000000"/>
        </w:rPr>
        <w:t>оку</w:t>
      </w:r>
      <w:r w:rsidR="001E7155" w:rsidRPr="00D00905">
        <w:rPr>
          <w:bCs/>
          <w:color w:val="000000"/>
        </w:rPr>
        <w:t xml:space="preserve"> (ст. 438</w:t>
      </w:r>
      <w:r w:rsidR="00EF2747" w:rsidRPr="00D00905">
        <w:rPr>
          <w:bCs/>
          <w:color w:val="000000"/>
          <w:vertAlign w:val="superscript"/>
        </w:rPr>
        <w:t>5</w:t>
      </w:r>
      <w:r w:rsidR="001E7155" w:rsidRPr="00D00905">
        <w:rPr>
          <w:bCs/>
          <w:color w:val="000000"/>
        </w:rPr>
        <w:t xml:space="preserve"> КК), </w:t>
      </w:r>
      <w:r w:rsidR="00EF2747" w:rsidRPr="00D00905">
        <w:rPr>
          <w:bCs/>
          <w:color w:val="000000"/>
        </w:rPr>
        <w:t xml:space="preserve">від </w:t>
      </w:r>
      <w:r w:rsidR="00EF2747" w:rsidRPr="00D00905">
        <w:rPr>
          <w:color w:val="000000"/>
        </w:rPr>
        <w:t>будівель, матеріалів, обладнання, медичної установи чи транспортно</w:t>
      </w:r>
      <w:r w:rsidR="00987BBA">
        <w:rPr>
          <w:color w:val="000000"/>
        </w:rPr>
        <w:t>го</w:t>
      </w:r>
      <w:r w:rsidR="00EF2747" w:rsidRPr="00D00905">
        <w:rPr>
          <w:color w:val="000000"/>
        </w:rPr>
        <w:t xml:space="preserve"> засобу, що має відмітну емблему або розпізнавальний знак, встановлені міжнародним гу</w:t>
      </w:r>
      <w:r w:rsidR="003B45F2">
        <w:rPr>
          <w:color w:val="000000"/>
        </w:rPr>
        <w:t>манітарним правом, у тому числі</w:t>
      </w:r>
      <w:r w:rsidR="00EF2747" w:rsidRPr="00D00905">
        <w:rPr>
          <w:color w:val="000000"/>
        </w:rPr>
        <w:t xml:space="preserve"> й Конвенцією про захист культурних цінностей у випадку збройного конфлікту від 14 квітня 1954 р</w:t>
      </w:r>
      <w:r w:rsidR="001A1E0D">
        <w:rPr>
          <w:color w:val="000000"/>
        </w:rPr>
        <w:t>оку</w:t>
      </w:r>
      <w:r w:rsidR="001E7155" w:rsidRPr="00D00905">
        <w:rPr>
          <w:bCs/>
          <w:color w:val="000000"/>
        </w:rPr>
        <w:t xml:space="preserve"> (п. </w:t>
      </w:r>
      <w:r w:rsidR="00EF2747" w:rsidRPr="00D00905">
        <w:rPr>
          <w:bCs/>
          <w:color w:val="000000"/>
        </w:rPr>
        <w:t>2</w:t>
      </w:r>
      <w:r w:rsidR="001E7155" w:rsidRPr="00D00905">
        <w:rPr>
          <w:bCs/>
          <w:color w:val="000000"/>
        </w:rPr>
        <w:t xml:space="preserve"> ч. </w:t>
      </w:r>
      <w:r w:rsidR="00EF2747" w:rsidRPr="00D00905">
        <w:rPr>
          <w:bCs/>
          <w:color w:val="000000"/>
        </w:rPr>
        <w:t>1</w:t>
      </w:r>
      <w:r w:rsidR="001E7155" w:rsidRPr="00D00905">
        <w:rPr>
          <w:bCs/>
          <w:color w:val="000000"/>
        </w:rPr>
        <w:t xml:space="preserve"> ст. 438</w:t>
      </w:r>
      <w:r w:rsidR="00EF2747" w:rsidRPr="00D00905">
        <w:rPr>
          <w:bCs/>
          <w:color w:val="000000"/>
          <w:vertAlign w:val="superscript"/>
        </w:rPr>
        <w:t>4</w:t>
      </w:r>
      <w:r w:rsidR="001E7155" w:rsidRPr="00D00905">
        <w:rPr>
          <w:bCs/>
          <w:color w:val="000000"/>
        </w:rPr>
        <w:t xml:space="preserve"> КК), а останні, у свою чергу, – </w:t>
      </w:r>
      <w:r w:rsidR="008F27BA" w:rsidRPr="00D00905">
        <w:rPr>
          <w:bCs/>
          <w:color w:val="000000"/>
        </w:rPr>
        <w:t xml:space="preserve">від цивільного </w:t>
      </w:r>
      <w:r w:rsidR="008F27BA" w:rsidRPr="00D00905">
        <w:rPr>
          <w:color w:val="000000"/>
        </w:rPr>
        <w:t>об’єкту</w:t>
      </w:r>
      <w:r w:rsidR="001E7155" w:rsidRPr="00D00905">
        <w:rPr>
          <w:color w:val="000000"/>
        </w:rPr>
        <w:t xml:space="preserve">, </w:t>
      </w:r>
      <w:r w:rsidR="008F27BA" w:rsidRPr="00D00905">
        <w:rPr>
          <w:color w:val="000000"/>
        </w:rPr>
        <w:t xml:space="preserve">який не є військовою ціллю, </w:t>
      </w:r>
      <w:r w:rsidR="004325E9" w:rsidRPr="00D00905">
        <w:rPr>
          <w:color w:val="000000"/>
        </w:rPr>
        <w:t xml:space="preserve">та в умовах міжнародного збройного конфлікту або збройного конфлікту неміжнародного характеру </w:t>
      </w:r>
      <w:r w:rsidR="001E7155" w:rsidRPr="00D00905">
        <w:rPr>
          <w:color w:val="000000"/>
        </w:rPr>
        <w:t>перебува</w:t>
      </w:r>
      <w:r w:rsidR="004325E9" w:rsidRPr="00D00905">
        <w:rPr>
          <w:color w:val="000000"/>
        </w:rPr>
        <w:t>є</w:t>
      </w:r>
      <w:r w:rsidR="001E7155" w:rsidRPr="00D00905">
        <w:rPr>
          <w:color w:val="000000"/>
        </w:rPr>
        <w:t xml:space="preserve"> під захистом </w:t>
      </w:r>
      <w:r w:rsidR="004325E9" w:rsidRPr="00D00905">
        <w:rPr>
          <w:color w:val="000000"/>
        </w:rPr>
        <w:t>згідно з міжнародним гуманітарним правом</w:t>
      </w:r>
      <w:r w:rsidR="001E7155" w:rsidRPr="00D00905">
        <w:rPr>
          <w:bCs/>
          <w:color w:val="000000"/>
        </w:rPr>
        <w:t xml:space="preserve"> (п. </w:t>
      </w:r>
      <w:r w:rsidR="005A2698" w:rsidRPr="00D00905">
        <w:rPr>
          <w:bCs/>
          <w:color w:val="000000"/>
        </w:rPr>
        <w:t>5</w:t>
      </w:r>
      <w:r w:rsidR="001E7155" w:rsidRPr="00D00905">
        <w:rPr>
          <w:bCs/>
          <w:color w:val="000000"/>
        </w:rPr>
        <w:t xml:space="preserve"> ч. 2 ст. 438</w:t>
      </w:r>
      <w:r w:rsidR="005A2698" w:rsidRPr="00D00905">
        <w:rPr>
          <w:bCs/>
          <w:color w:val="000000"/>
          <w:vertAlign w:val="superscript"/>
        </w:rPr>
        <w:t>2</w:t>
      </w:r>
      <w:r w:rsidR="001E7155" w:rsidRPr="00D00905">
        <w:rPr>
          <w:bCs/>
          <w:color w:val="000000"/>
        </w:rPr>
        <w:t xml:space="preserve"> КК), буде вкрай складно.</w:t>
      </w:r>
    </w:p>
    <w:p w:rsidR="00032FB3" w:rsidRPr="003B45F2" w:rsidRDefault="00A03529" w:rsidP="006E263F">
      <w:pPr>
        <w:shd w:val="clear" w:color="auto" w:fill="FFFFFF"/>
        <w:spacing w:after="0" w:line="240" w:lineRule="auto"/>
        <w:ind w:firstLine="709"/>
        <w:jc w:val="both"/>
        <w:rPr>
          <w:rFonts w:eastAsia="Times New Roman"/>
          <w:color w:val="000000"/>
          <w:lang w:eastAsia="ru-RU"/>
        </w:rPr>
      </w:pPr>
      <w:r>
        <w:rPr>
          <w:b/>
          <w:bCs/>
          <w:color w:val="000000"/>
          <w:lang w:val="ru-RU"/>
        </w:rPr>
        <w:t>7</w:t>
      </w:r>
      <w:r w:rsidR="00F02F73">
        <w:rPr>
          <w:b/>
          <w:bCs/>
          <w:color w:val="000000"/>
        </w:rPr>
        <w:t xml:space="preserve">. </w:t>
      </w:r>
      <w:bookmarkStart w:id="2" w:name="_Hlk27954967"/>
      <w:r w:rsidR="005E042D" w:rsidRPr="005E042D">
        <w:rPr>
          <w:rFonts w:eastAsia="Times New Roman"/>
          <w:color w:val="000000"/>
          <w:szCs w:val="28"/>
          <w:lang w:eastAsia="ru-RU"/>
        </w:rPr>
        <w:t>У законопроекті пропонується встановити кримінальну відповідальність за воєнні злочини проти рухомих та нерухомих цінностей, будівель та центрів, що перебувають під захистом міжнародного гуманітарного права (ст. 438</w:t>
      </w:r>
      <w:r w:rsidR="005E042D" w:rsidRPr="005E042D">
        <w:rPr>
          <w:rFonts w:eastAsia="Times New Roman"/>
          <w:color w:val="000000"/>
          <w:szCs w:val="28"/>
          <w:vertAlign w:val="superscript"/>
          <w:lang w:eastAsia="ru-RU"/>
        </w:rPr>
        <w:t>5</w:t>
      </w:r>
      <w:r w:rsidR="005E042D" w:rsidRPr="005E042D">
        <w:rPr>
          <w:rFonts w:eastAsia="Times New Roman"/>
          <w:color w:val="000000"/>
          <w:szCs w:val="28"/>
          <w:lang w:eastAsia="ru-RU"/>
        </w:rPr>
        <w:t xml:space="preserve"> КК). </w:t>
      </w:r>
      <w:r w:rsidR="005E042D">
        <w:rPr>
          <w:rFonts w:eastAsia="Times New Roman"/>
          <w:color w:val="000000"/>
          <w:szCs w:val="28"/>
          <w:lang w:eastAsia="ru-RU"/>
        </w:rPr>
        <w:t xml:space="preserve">При цьому в якості підстав для диференціації даного виду юридичної відповідальності, вочевидь, виступають як </w:t>
      </w:r>
      <w:r w:rsidR="00F535BE">
        <w:rPr>
          <w:rFonts w:eastAsia="Times New Roman"/>
          <w:color w:val="000000"/>
          <w:szCs w:val="28"/>
          <w:lang w:eastAsia="ru-RU"/>
        </w:rPr>
        <w:t xml:space="preserve">ознаки, що характеризують зовнішній прояв суспільно небезпечного діяння, так і ознаки предметів відповідного </w:t>
      </w:r>
      <w:r w:rsidR="005B7B34">
        <w:rPr>
          <w:rFonts w:eastAsia="Times New Roman"/>
          <w:color w:val="000000"/>
          <w:szCs w:val="28"/>
          <w:lang w:eastAsia="ru-RU"/>
        </w:rPr>
        <w:t xml:space="preserve">складу </w:t>
      </w:r>
      <w:r w:rsidR="00F535BE">
        <w:rPr>
          <w:rFonts w:eastAsia="Times New Roman"/>
          <w:color w:val="000000"/>
          <w:szCs w:val="28"/>
          <w:lang w:eastAsia="ru-RU"/>
        </w:rPr>
        <w:t xml:space="preserve">злочину. Так, предметом </w:t>
      </w:r>
      <w:r w:rsidR="005217AF">
        <w:rPr>
          <w:rFonts w:eastAsia="Times New Roman"/>
          <w:color w:val="000000"/>
          <w:szCs w:val="28"/>
          <w:lang w:eastAsia="ru-RU"/>
        </w:rPr>
        <w:t xml:space="preserve">складу </w:t>
      </w:r>
      <w:r w:rsidR="00F535BE">
        <w:rPr>
          <w:rFonts w:eastAsia="Times New Roman"/>
          <w:color w:val="000000"/>
          <w:szCs w:val="28"/>
          <w:lang w:eastAsia="ru-RU"/>
        </w:rPr>
        <w:t xml:space="preserve">злочину, передбаченого ч. 1 ст. </w:t>
      </w:r>
      <w:r w:rsidR="00F535BE" w:rsidRPr="005E042D">
        <w:rPr>
          <w:rFonts w:eastAsia="Times New Roman"/>
          <w:color w:val="000000"/>
          <w:szCs w:val="28"/>
          <w:lang w:eastAsia="ru-RU"/>
        </w:rPr>
        <w:t>438</w:t>
      </w:r>
      <w:r w:rsidR="00F535BE" w:rsidRPr="005E042D">
        <w:rPr>
          <w:rFonts w:eastAsia="Times New Roman"/>
          <w:color w:val="000000"/>
          <w:szCs w:val="28"/>
          <w:vertAlign w:val="superscript"/>
          <w:lang w:eastAsia="ru-RU"/>
        </w:rPr>
        <w:t>5</w:t>
      </w:r>
      <w:r w:rsidR="00F535BE" w:rsidRPr="005E042D">
        <w:rPr>
          <w:rFonts w:eastAsia="Times New Roman"/>
          <w:color w:val="000000"/>
          <w:szCs w:val="28"/>
          <w:lang w:eastAsia="ru-RU"/>
        </w:rPr>
        <w:t xml:space="preserve"> КК</w:t>
      </w:r>
      <w:r w:rsidR="00F535BE">
        <w:rPr>
          <w:rFonts w:eastAsia="Times New Roman"/>
          <w:color w:val="000000"/>
          <w:szCs w:val="28"/>
          <w:lang w:eastAsia="ru-RU"/>
        </w:rPr>
        <w:t xml:space="preserve">, є </w:t>
      </w:r>
      <w:bookmarkStart w:id="3" w:name="_Hlk27835440"/>
      <w:r w:rsidR="00F535BE" w:rsidRPr="005E042D">
        <w:rPr>
          <w:rStyle w:val="rvts9"/>
          <w:bCs/>
          <w:szCs w:val="28"/>
        </w:rPr>
        <w:t>рухом</w:t>
      </w:r>
      <w:r w:rsidR="00F535BE">
        <w:rPr>
          <w:rStyle w:val="rvts9"/>
          <w:bCs/>
          <w:szCs w:val="28"/>
        </w:rPr>
        <w:t>і</w:t>
      </w:r>
      <w:r w:rsidR="00F535BE" w:rsidRPr="005E042D">
        <w:rPr>
          <w:rStyle w:val="rvts9"/>
          <w:bCs/>
          <w:szCs w:val="28"/>
        </w:rPr>
        <w:t xml:space="preserve"> </w:t>
      </w:r>
      <w:r w:rsidR="00F535BE">
        <w:rPr>
          <w:rStyle w:val="rvts9"/>
          <w:bCs/>
          <w:szCs w:val="28"/>
        </w:rPr>
        <w:t>та/</w:t>
      </w:r>
      <w:r w:rsidR="00F535BE" w:rsidRPr="005E042D">
        <w:rPr>
          <w:rStyle w:val="rvts9"/>
          <w:bCs/>
          <w:szCs w:val="28"/>
        </w:rPr>
        <w:t>або нерухом</w:t>
      </w:r>
      <w:r w:rsidR="00F535BE">
        <w:rPr>
          <w:rStyle w:val="rvts9"/>
          <w:bCs/>
          <w:szCs w:val="28"/>
        </w:rPr>
        <w:t>і</w:t>
      </w:r>
      <w:r w:rsidR="00F535BE" w:rsidRPr="005E042D">
        <w:rPr>
          <w:rStyle w:val="rvts9"/>
          <w:bCs/>
          <w:szCs w:val="28"/>
        </w:rPr>
        <w:t xml:space="preserve"> цінності, будівлі чи центр</w:t>
      </w:r>
      <w:r w:rsidR="00F535BE">
        <w:rPr>
          <w:rStyle w:val="rvts9"/>
          <w:bCs/>
          <w:szCs w:val="28"/>
        </w:rPr>
        <w:t>и</w:t>
      </w:r>
      <w:r w:rsidR="00F535BE" w:rsidRPr="005E042D">
        <w:rPr>
          <w:rStyle w:val="rvts9"/>
          <w:bCs/>
          <w:szCs w:val="28"/>
        </w:rPr>
        <w:t xml:space="preserve">, що перебувають </w:t>
      </w:r>
      <w:r w:rsidR="00F535BE" w:rsidRPr="003B45F2">
        <w:rPr>
          <w:rStyle w:val="rvts9"/>
          <w:bCs/>
          <w:i/>
          <w:szCs w:val="28"/>
        </w:rPr>
        <w:t>під захистом міжнародного гуманітарного права</w:t>
      </w:r>
      <w:r w:rsidR="00F535BE">
        <w:rPr>
          <w:rStyle w:val="rvts9"/>
          <w:bCs/>
          <w:szCs w:val="28"/>
        </w:rPr>
        <w:t xml:space="preserve">, а предметом </w:t>
      </w:r>
      <w:r w:rsidR="00C21ED5">
        <w:rPr>
          <w:rStyle w:val="rvts9"/>
          <w:bCs/>
          <w:szCs w:val="28"/>
        </w:rPr>
        <w:t xml:space="preserve">складу </w:t>
      </w:r>
      <w:r w:rsidR="00F535BE">
        <w:rPr>
          <w:rFonts w:eastAsia="Times New Roman"/>
          <w:color w:val="000000"/>
          <w:szCs w:val="28"/>
          <w:lang w:eastAsia="ru-RU"/>
        </w:rPr>
        <w:t xml:space="preserve">злочину, передбаченого </w:t>
      </w:r>
      <w:r w:rsidR="001A1E0D">
        <w:rPr>
          <w:rFonts w:eastAsia="Times New Roman"/>
          <w:color w:val="000000"/>
          <w:szCs w:val="28"/>
          <w:lang w:eastAsia="ru-RU"/>
        </w:rPr>
        <w:br/>
      </w:r>
      <w:r w:rsidR="00F535BE">
        <w:rPr>
          <w:rFonts w:eastAsia="Times New Roman"/>
          <w:color w:val="000000"/>
          <w:szCs w:val="28"/>
          <w:lang w:eastAsia="ru-RU"/>
        </w:rPr>
        <w:t xml:space="preserve">ч. 2 ст. </w:t>
      </w:r>
      <w:r w:rsidR="00F535BE" w:rsidRPr="005E042D">
        <w:rPr>
          <w:rFonts w:eastAsia="Times New Roman"/>
          <w:color w:val="000000"/>
          <w:szCs w:val="28"/>
          <w:lang w:eastAsia="ru-RU"/>
        </w:rPr>
        <w:t>438</w:t>
      </w:r>
      <w:r w:rsidR="00F535BE" w:rsidRPr="005E042D">
        <w:rPr>
          <w:rFonts w:eastAsia="Times New Roman"/>
          <w:color w:val="000000"/>
          <w:szCs w:val="28"/>
          <w:vertAlign w:val="superscript"/>
          <w:lang w:eastAsia="ru-RU"/>
        </w:rPr>
        <w:t>5</w:t>
      </w:r>
      <w:r w:rsidR="00F535BE" w:rsidRPr="005E042D">
        <w:rPr>
          <w:rFonts w:eastAsia="Times New Roman"/>
          <w:color w:val="000000"/>
          <w:szCs w:val="28"/>
          <w:lang w:eastAsia="ru-RU"/>
        </w:rPr>
        <w:t xml:space="preserve"> КК</w:t>
      </w:r>
      <w:r w:rsidR="00F535BE">
        <w:rPr>
          <w:rFonts w:eastAsia="Times New Roman"/>
          <w:color w:val="000000"/>
          <w:szCs w:val="28"/>
          <w:lang w:eastAsia="ru-RU"/>
        </w:rPr>
        <w:t xml:space="preserve">, </w:t>
      </w:r>
      <w:r w:rsidR="00046EBA" w:rsidRPr="00D00905">
        <w:rPr>
          <w:bCs/>
          <w:color w:val="000000"/>
        </w:rPr>
        <w:t>–</w:t>
      </w:r>
      <w:r w:rsidR="00F535BE">
        <w:rPr>
          <w:rFonts w:eastAsia="Times New Roman"/>
          <w:color w:val="000000"/>
          <w:szCs w:val="28"/>
          <w:lang w:eastAsia="ru-RU"/>
        </w:rPr>
        <w:t xml:space="preserve"> </w:t>
      </w:r>
      <w:r w:rsidR="00F535BE" w:rsidRPr="005E042D">
        <w:rPr>
          <w:rStyle w:val="rvts9"/>
          <w:bCs/>
          <w:szCs w:val="28"/>
        </w:rPr>
        <w:t>рухом</w:t>
      </w:r>
      <w:r w:rsidR="00F535BE">
        <w:rPr>
          <w:rStyle w:val="rvts9"/>
          <w:bCs/>
          <w:szCs w:val="28"/>
        </w:rPr>
        <w:t>і</w:t>
      </w:r>
      <w:r w:rsidR="00F535BE" w:rsidRPr="005E042D">
        <w:rPr>
          <w:rStyle w:val="rvts9"/>
          <w:bCs/>
          <w:szCs w:val="28"/>
        </w:rPr>
        <w:t xml:space="preserve"> </w:t>
      </w:r>
      <w:r w:rsidR="00F535BE">
        <w:rPr>
          <w:rStyle w:val="rvts9"/>
          <w:bCs/>
          <w:szCs w:val="28"/>
        </w:rPr>
        <w:t>та/</w:t>
      </w:r>
      <w:r w:rsidR="00F535BE" w:rsidRPr="005E042D">
        <w:rPr>
          <w:rStyle w:val="rvts9"/>
          <w:bCs/>
          <w:szCs w:val="28"/>
        </w:rPr>
        <w:t>або нерухом</w:t>
      </w:r>
      <w:r w:rsidR="00F535BE">
        <w:rPr>
          <w:rStyle w:val="rvts9"/>
          <w:bCs/>
          <w:szCs w:val="28"/>
        </w:rPr>
        <w:t>і</w:t>
      </w:r>
      <w:r w:rsidR="00F535BE" w:rsidRPr="005E042D">
        <w:rPr>
          <w:rStyle w:val="rvts9"/>
          <w:bCs/>
          <w:szCs w:val="28"/>
        </w:rPr>
        <w:t xml:space="preserve"> цінності, будівлі чи центр</w:t>
      </w:r>
      <w:r w:rsidR="00F535BE">
        <w:rPr>
          <w:rStyle w:val="rvts9"/>
          <w:bCs/>
          <w:szCs w:val="28"/>
        </w:rPr>
        <w:t>и</w:t>
      </w:r>
      <w:r w:rsidR="00F535BE" w:rsidRPr="005E042D">
        <w:rPr>
          <w:rStyle w:val="rvts9"/>
          <w:bCs/>
          <w:szCs w:val="28"/>
        </w:rPr>
        <w:t xml:space="preserve">, що перебувають </w:t>
      </w:r>
      <w:r w:rsidR="00F535BE" w:rsidRPr="003B45F2">
        <w:rPr>
          <w:rStyle w:val="rvts9"/>
          <w:bCs/>
          <w:i/>
          <w:szCs w:val="28"/>
        </w:rPr>
        <w:t>під посиленим захистом міжнародного гуманітарного права</w:t>
      </w:r>
      <w:r w:rsidR="00F535BE">
        <w:rPr>
          <w:rStyle w:val="rvts9"/>
          <w:bCs/>
          <w:szCs w:val="28"/>
        </w:rPr>
        <w:t xml:space="preserve">. </w:t>
      </w:r>
      <w:r w:rsidR="00F535BE" w:rsidRPr="00F535BE">
        <w:rPr>
          <w:rFonts w:eastAsia="Times New Roman"/>
          <w:color w:val="000000"/>
          <w:lang w:eastAsia="ru-RU"/>
        </w:rPr>
        <w:t>Водночас,</w:t>
      </w:r>
      <w:r w:rsidR="008E03F9">
        <w:rPr>
          <w:rFonts w:eastAsia="Times New Roman"/>
          <w:color w:val="000000"/>
          <w:lang w:eastAsia="ru-RU"/>
        </w:rPr>
        <w:t xml:space="preserve"> згідно з приміткою 1 до ст.</w:t>
      </w:r>
      <w:r w:rsidR="00F535BE" w:rsidRPr="00F535BE">
        <w:rPr>
          <w:rFonts w:eastAsia="Times New Roman"/>
          <w:color w:val="000000"/>
          <w:lang w:eastAsia="ru-RU"/>
        </w:rPr>
        <w:t xml:space="preserve"> </w:t>
      </w:r>
      <w:r w:rsidR="00F535BE" w:rsidRPr="005E042D">
        <w:rPr>
          <w:rFonts w:eastAsia="Times New Roman"/>
          <w:color w:val="000000"/>
          <w:szCs w:val="28"/>
          <w:lang w:eastAsia="ru-RU"/>
        </w:rPr>
        <w:t>438</w:t>
      </w:r>
      <w:r w:rsidR="00F535BE" w:rsidRPr="00F535BE">
        <w:rPr>
          <w:rFonts w:eastAsia="Times New Roman"/>
          <w:color w:val="000000"/>
          <w:szCs w:val="28"/>
          <w:vertAlign w:val="superscript"/>
          <w:lang w:eastAsia="ru-RU"/>
        </w:rPr>
        <w:t xml:space="preserve">5 </w:t>
      </w:r>
      <w:r w:rsidR="00F535BE" w:rsidRPr="005E042D">
        <w:rPr>
          <w:rFonts w:eastAsia="Times New Roman"/>
          <w:color w:val="000000"/>
          <w:szCs w:val="28"/>
          <w:lang w:eastAsia="ru-RU"/>
        </w:rPr>
        <w:t>КК</w:t>
      </w:r>
      <w:r w:rsidR="00F535BE">
        <w:rPr>
          <w:rFonts w:eastAsia="Times New Roman"/>
          <w:color w:val="000000"/>
          <w:szCs w:val="28"/>
          <w:lang w:eastAsia="ru-RU"/>
        </w:rPr>
        <w:t xml:space="preserve"> </w:t>
      </w:r>
      <w:r w:rsidR="00F535BE" w:rsidRPr="00F535BE">
        <w:rPr>
          <w:rFonts w:eastAsia="Times New Roman"/>
          <w:color w:val="000000"/>
          <w:lang w:eastAsia="ru-RU"/>
        </w:rPr>
        <w:t xml:space="preserve">під рухомими та нерухомими цінностями, будівлями та центрами, що перебувають під </w:t>
      </w:r>
      <w:r w:rsidR="00F535BE" w:rsidRPr="003B45F2">
        <w:rPr>
          <w:rFonts w:eastAsia="Times New Roman"/>
          <w:i/>
          <w:color w:val="000000"/>
          <w:lang w:eastAsia="ru-RU"/>
        </w:rPr>
        <w:t>захистом міжнародного гуманітарного права</w:t>
      </w:r>
      <w:r w:rsidR="00F535BE" w:rsidRPr="00F535BE">
        <w:rPr>
          <w:rFonts w:eastAsia="Times New Roman"/>
          <w:color w:val="000000"/>
          <w:lang w:eastAsia="ru-RU"/>
        </w:rPr>
        <w:t>, слід розуміти всі рухомі та нерухомі цінності, будівлі та центри, передбачені ст. 1 Конвенції про захист культурних цінностей у випадку збройного конфлікту від 14 травня 1954 р</w:t>
      </w:r>
      <w:r w:rsidR="001A1E0D">
        <w:rPr>
          <w:rFonts w:eastAsia="Times New Roman"/>
          <w:color w:val="000000"/>
          <w:lang w:eastAsia="ru-RU"/>
        </w:rPr>
        <w:t>оку</w:t>
      </w:r>
      <w:r w:rsidR="00F535BE" w:rsidRPr="00F535BE">
        <w:rPr>
          <w:rFonts w:eastAsia="Times New Roman"/>
          <w:color w:val="000000"/>
          <w:lang w:eastAsia="ru-RU"/>
        </w:rPr>
        <w:t xml:space="preserve">, що перебувають під загальним, спеціальним або </w:t>
      </w:r>
      <w:r w:rsidR="00F535BE" w:rsidRPr="003B45F2">
        <w:rPr>
          <w:rFonts w:eastAsia="Times New Roman"/>
          <w:i/>
          <w:color w:val="000000"/>
          <w:lang w:eastAsia="ru-RU"/>
        </w:rPr>
        <w:t>посиленим захистом за міжнародним гуманітарним правом</w:t>
      </w:r>
      <w:r w:rsidR="00F535BE" w:rsidRPr="00191567">
        <w:rPr>
          <w:rFonts w:eastAsia="Times New Roman"/>
          <w:i/>
          <w:color w:val="000000"/>
          <w:lang w:eastAsia="ru-RU"/>
        </w:rPr>
        <w:t>.</w:t>
      </w:r>
      <w:r w:rsidR="00F535BE" w:rsidRPr="00F535BE">
        <w:rPr>
          <w:rFonts w:eastAsia="Times New Roman"/>
          <w:color w:val="000000"/>
          <w:lang w:eastAsia="ru-RU"/>
        </w:rPr>
        <w:t xml:space="preserve"> </w:t>
      </w:r>
      <w:r w:rsidR="008E03F9">
        <w:rPr>
          <w:rFonts w:eastAsia="Times New Roman"/>
          <w:color w:val="000000"/>
          <w:lang w:eastAsia="ru-RU"/>
        </w:rPr>
        <w:t>У свою чергу, примітка 2 до ст.</w:t>
      </w:r>
      <w:r w:rsidR="00BC642E" w:rsidRPr="00F535BE">
        <w:rPr>
          <w:rFonts w:eastAsia="Times New Roman"/>
          <w:color w:val="000000"/>
          <w:lang w:eastAsia="ru-RU"/>
        </w:rPr>
        <w:t xml:space="preserve"> </w:t>
      </w:r>
      <w:r w:rsidR="00BC642E" w:rsidRPr="005E042D">
        <w:rPr>
          <w:rFonts w:eastAsia="Times New Roman"/>
          <w:color w:val="000000"/>
          <w:szCs w:val="28"/>
          <w:lang w:eastAsia="ru-RU"/>
        </w:rPr>
        <w:t>438</w:t>
      </w:r>
      <w:r w:rsidR="00BC642E" w:rsidRPr="00F535BE">
        <w:rPr>
          <w:rFonts w:eastAsia="Times New Roman"/>
          <w:color w:val="000000"/>
          <w:szCs w:val="28"/>
          <w:vertAlign w:val="superscript"/>
          <w:lang w:eastAsia="ru-RU"/>
        </w:rPr>
        <w:t xml:space="preserve">5 </w:t>
      </w:r>
      <w:r w:rsidR="00BC642E" w:rsidRPr="005E042D">
        <w:rPr>
          <w:rFonts w:eastAsia="Times New Roman"/>
          <w:color w:val="000000"/>
          <w:szCs w:val="28"/>
          <w:lang w:eastAsia="ru-RU"/>
        </w:rPr>
        <w:t>КК</w:t>
      </w:r>
      <w:r w:rsidR="00BC642E">
        <w:rPr>
          <w:rFonts w:eastAsia="Times New Roman"/>
          <w:color w:val="000000"/>
          <w:szCs w:val="28"/>
          <w:lang w:eastAsia="ru-RU"/>
        </w:rPr>
        <w:t xml:space="preserve"> </w:t>
      </w:r>
      <w:r w:rsidR="00D75249" w:rsidRPr="00D75249">
        <w:rPr>
          <w:rFonts w:eastAsia="Times New Roman"/>
          <w:color w:val="000000"/>
          <w:lang w:eastAsia="ru-RU"/>
        </w:rPr>
        <w:t xml:space="preserve">розкриває зміст поняття рухомих та нерухомих цінностей, будівель та центрів, що перебувають під </w:t>
      </w:r>
      <w:r w:rsidR="00D75249" w:rsidRPr="003B45F2">
        <w:rPr>
          <w:rFonts w:eastAsia="Times New Roman"/>
          <w:i/>
          <w:color w:val="000000"/>
          <w:lang w:eastAsia="ru-RU"/>
        </w:rPr>
        <w:t>посиленим захистом міжнародного гуманітарного права</w:t>
      </w:r>
      <w:r w:rsidR="00032FB3" w:rsidRPr="003B45F2">
        <w:rPr>
          <w:rFonts w:eastAsia="Times New Roman"/>
          <w:i/>
          <w:color w:val="000000"/>
          <w:lang w:eastAsia="ru-RU"/>
        </w:rPr>
        <w:t>.</w:t>
      </w:r>
    </w:p>
    <w:p w:rsidR="00F535BE" w:rsidRPr="00632673" w:rsidRDefault="006E06DE" w:rsidP="006E263F">
      <w:pPr>
        <w:shd w:val="clear" w:color="auto" w:fill="FFFFFF"/>
        <w:spacing w:after="0" w:line="240" w:lineRule="auto"/>
        <w:ind w:firstLine="709"/>
        <w:jc w:val="both"/>
        <w:rPr>
          <w:rFonts w:eastAsia="Times New Roman"/>
          <w:color w:val="000000"/>
          <w:szCs w:val="28"/>
          <w:lang w:eastAsia="ru-RU"/>
        </w:rPr>
      </w:pPr>
      <w:r w:rsidRPr="006E06DE">
        <w:rPr>
          <w:rFonts w:eastAsia="Times New Roman"/>
          <w:color w:val="000000"/>
          <w:lang w:eastAsia="ru-RU"/>
        </w:rPr>
        <w:t xml:space="preserve">Враховуючи, </w:t>
      </w:r>
      <w:r>
        <w:rPr>
          <w:rFonts w:eastAsia="Times New Roman"/>
          <w:color w:val="000000"/>
          <w:lang w:eastAsia="ru-RU"/>
        </w:rPr>
        <w:t xml:space="preserve">що як у </w:t>
      </w:r>
      <w:r w:rsidR="008E03F9">
        <w:rPr>
          <w:rFonts w:eastAsia="Times New Roman"/>
          <w:color w:val="000000"/>
          <w:lang w:eastAsia="ru-RU"/>
        </w:rPr>
        <w:t>ч. 1</w:t>
      </w:r>
      <w:r>
        <w:rPr>
          <w:rFonts w:eastAsia="Times New Roman"/>
          <w:color w:val="000000"/>
          <w:lang w:eastAsia="ru-RU"/>
        </w:rPr>
        <w:t xml:space="preserve">, так і у </w:t>
      </w:r>
      <w:r w:rsidR="008E03F9">
        <w:rPr>
          <w:rFonts w:eastAsia="Times New Roman"/>
          <w:color w:val="000000"/>
          <w:lang w:eastAsia="ru-RU"/>
        </w:rPr>
        <w:t>ч. 2 ст.</w:t>
      </w:r>
      <w:r>
        <w:rPr>
          <w:rFonts w:eastAsia="Times New Roman"/>
          <w:color w:val="000000"/>
          <w:lang w:eastAsia="ru-RU"/>
        </w:rPr>
        <w:t xml:space="preserve"> </w:t>
      </w:r>
      <w:r w:rsidRPr="005E042D">
        <w:rPr>
          <w:rFonts w:eastAsia="Times New Roman"/>
          <w:color w:val="000000"/>
          <w:szCs w:val="28"/>
          <w:lang w:eastAsia="ru-RU"/>
        </w:rPr>
        <w:t>438</w:t>
      </w:r>
      <w:r w:rsidRPr="00F535BE">
        <w:rPr>
          <w:rFonts w:eastAsia="Times New Roman"/>
          <w:color w:val="000000"/>
          <w:szCs w:val="28"/>
          <w:vertAlign w:val="superscript"/>
          <w:lang w:eastAsia="ru-RU"/>
        </w:rPr>
        <w:t>5</w:t>
      </w:r>
      <w:r w:rsidR="008A2744">
        <w:rPr>
          <w:rFonts w:eastAsia="Times New Roman"/>
          <w:color w:val="000000"/>
          <w:szCs w:val="28"/>
          <w:vertAlign w:val="superscript"/>
          <w:lang w:eastAsia="ru-RU"/>
        </w:rPr>
        <w:t> </w:t>
      </w:r>
      <w:r w:rsidRPr="006E06DE">
        <w:rPr>
          <w:rFonts w:eastAsia="Times New Roman"/>
          <w:color w:val="000000"/>
          <w:szCs w:val="28"/>
          <w:lang w:eastAsia="ru-RU"/>
        </w:rPr>
        <w:t xml:space="preserve">КК, </w:t>
      </w:r>
      <w:r>
        <w:rPr>
          <w:rFonts w:eastAsia="Times New Roman"/>
          <w:color w:val="000000"/>
          <w:szCs w:val="28"/>
          <w:lang w:eastAsia="ru-RU"/>
        </w:rPr>
        <w:t xml:space="preserve">однією із форм </w:t>
      </w:r>
      <w:r w:rsidR="00201677">
        <w:rPr>
          <w:rFonts w:eastAsia="Times New Roman"/>
          <w:color w:val="000000"/>
          <w:szCs w:val="28"/>
          <w:lang w:eastAsia="ru-RU"/>
        </w:rPr>
        <w:t xml:space="preserve">вчинення відповідного </w:t>
      </w:r>
      <w:r>
        <w:rPr>
          <w:rFonts w:eastAsia="Times New Roman"/>
          <w:color w:val="000000"/>
          <w:szCs w:val="28"/>
          <w:lang w:eastAsia="ru-RU"/>
        </w:rPr>
        <w:t xml:space="preserve">злочину є напад, </w:t>
      </w:r>
      <w:r>
        <w:rPr>
          <w:rFonts w:eastAsia="Times New Roman"/>
          <w:color w:val="000000"/>
          <w:lang w:eastAsia="ru-RU"/>
        </w:rPr>
        <w:t xml:space="preserve">належна кваліфікація діяння у вигляді </w:t>
      </w:r>
      <w:r w:rsidR="00201677">
        <w:rPr>
          <w:rFonts w:eastAsia="Times New Roman"/>
          <w:color w:val="000000"/>
          <w:lang w:eastAsia="ru-RU"/>
        </w:rPr>
        <w:t xml:space="preserve">умисного </w:t>
      </w:r>
      <w:r>
        <w:rPr>
          <w:rFonts w:eastAsia="Times New Roman"/>
          <w:color w:val="000000"/>
          <w:lang w:eastAsia="ru-RU"/>
        </w:rPr>
        <w:t>нападу в умовах м</w:t>
      </w:r>
      <w:r w:rsidRPr="005E042D">
        <w:rPr>
          <w:rStyle w:val="rvts9"/>
          <w:bCs/>
          <w:szCs w:val="28"/>
        </w:rPr>
        <w:t>іжнародн</w:t>
      </w:r>
      <w:r>
        <w:rPr>
          <w:rStyle w:val="rvts9"/>
          <w:bCs/>
          <w:szCs w:val="28"/>
        </w:rPr>
        <w:t>ого</w:t>
      </w:r>
      <w:r w:rsidRPr="005E042D">
        <w:rPr>
          <w:rStyle w:val="rvts9"/>
          <w:bCs/>
          <w:szCs w:val="28"/>
        </w:rPr>
        <w:t xml:space="preserve"> збройн</w:t>
      </w:r>
      <w:r>
        <w:rPr>
          <w:rStyle w:val="rvts9"/>
          <w:bCs/>
          <w:szCs w:val="28"/>
        </w:rPr>
        <w:t>ого</w:t>
      </w:r>
      <w:r w:rsidRPr="005E042D">
        <w:rPr>
          <w:rStyle w:val="rvts9"/>
          <w:bCs/>
          <w:szCs w:val="28"/>
        </w:rPr>
        <w:t xml:space="preserve"> конфлікт</w:t>
      </w:r>
      <w:r>
        <w:rPr>
          <w:rStyle w:val="rvts9"/>
          <w:bCs/>
          <w:szCs w:val="28"/>
        </w:rPr>
        <w:t>у</w:t>
      </w:r>
      <w:r w:rsidRPr="005E042D">
        <w:rPr>
          <w:rStyle w:val="rvts9"/>
          <w:bCs/>
          <w:szCs w:val="28"/>
        </w:rPr>
        <w:t xml:space="preserve"> чи збройн</w:t>
      </w:r>
      <w:r>
        <w:rPr>
          <w:rStyle w:val="rvts9"/>
          <w:bCs/>
          <w:szCs w:val="28"/>
        </w:rPr>
        <w:t>ого</w:t>
      </w:r>
      <w:r w:rsidRPr="005E042D">
        <w:rPr>
          <w:rStyle w:val="rvts9"/>
          <w:bCs/>
          <w:szCs w:val="28"/>
        </w:rPr>
        <w:t xml:space="preserve"> конфлікт</w:t>
      </w:r>
      <w:r>
        <w:rPr>
          <w:rStyle w:val="rvts9"/>
          <w:bCs/>
          <w:szCs w:val="28"/>
        </w:rPr>
        <w:t>у</w:t>
      </w:r>
      <w:r w:rsidRPr="005E042D">
        <w:rPr>
          <w:rStyle w:val="rvts9"/>
          <w:bCs/>
          <w:szCs w:val="28"/>
        </w:rPr>
        <w:t xml:space="preserve"> неміжнародного характеру</w:t>
      </w:r>
      <w:r>
        <w:rPr>
          <w:rStyle w:val="rvts9"/>
          <w:bCs/>
          <w:szCs w:val="28"/>
        </w:rPr>
        <w:t xml:space="preserve"> </w:t>
      </w:r>
      <w:r w:rsidRPr="005E042D">
        <w:rPr>
          <w:rStyle w:val="rvts9"/>
          <w:bCs/>
          <w:szCs w:val="28"/>
        </w:rPr>
        <w:t xml:space="preserve">щодо рухомої або нерухомої цінності, будівлі чи центру, що перебувають під </w:t>
      </w:r>
      <w:r w:rsidRPr="003B45F2">
        <w:rPr>
          <w:rFonts w:eastAsia="Times New Roman"/>
          <w:i/>
          <w:color w:val="000000"/>
          <w:lang w:eastAsia="ru-RU"/>
        </w:rPr>
        <w:t>посиленим захистом за міжнародним гуманітарним правом</w:t>
      </w:r>
      <w:r w:rsidR="00191567" w:rsidRPr="003B45F2">
        <w:rPr>
          <w:rFonts w:eastAsia="Times New Roman"/>
          <w:color w:val="000000"/>
          <w:lang w:eastAsia="ru-RU"/>
        </w:rPr>
        <w:t>,</w:t>
      </w:r>
      <w:r w:rsidR="00191567" w:rsidRPr="00191567">
        <w:rPr>
          <w:rFonts w:eastAsia="Times New Roman"/>
          <w:color w:val="000000"/>
          <w:lang w:eastAsia="ru-RU"/>
        </w:rPr>
        <w:t xml:space="preserve"> </w:t>
      </w:r>
      <w:r w:rsidR="00201677" w:rsidRPr="00201677">
        <w:rPr>
          <w:rFonts w:eastAsia="Times New Roman"/>
          <w:color w:val="000000"/>
          <w:lang w:eastAsia="ru-RU"/>
        </w:rPr>
        <w:t xml:space="preserve">буде </w:t>
      </w:r>
      <w:r w:rsidR="00BC642E">
        <w:rPr>
          <w:rStyle w:val="rvts9"/>
          <w:bCs/>
          <w:szCs w:val="28"/>
        </w:rPr>
        <w:t>суттєво ускладн</w:t>
      </w:r>
      <w:r w:rsidR="00201677">
        <w:rPr>
          <w:rStyle w:val="rvts9"/>
          <w:bCs/>
          <w:szCs w:val="28"/>
        </w:rPr>
        <w:t>ена</w:t>
      </w:r>
      <w:r w:rsidR="00BC642E">
        <w:rPr>
          <w:rStyle w:val="rvts9"/>
          <w:bCs/>
          <w:szCs w:val="28"/>
        </w:rPr>
        <w:t xml:space="preserve">. </w:t>
      </w:r>
    </w:p>
    <w:bookmarkEnd w:id="2"/>
    <w:bookmarkEnd w:id="3"/>
    <w:p w:rsidR="00B45683" w:rsidRDefault="00A03529" w:rsidP="006E263F">
      <w:pPr>
        <w:pStyle w:val="a3"/>
        <w:ind w:firstLine="709"/>
        <w:rPr>
          <w:rFonts w:ascii="Times New Roman" w:hAnsi="Times New Roman" w:cs="Times New Roman"/>
          <w:bCs/>
          <w:color w:val="000000"/>
        </w:rPr>
      </w:pPr>
      <w:r>
        <w:rPr>
          <w:rFonts w:ascii="Times New Roman" w:hAnsi="Times New Roman" w:cs="Times New Roman"/>
          <w:b/>
          <w:bCs/>
          <w:color w:val="000000"/>
        </w:rPr>
        <w:t>8</w:t>
      </w:r>
      <w:r w:rsidR="00BB7A61" w:rsidRPr="00E725A4">
        <w:rPr>
          <w:rFonts w:ascii="Times New Roman" w:hAnsi="Times New Roman" w:cs="Times New Roman"/>
          <w:b/>
          <w:bCs/>
          <w:color w:val="000000"/>
        </w:rPr>
        <w:t>.</w:t>
      </w:r>
      <w:r w:rsidR="00BB7A61" w:rsidRPr="00E725A4">
        <w:rPr>
          <w:rFonts w:ascii="Times New Roman" w:hAnsi="Times New Roman" w:cs="Times New Roman"/>
          <w:bCs/>
          <w:color w:val="000000"/>
        </w:rPr>
        <w:t xml:space="preserve"> Звертаємо увагу, що відповідальність за геноцид і </w:t>
      </w:r>
      <w:r w:rsidR="008554E5" w:rsidRPr="008554E5">
        <w:rPr>
          <w:rFonts w:ascii="Times New Roman" w:hAnsi="Times New Roman" w:cs="Times New Roman"/>
          <w:bCs/>
          <w:color w:val="000000"/>
        </w:rPr>
        <w:t>публічні заклики до вчинення</w:t>
      </w:r>
      <w:r w:rsidR="008554E5">
        <w:rPr>
          <w:rFonts w:ascii="Times New Roman" w:hAnsi="Times New Roman" w:cs="Times New Roman"/>
          <w:bCs/>
          <w:color w:val="000000"/>
        </w:rPr>
        <w:t xml:space="preserve"> </w:t>
      </w:r>
      <w:r w:rsidR="008554E5" w:rsidRPr="008554E5">
        <w:rPr>
          <w:rFonts w:ascii="Times New Roman" w:hAnsi="Times New Roman" w:cs="Times New Roman"/>
          <w:bCs/>
          <w:color w:val="000000"/>
        </w:rPr>
        <w:t>геноциду</w:t>
      </w:r>
      <w:r w:rsidR="008554E5">
        <w:rPr>
          <w:rFonts w:ascii="Times New Roman" w:hAnsi="Times New Roman" w:cs="Times New Roman"/>
          <w:bCs/>
          <w:color w:val="000000"/>
        </w:rPr>
        <w:t xml:space="preserve"> </w:t>
      </w:r>
      <w:r w:rsidR="008E03F9">
        <w:rPr>
          <w:rFonts w:ascii="Times New Roman" w:hAnsi="Times New Roman" w:cs="Times New Roman"/>
          <w:bCs/>
          <w:color w:val="000000"/>
        </w:rPr>
        <w:t>передбачена в одній ст.</w:t>
      </w:r>
      <w:r w:rsidR="00BB7A61" w:rsidRPr="00E725A4">
        <w:rPr>
          <w:rFonts w:ascii="Times New Roman" w:hAnsi="Times New Roman" w:cs="Times New Roman"/>
          <w:bCs/>
          <w:color w:val="000000"/>
        </w:rPr>
        <w:t xml:space="preserve"> 442 КК (у редакції проекту). </w:t>
      </w:r>
    </w:p>
    <w:p w:rsidR="00B45683" w:rsidRPr="008C679D" w:rsidRDefault="00B45683" w:rsidP="006E263F">
      <w:pPr>
        <w:pStyle w:val="a3"/>
        <w:ind w:firstLine="709"/>
        <w:rPr>
          <w:rFonts w:ascii="Times New Roman" w:eastAsia="Calibri" w:hAnsi="Times New Roman" w:cs="Times New Roman"/>
          <w:color w:val="000000"/>
        </w:rPr>
      </w:pPr>
      <w:r w:rsidRPr="00E725A4">
        <w:rPr>
          <w:rFonts w:ascii="Times New Roman" w:hAnsi="Times New Roman" w:cs="Times New Roman"/>
          <w:bCs/>
          <w:color w:val="000000"/>
        </w:rPr>
        <w:t xml:space="preserve">При цьому зазначені склади злочинів у законопроекті віднесено до Розділу ХХ «Злочини проти </w:t>
      </w:r>
      <w:r w:rsidRPr="00B45683">
        <w:rPr>
          <w:rFonts w:ascii="Times New Roman" w:hAnsi="Times New Roman" w:cs="Times New Roman"/>
        </w:rPr>
        <w:t>миру, безпеки людства та міжнародного правопорядку</w:t>
      </w:r>
      <w:r w:rsidRPr="00E725A4">
        <w:rPr>
          <w:rFonts w:ascii="Times New Roman" w:hAnsi="Times New Roman" w:cs="Times New Roman"/>
          <w:bCs/>
          <w:color w:val="000000"/>
        </w:rPr>
        <w:t>» Особливої частини КК.</w:t>
      </w:r>
      <w:r>
        <w:rPr>
          <w:rFonts w:ascii="Times New Roman" w:hAnsi="Times New Roman" w:cs="Times New Roman"/>
          <w:bCs/>
          <w:color w:val="000000"/>
        </w:rPr>
        <w:t xml:space="preserve"> </w:t>
      </w:r>
      <w:r w:rsidR="00BB7A61" w:rsidRPr="00E725A4">
        <w:rPr>
          <w:rFonts w:ascii="Times New Roman" w:hAnsi="Times New Roman" w:cs="Times New Roman"/>
          <w:bCs/>
          <w:color w:val="000000"/>
        </w:rPr>
        <w:t xml:space="preserve">У той же час відповідальність за схожі </w:t>
      </w:r>
      <w:r w:rsidR="00BB7A61" w:rsidRPr="00E725A4">
        <w:rPr>
          <w:rFonts w:ascii="Times New Roman" w:hAnsi="Times New Roman" w:cs="Times New Roman"/>
          <w:bCs/>
          <w:color w:val="000000"/>
        </w:rPr>
        <w:lastRenderedPageBreak/>
        <w:t>за сутт</w:t>
      </w:r>
      <w:r>
        <w:rPr>
          <w:rFonts w:ascii="Times New Roman" w:hAnsi="Times New Roman" w:cs="Times New Roman"/>
          <w:bCs/>
          <w:color w:val="000000"/>
        </w:rPr>
        <w:t>ю діяння у вигляді агресії (ст. </w:t>
      </w:r>
      <w:r w:rsidR="00BB7A61" w:rsidRPr="00E725A4">
        <w:rPr>
          <w:rFonts w:ascii="Times New Roman" w:hAnsi="Times New Roman" w:cs="Times New Roman"/>
          <w:bCs/>
          <w:color w:val="000000"/>
        </w:rPr>
        <w:t xml:space="preserve">437 КК у редакції проекту) та </w:t>
      </w:r>
      <w:r w:rsidRPr="00E725A4">
        <w:rPr>
          <w:rFonts w:ascii="Times New Roman" w:hAnsi="Times New Roman" w:cs="Times New Roman"/>
          <w:bCs/>
          <w:color w:val="000000"/>
        </w:rPr>
        <w:t xml:space="preserve">публічних закликів до акту агресії </w:t>
      </w:r>
      <w:r w:rsidRPr="00B45683">
        <w:rPr>
          <w:rFonts w:ascii="Times New Roman" w:hAnsi="Times New Roman" w:cs="Times New Roman"/>
          <w:bCs/>
          <w:color w:val="000000"/>
        </w:rPr>
        <w:t>або збройного конфлікту неміжнародного характеру</w:t>
      </w:r>
      <w:r>
        <w:rPr>
          <w:rFonts w:ascii="Times New Roman" w:hAnsi="Times New Roman" w:cs="Times New Roman"/>
          <w:bCs/>
          <w:color w:val="000000"/>
        </w:rPr>
        <w:t xml:space="preserve"> </w:t>
      </w:r>
      <w:r w:rsidRPr="00E725A4">
        <w:rPr>
          <w:rFonts w:ascii="Times New Roman" w:hAnsi="Times New Roman" w:cs="Times New Roman"/>
          <w:bCs/>
          <w:color w:val="000000"/>
        </w:rPr>
        <w:t>(ст. 4</w:t>
      </w:r>
      <w:r>
        <w:rPr>
          <w:rFonts w:ascii="Times New Roman" w:hAnsi="Times New Roman" w:cs="Times New Roman"/>
          <w:bCs/>
          <w:color w:val="000000"/>
        </w:rPr>
        <w:t>36</w:t>
      </w:r>
      <w:r w:rsidRPr="00E725A4">
        <w:rPr>
          <w:rFonts w:ascii="Times New Roman" w:hAnsi="Times New Roman" w:cs="Times New Roman"/>
          <w:bCs/>
          <w:color w:val="000000"/>
        </w:rPr>
        <w:t xml:space="preserve"> КК у редакції проекту) передбачена різними статтями КК, </w:t>
      </w:r>
      <w:r w:rsidR="00BB7A61" w:rsidRPr="00E725A4">
        <w:rPr>
          <w:rFonts w:ascii="Times New Roman" w:hAnsi="Times New Roman" w:cs="Times New Roman"/>
          <w:bCs/>
          <w:color w:val="000000"/>
        </w:rPr>
        <w:t xml:space="preserve">які </w:t>
      </w:r>
      <w:r>
        <w:rPr>
          <w:rFonts w:ascii="Times New Roman" w:hAnsi="Times New Roman" w:cs="Times New Roman"/>
          <w:bCs/>
          <w:color w:val="000000"/>
        </w:rPr>
        <w:t xml:space="preserve">також </w:t>
      </w:r>
      <w:r w:rsidR="008C679D">
        <w:rPr>
          <w:rFonts w:ascii="Times New Roman" w:hAnsi="Times New Roman" w:cs="Times New Roman"/>
          <w:bCs/>
          <w:color w:val="000000"/>
        </w:rPr>
        <w:t>віднесені до</w:t>
      </w:r>
      <w:r w:rsidR="00BB7A61" w:rsidRPr="00E725A4">
        <w:rPr>
          <w:rFonts w:ascii="Times New Roman" w:hAnsi="Times New Roman" w:cs="Times New Roman"/>
          <w:bCs/>
          <w:color w:val="000000"/>
        </w:rPr>
        <w:t xml:space="preserve"> </w:t>
      </w:r>
      <w:r>
        <w:rPr>
          <w:rFonts w:ascii="Times New Roman" w:hAnsi="Times New Roman" w:cs="Times New Roman"/>
          <w:bCs/>
          <w:color w:val="000000"/>
        </w:rPr>
        <w:t>вищезазначено</w:t>
      </w:r>
      <w:r w:rsidR="008C679D">
        <w:rPr>
          <w:rFonts w:ascii="Times New Roman" w:hAnsi="Times New Roman" w:cs="Times New Roman"/>
          <w:bCs/>
          <w:color w:val="000000"/>
        </w:rPr>
        <w:t>го</w:t>
      </w:r>
      <w:r>
        <w:rPr>
          <w:rFonts w:ascii="Times New Roman" w:hAnsi="Times New Roman" w:cs="Times New Roman"/>
          <w:bCs/>
          <w:color w:val="000000"/>
        </w:rPr>
        <w:t xml:space="preserve"> розділ</w:t>
      </w:r>
      <w:r w:rsidR="008C679D">
        <w:rPr>
          <w:rFonts w:ascii="Times New Roman" w:hAnsi="Times New Roman" w:cs="Times New Roman"/>
          <w:bCs/>
          <w:color w:val="000000"/>
        </w:rPr>
        <w:t>у</w:t>
      </w:r>
      <w:r>
        <w:rPr>
          <w:rFonts w:ascii="Times New Roman" w:hAnsi="Times New Roman" w:cs="Times New Roman"/>
          <w:bCs/>
          <w:color w:val="000000"/>
        </w:rPr>
        <w:t xml:space="preserve"> Особливої частини КК. </w:t>
      </w:r>
      <w:r w:rsidR="008C679D">
        <w:rPr>
          <w:rFonts w:ascii="Times New Roman" w:hAnsi="Times New Roman" w:cs="Times New Roman"/>
          <w:bCs/>
          <w:color w:val="000000"/>
        </w:rPr>
        <w:t>У</w:t>
      </w:r>
      <w:r>
        <w:rPr>
          <w:rFonts w:ascii="Times New Roman" w:hAnsi="Times New Roman" w:cs="Times New Roman"/>
          <w:bCs/>
          <w:color w:val="000000"/>
        </w:rPr>
        <w:t xml:space="preserve"> результаті </w:t>
      </w:r>
      <w:r w:rsidR="00BB7A61" w:rsidRPr="00E725A4">
        <w:rPr>
          <w:rFonts w:ascii="Times New Roman" w:hAnsi="Times New Roman" w:cs="Times New Roman"/>
          <w:bCs/>
          <w:color w:val="000000"/>
        </w:rPr>
        <w:t xml:space="preserve">за </w:t>
      </w:r>
      <w:r w:rsidRPr="008554E5">
        <w:rPr>
          <w:rFonts w:ascii="Times New Roman" w:hAnsi="Times New Roman" w:cs="Times New Roman"/>
          <w:bCs/>
          <w:color w:val="000000"/>
        </w:rPr>
        <w:t>публічні заклики до вчинення</w:t>
      </w:r>
      <w:r>
        <w:rPr>
          <w:rFonts w:ascii="Times New Roman" w:hAnsi="Times New Roman" w:cs="Times New Roman"/>
          <w:bCs/>
          <w:color w:val="000000"/>
        </w:rPr>
        <w:t xml:space="preserve"> </w:t>
      </w:r>
      <w:r w:rsidRPr="008554E5">
        <w:rPr>
          <w:rFonts w:ascii="Times New Roman" w:hAnsi="Times New Roman" w:cs="Times New Roman"/>
          <w:bCs/>
          <w:color w:val="000000"/>
        </w:rPr>
        <w:t>геноциду</w:t>
      </w:r>
      <w:r w:rsidR="00BB7A61" w:rsidRPr="00E725A4">
        <w:rPr>
          <w:rFonts w:ascii="Times New Roman" w:hAnsi="Times New Roman" w:cs="Times New Roman"/>
          <w:bCs/>
          <w:color w:val="000000"/>
        </w:rPr>
        <w:t xml:space="preserve"> (ч. 2 ст. 442 КК у редакції проекту) до винної особи будуть застосовуватись положення статей </w:t>
      </w:r>
      <w:r w:rsidR="008C679D">
        <w:rPr>
          <w:rFonts w:ascii="Times New Roman" w:eastAsia="Calibri" w:hAnsi="Times New Roman" w:cs="Times New Roman"/>
          <w:color w:val="000000"/>
        </w:rPr>
        <w:t xml:space="preserve">44, 69, </w:t>
      </w:r>
      <w:r w:rsidR="00BB7A61" w:rsidRPr="00E725A4">
        <w:rPr>
          <w:rFonts w:ascii="Times New Roman" w:eastAsia="Calibri" w:hAnsi="Times New Roman" w:cs="Times New Roman"/>
          <w:color w:val="000000"/>
        </w:rPr>
        <w:t>7</w:t>
      </w:r>
      <w:r w:rsidR="008C679D">
        <w:rPr>
          <w:rFonts w:ascii="Times New Roman" w:eastAsia="Calibri" w:hAnsi="Times New Roman" w:cs="Times New Roman"/>
          <w:color w:val="000000"/>
        </w:rPr>
        <w:t xml:space="preserve">4 </w:t>
      </w:r>
      <w:r w:rsidR="00191567">
        <w:rPr>
          <w:rFonts w:ascii="Times New Roman" w:eastAsia="Calibri" w:hAnsi="Times New Roman" w:cs="Times New Roman"/>
          <w:color w:val="000000"/>
        </w:rPr>
        <w:t>КК (у </w:t>
      </w:r>
      <w:r w:rsidR="00BB7A61" w:rsidRPr="00E725A4">
        <w:rPr>
          <w:rFonts w:ascii="Times New Roman" w:eastAsia="Calibri" w:hAnsi="Times New Roman" w:cs="Times New Roman"/>
          <w:color w:val="000000"/>
        </w:rPr>
        <w:t xml:space="preserve">редакції проекту), які регламентують особливості </w:t>
      </w:r>
      <w:r w:rsidR="00BB7A61" w:rsidRPr="00E725A4">
        <w:rPr>
          <w:rFonts w:ascii="Times New Roman" w:hAnsi="Times New Roman" w:cs="Times New Roman"/>
          <w:color w:val="000000"/>
        </w:rPr>
        <w:t xml:space="preserve">кримінальної відповідальності за геноцид, тоді як за вчинення </w:t>
      </w:r>
      <w:r w:rsidR="00BB7A61" w:rsidRPr="00E725A4">
        <w:rPr>
          <w:rFonts w:ascii="Times New Roman" w:hAnsi="Times New Roman" w:cs="Times New Roman"/>
          <w:bCs/>
          <w:color w:val="000000"/>
        </w:rPr>
        <w:t>пуб</w:t>
      </w:r>
      <w:r w:rsidR="008C679D">
        <w:rPr>
          <w:rFonts w:ascii="Times New Roman" w:hAnsi="Times New Roman" w:cs="Times New Roman"/>
          <w:bCs/>
          <w:color w:val="000000"/>
        </w:rPr>
        <w:t xml:space="preserve">лічних закликів до </w:t>
      </w:r>
      <w:r w:rsidR="008C679D" w:rsidRPr="008C679D">
        <w:rPr>
          <w:rFonts w:ascii="Times New Roman" w:eastAsia="Calibri" w:hAnsi="Times New Roman" w:cs="Times New Roman"/>
          <w:color w:val="000000"/>
        </w:rPr>
        <w:t>акту агресії або збройного конфлікту неміжнародного характеру</w:t>
      </w:r>
      <w:r w:rsidR="008C679D">
        <w:rPr>
          <w:rFonts w:ascii="Times New Roman" w:eastAsia="Calibri" w:hAnsi="Times New Roman" w:cs="Times New Roman"/>
          <w:color w:val="000000"/>
        </w:rPr>
        <w:t xml:space="preserve"> </w:t>
      </w:r>
      <w:r w:rsidR="00BB7A61" w:rsidRPr="00E725A4">
        <w:rPr>
          <w:rFonts w:ascii="Times New Roman" w:hAnsi="Times New Roman" w:cs="Times New Roman"/>
          <w:bCs/>
          <w:color w:val="000000"/>
        </w:rPr>
        <w:t>(ст. 4</w:t>
      </w:r>
      <w:r w:rsidR="008C679D">
        <w:rPr>
          <w:rFonts w:ascii="Times New Roman" w:hAnsi="Times New Roman" w:cs="Times New Roman"/>
          <w:bCs/>
          <w:color w:val="000000"/>
        </w:rPr>
        <w:t>36</w:t>
      </w:r>
      <w:r w:rsidR="00BB7A61" w:rsidRPr="00E725A4">
        <w:rPr>
          <w:rFonts w:ascii="Times New Roman" w:hAnsi="Times New Roman" w:cs="Times New Roman"/>
          <w:bCs/>
          <w:color w:val="000000"/>
        </w:rPr>
        <w:t xml:space="preserve"> КК у редакції проекту) – ні. </w:t>
      </w:r>
    </w:p>
    <w:p w:rsidR="00191567" w:rsidRDefault="00BB7A61" w:rsidP="006E263F">
      <w:pPr>
        <w:pStyle w:val="a3"/>
        <w:ind w:firstLine="709"/>
        <w:rPr>
          <w:rFonts w:ascii="Times New Roman" w:hAnsi="Times New Roman" w:cs="Times New Roman"/>
          <w:bCs/>
          <w:color w:val="000000"/>
        </w:rPr>
      </w:pPr>
      <w:r w:rsidRPr="00E725A4">
        <w:rPr>
          <w:rFonts w:ascii="Times New Roman" w:hAnsi="Times New Roman" w:cs="Times New Roman"/>
          <w:bCs/>
          <w:color w:val="000000"/>
        </w:rPr>
        <w:t xml:space="preserve">Крім того, зважаючи на те, що запропоновані </w:t>
      </w:r>
      <w:r w:rsidRPr="008B257F">
        <w:rPr>
          <w:rFonts w:ascii="Times New Roman" w:hAnsi="Times New Roman" w:cs="Times New Roman"/>
          <w:bCs/>
          <w:color w:val="000000"/>
        </w:rPr>
        <w:t xml:space="preserve">проектом санкції </w:t>
      </w:r>
      <w:r w:rsidR="008E03F9" w:rsidRPr="008B257F">
        <w:rPr>
          <w:rFonts w:ascii="Times New Roman" w:hAnsi="Times New Roman" w:cs="Times New Roman"/>
          <w:bCs/>
          <w:color w:val="000000"/>
        </w:rPr>
        <w:br/>
      </w:r>
      <w:r w:rsidRPr="008B257F">
        <w:rPr>
          <w:rFonts w:ascii="Times New Roman" w:hAnsi="Times New Roman" w:cs="Times New Roman"/>
          <w:bCs/>
          <w:color w:val="000000"/>
        </w:rPr>
        <w:t>ч. 1 ст. 442 КК (</w:t>
      </w:r>
      <w:r w:rsidR="008B257F" w:rsidRPr="008B257F">
        <w:rPr>
          <w:rFonts w:ascii="Times New Roman" w:hAnsi="Times New Roman" w:cs="Times New Roman"/>
          <w:bCs/>
          <w:color w:val="000000"/>
        </w:rPr>
        <w:t>«</w:t>
      </w:r>
      <w:r w:rsidRPr="008B257F">
        <w:rPr>
          <w:rFonts w:ascii="Times New Roman" w:hAnsi="Times New Roman" w:cs="Times New Roman"/>
          <w:bCs/>
          <w:color w:val="000000"/>
        </w:rPr>
        <w:t>Геноцид</w:t>
      </w:r>
      <w:r w:rsidR="008B257F" w:rsidRPr="008B257F">
        <w:rPr>
          <w:rFonts w:ascii="Times New Roman" w:hAnsi="Times New Roman" w:cs="Times New Roman"/>
          <w:bCs/>
          <w:color w:val="000000"/>
        </w:rPr>
        <w:t>»</w:t>
      </w:r>
      <w:r w:rsidRPr="008B257F">
        <w:rPr>
          <w:rFonts w:ascii="Times New Roman" w:hAnsi="Times New Roman" w:cs="Times New Roman"/>
          <w:bCs/>
          <w:color w:val="000000"/>
        </w:rPr>
        <w:t>) та ст. 437 КК (</w:t>
      </w:r>
      <w:r w:rsidR="008B257F" w:rsidRPr="008B257F">
        <w:rPr>
          <w:rFonts w:ascii="Times New Roman" w:hAnsi="Times New Roman" w:cs="Times New Roman"/>
          <w:bCs/>
          <w:color w:val="000000"/>
        </w:rPr>
        <w:t>«</w:t>
      </w:r>
      <w:r w:rsidR="00AE1F66" w:rsidRPr="008B257F">
        <w:rPr>
          <w:rFonts w:ascii="Times New Roman" w:hAnsi="Times New Roman" w:cs="Times New Roman"/>
          <w:bCs/>
          <w:color w:val="000000"/>
        </w:rPr>
        <w:t>Злочин агресії</w:t>
      </w:r>
      <w:r w:rsidR="008B257F" w:rsidRPr="008B257F">
        <w:rPr>
          <w:rFonts w:ascii="Times New Roman" w:hAnsi="Times New Roman" w:cs="Times New Roman"/>
          <w:bCs/>
          <w:color w:val="000000"/>
        </w:rPr>
        <w:t>»</w:t>
      </w:r>
      <w:r w:rsidRPr="008B257F">
        <w:rPr>
          <w:rFonts w:ascii="Times New Roman" w:hAnsi="Times New Roman" w:cs="Times New Roman"/>
          <w:bCs/>
          <w:color w:val="000000"/>
        </w:rPr>
        <w:t>)</w:t>
      </w:r>
      <w:r w:rsidRPr="00E725A4">
        <w:rPr>
          <w:rFonts w:ascii="Times New Roman" w:hAnsi="Times New Roman" w:cs="Times New Roman"/>
          <w:bCs/>
          <w:color w:val="000000"/>
        </w:rPr>
        <w:t xml:space="preserve"> є ідентичними (передбачають покарання у виді позбавлення волі на строк від десяти до п’ятнадцяти років або довічне позбавлення волі), варто було б санкції </w:t>
      </w:r>
      <w:r w:rsidRPr="008B257F">
        <w:rPr>
          <w:rFonts w:ascii="Times New Roman" w:hAnsi="Times New Roman" w:cs="Times New Roman"/>
          <w:bCs/>
          <w:color w:val="000000"/>
        </w:rPr>
        <w:t xml:space="preserve">ч. 2 ст. 442 КК (передбачає покарання у виді </w:t>
      </w:r>
      <w:r w:rsidR="004362AA" w:rsidRPr="008B257F">
        <w:rPr>
          <w:rFonts w:ascii="Times New Roman" w:hAnsi="Times New Roman" w:cs="Times New Roman"/>
          <w:bCs/>
          <w:color w:val="000000"/>
        </w:rPr>
        <w:t>позбавлення волі на строк від трьох до семи років</w:t>
      </w:r>
      <w:r w:rsidRPr="008B257F">
        <w:rPr>
          <w:rFonts w:ascii="Times New Roman" w:hAnsi="Times New Roman" w:cs="Times New Roman"/>
          <w:bCs/>
          <w:color w:val="000000"/>
        </w:rPr>
        <w:t>) та ст. 4</w:t>
      </w:r>
      <w:r w:rsidR="004362AA" w:rsidRPr="008B257F">
        <w:rPr>
          <w:rFonts w:ascii="Times New Roman" w:hAnsi="Times New Roman" w:cs="Times New Roman"/>
          <w:bCs/>
          <w:color w:val="000000"/>
        </w:rPr>
        <w:t>36</w:t>
      </w:r>
      <w:r w:rsidRPr="008B257F">
        <w:rPr>
          <w:rFonts w:ascii="Times New Roman" w:hAnsi="Times New Roman" w:cs="Times New Roman"/>
          <w:bCs/>
          <w:color w:val="000000"/>
        </w:rPr>
        <w:t xml:space="preserve"> КК (</w:t>
      </w:r>
      <w:r w:rsidR="008B257F">
        <w:rPr>
          <w:rFonts w:ascii="Times New Roman" w:hAnsi="Times New Roman" w:cs="Times New Roman"/>
          <w:bCs/>
          <w:color w:val="000000"/>
        </w:rPr>
        <w:t xml:space="preserve">«Публічні заклики до агресії», </w:t>
      </w:r>
      <w:r w:rsidRPr="008B257F">
        <w:rPr>
          <w:rFonts w:ascii="Times New Roman" w:hAnsi="Times New Roman" w:cs="Times New Roman"/>
          <w:bCs/>
          <w:color w:val="000000"/>
        </w:rPr>
        <w:t xml:space="preserve">передбачає покарання у виді арешту </w:t>
      </w:r>
      <w:r w:rsidR="004362AA" w:rsidRPr="008B257F">
        <w:rPr>
          <w:rFonts w:ascii="Times New Roman" w:hAnsi="Times New Roman" w:cs="Times New Roman"/>
          <w:bCs/>
          <w:color w:val="000000"/>
        </w:rPr>
        <w:t>на строк до шести місяців</w:t>
      </w:r>
      <w:r w:rsidRPr="008B257F">
        <w:rPr>
          <w:rFonts w:ascii="Times New Roman" w:hAnsi="Times New Roman" w:cs="Times New Roman"/>
          <w:bCs/>
          <w:color w:val="000000"/>
        </w:rPr>
        <w:t xml:space="preserve"> або позбавлення волі на строк до трьох років)</w:t>
      </w:r>
      <w:r w:rsidRPr="00E725A4">
        <w:rPr>
          <w:rFonts w:ascii="Times New Roman" w:hAnsi="Times New Roman" w:cs="Times New Roman"/>
          <w:bCs/>
          <w:color w:val="000000"/>
        </w:rPr>
        <w:t xml:space="preserve"> привести у відповідність між собою.</w:t>
      </w:r>
    </w:p>
    <w:p w:rsidR="00987BBA" w:rsidRPr="00191567" w:rsidRDefault="00A03529" w:rsidP="006E263F">
      <w:pPr>
        <w:pStyle w:val="a3"/>
        <w:ind w:firstLine="709"/>
        <w:rPr>
          <w:rFonts w:ascii="Times New Roman" w:hAnsi="Times New Roman" w:cs="Times New Roman"/>
          <w:bCs/>
          <w:color w:val="000000" w:themeColor="text1"/>
        </w:rPr>
      </w:pPr>
      <w:r>
        <w:rPr>
          <w:rFonts w:ascii="Times New Roman" w:hAnsi="Times New Roman" w:cs="Times New Roman"/>
          <w:b/>
          <w:bCs/>
          <w:color w:val="000000"/>
        </w:rPr>
        <w:t>9</w:t>
      </w:r>
      <w:r w:rsidR="00191567" w:rsidRPr="00191567">
        <w:rPr>
          <w:rFonts w:ascii="Times New Roman" w:hAnsi="Times New Roman" w:cs="Times New Roman"/>
          <w:b/>
          <w:bCs/>
          <w:color w:val="000000"/>
        </w:rPr>
        <w:t>.</w:t>
      </w:r>
      <w:r w:rsidR="00191567">
        <w:rPr>
          <w:rFonts w:ascii="Times New Roman" w:hAnsi="Times New Roman" w:cs="Times New Roman"/>
          <w:bCs/>
          <w:color w:val="000000"/>
        </w:rPr>
        <w:t xml:space="preserve"> </w:t>
      </w:r>
      <w:r w:rsidR="00987BBA" w:rsidRPr="00191567">
        <w:rPr>
          <w:rFonts w:ascii="Times New Roman" w:hAnsi="Times New Roman" w:cs="Times New Roman"/>
          <w:bCs/>
          <w:color w:val="000000" w:themeColor="text1"/>
        </w:rPr>
        <w:t>Встановлюючи кримінальну відповідальність за злочини проти людяності, необхідно враховувати, що перелічені у ч. 1 ст. 442</w:t>
      </w:r>
      <w:r w:rsidR="00987BBA" w:rsidRPr="00191567">
        <w:rPr>
          <w:rFonts w:ascii="Times New Roman" w:hAnsi="Times New Roman" w:cs="Times New Roman"/>
          <w:bCs/>
          <w:color w:val="000000" w:themeColor="text1"/>
          <w:vertAlign w:val="superscript"/>
        </w:rPr>
        <w:t>1</w:t>
      </w:r>
      <w:r w:rsidR="00987BBA" w:rsidRPr="00191567">
        <w:rPr>
          <w:rFonts w:ascii="Times New Roman" w:hAnsi="Times New Roman" w:cs="Times New Roman"/>
          <w:bCs/>
          <w:color w:val="000000" w:themeColor="text1"/>
        </w:rPr>
        <w:t xml:space="preserve"> КК суспільно небезпечні діяння вже передбачені в інших статтях КК як самостійні злочини. При цьому покарання за деякі з них є більш суворим, аніж пропонується передбачити за такі ж діяння, умисно вчинені винною особою в межах широкомасштабного або систематичного нападу на цивільних осіб (ч. 1 ст. 442</w:t>
      </w:r>
      <w:r w:rsidR="00987BBA" w:rsidRPr="00191567">
        <w:rPr>
          <w:rFonts w:ascii="Times New Roman" w:hAnsi="Times New Roman" w:cs="Times New Roman"/>
          <w:bCs/>
          <w:color w:val="000000" w:themeColor="text1"/>
          <w:vertAlign w:val="superscript"/>
        </w:rPr>
        <w:t xml:space="preserve">1 </w:t>
      </w:r>
      <w:r w:rsidR="00987BBA" w:rsidRPr="00191567">
        <w:rPr>
          <w:rFonts w:ascii="Times New Roman" w:hAnsi="Times New Roman" w:cs="Times New Roman"/>
          <w:bCs/>
          <w:color w:val="000000" w:themeColor="text1"/>
        </w:rPr>
        <w:t xml:space="preserve">КК). Наприклад, за вчинення торгівлі людьми, якщо таке діяння спричинило тяжкі наслідки (ч. 3 ст. 149 КК), суд (суддя) може призначити покарання у виді позбавлення волі на строк </w:t>
      </w:r>
      <w:r w:rsidR="00987BBA" w:rsidRPr="008E03F9">
        <w:rPr>
          <w:rFonts w:ascii="Times New Roman" w:hAnsi="Times New Roman" w:cs="Times New Roman"/>
          <w:bCs/>
          <w:i/>
          <w:color w:val="000000" w:themeColor="text1"/>
        </w:rPr>
        <w:t>від восьми</w:t>
      </w:r>
      <w:r w:rsidR="00987BBA" w:rsidRPr="00191567">
        <w:rPr>
          <w:rFonts w:ascii="Times New Roman" w:hAnsi="Times New Roman" w:cs="Times New Roman"/>
          <w:bCs/>
          <w:color w:val="000000" w:themeColor="text1"/>
        </w:rPr>
        <w:t xml:space="preserve"> до п’ятнадцяти років </w:t>
      </w:r>
      <w:r w:rsidR="00987BBA" w:rsidRPr="008B257F">
        <w:rPr>
          <w:rFonts w:ascii="Times New Roman" w:hAnsi="Times New Roman" w:cs="Times New Roman"/>
          <w:bCs/>
          <w:i/>
          <w:color w:val="000000" w:themeColor="text1"/>
        </w:rPr>
        <w:t>з конфіскацією майна</w:t>
      </w:r>
      <w:r w:rsidR="00987BBA" w:rsidRPr="00191567">
        <w:rPr>
          <w:rFonts w:ascii="Times New Roman" w:hAnsi="Times New Roman" w:cs="Times New Roman"/>
          <w:bCs/>
          <w:color w:val="000000" w:themeColor="text1"/>
        </w:rPr>
        <w:t xml:space="preserve">, а за торгівлю людьми, вчинену умисно в межах широкомасштабного або систематичного нападу на цивільних осіб, – у виді позбавлення волі на строк </w:t>
      </w:r>
      <w:r w:rsidR="00987BBA" w:rsidRPr="008E03F9">
        <w:rPr>
          <w:rFonts w:ascii="Times New Roman" w:hAnsi="Times New Roman" w:cs="Times New Roman"/>
          <w:bCs/>
          <w:i/>
          <w:color w:val="000000" w:themeColor="text1"/>
        </w:rPr>
        <w:t>від семи</w:t>
      </w:r>
      <w:r w:rsidR="00987BBA" w:rsidRPr="00191567">
        <w:rPr>
          <w:rFonts w:ascii="Times New Roman" w:hAnsi="Times New Roman" w:cs="Times New Roman"/>
          <w:bCs/>
          <w:color w:val="000000" w:themeColor="text1"/>
        </w:rPr>
        <w:t xml:space="preserve"> до п’ятнадцяти років. </w:t>
      </w:r>
    </w:p>
    <w:p w:rsidR="00987BBA" w:rsidRPr="00191567" w:rsidRDefault="008E03F9" w:rsidP="006E263F">
      <w:pPr>
        <w:pStyle w:val="a3"/>
        <w:ind w:firstLine="709"/>
        <w:rPr>
          <w:rFonts w:ascii="Times New Roman" w:hAnsi="Times New Roman" w:cs="Times New Roman"/>
          <w:bCs/>
          <w:color w:val="000000" w:themeColor="text1"/>
        </w:rPr>
      </w:pPr>
      <w:r>
        <w:rPr>
          <w:rFonts w:ascii="Times New Roman" w:hAnsi="Times New Roman" w:cs="Times New Roman"/>
          <w:bCs/>
          <w:color w:val="000000" w:themeColor="text1"/>
        </w:rPr>
        <w:t>Частиною 2 ст.</w:t>
      </w:r>
      <w:r w:rsidR="00987BBA" w:rsidRPr="00191567">
        <w:rPr>
          <w:rFonts w:ascii="Times New Roman" w:hAnsi="Times New Roman" w:cs="Times New Roman"/>
          <w:bCs/>
          <w:color w:val="000000" w:themeColor="text1"/>
        </w:rPr>
        <w:t xml:space="preserve"> 442</w:t>
      </w:r>
      <w:r w:rsidR="00987BBA" w:rsidRPr="00191567">
        <w:rPr>
          <w:rFonts w:ascii="Times New Roman" w:hAnsi="Times New Roman" w:cs="Times New Roman"/>
          <w:bCs/>
          <w:color w:val="000000" w:themeColor="text1"/>
          <w:vertAlign w:val="superscript"/>
        </w:rPr>
        <w:t xml:space="preserve">1 </w:t>
      </w:r>
      <w:r w:rsidR="00987BBA" w:rsidRPr="00191567">
        <w:rPr>
          <w:rFonts w:ascii="Times New Roman" w:hAnsi="Times New Roman" w:cs="Times New Roman"/>
          <w:bCs/>
          <w:color w:val="000000" w:themeColor="text1"/>
        </w:rPr>
        <w:t xml:space="preserve">КК передбачена відповідальність за умисне вчинення в межах широкомасштабного або систематичного нападу на цивільних осіб: 1) апартеїду; 2) винищення; 3) вбивства. Зважаючи на те, що під «винищенням» слід розуміти позбавлення життя </w:t>
      </w:r>
      <w:r w:rsidR="00987BBA" w:rsidRPr="006C2CF2">
        <w:rPr>
          <w:rFonts w:ascii="Times New Roman" w:hAnsi="Times New Roman" w:cs="Times New Roman"/>
          <w:bCs/>
          <w:i/>
          <w:color w:val="000000" w:themeColor="text1"/>
        </w:rPr>
        <w:t>хоча б однієї людини</w:t>
      </w:r>
      <w:r w:rsidR="00987BBA" w:rsidRPr="00191567">
        <w:rPr>
          <w:rFonts w:ascii="Times New Roman" w:hAnsi="Times New Roman" w:cs="Times New Roman"/>
          <w:bCs/>
          <w:color w:val="000000" w:themeColor="text1"/>
        </w:rPr>
        <w:t xml:space="preserve"> шляхом умисно створених життєвих умов, спрямованих на знищення частини населення (примітка </w:t>
      </w:r>
      <w:r w:rsidR="006C2CF2">
        <w:rPr>
          <w:rFonts w:ascii="Times New Roman" w:hAnsi="Times New Roman" w:cs="Times New Roman"/>
          <w:bCs/>
          <w:color w:val="000000" w:themeColor="text1"/>
        </w:rPr>
        <w:t>3</w:t>
      </w:r>
      <w:r w:rsidR="003C7314">
        <w:rPr>
          <w:rFonts w:ascii="Times New Roman" w:hAnsi="Times New Roman" w:cs="Times New Roman"/>
          <w:bCs/>
          <w:color w:val="000000" w:themeColor="text1"/>
        </w:rPr>
        <w:t xml:space="preserve"> до ст.</w:t>
      </w:r>
      <w:r w:rsidR="00987BBA" w:rsidRPr="00191567">
        <w:rPr>
          <w:rFonts w:ascii="Times New Roman" w:hAnsi="Times New Roman" w:cs="Times New Roman"/>
          <w:bCs/>
          <w:color w:val="000000" w:themeColor="text1"/>
        </w:rPr>
        <w:t xml:space="preserve"> 442</w:t>
      </w:r>
      <w:r w:rsidR="00987BBA" w:rsidRPr="00191567">
        <w:rPr>
          <w:rFonts w:ascii="Times New Roman" w:hAnsi="Times New Roman" w:cs="Times New Roman"/>
          <w:bCs/>
          <w:color w:val="000000" w:themeColor="text1"/>
          <w:vertAlign w:val="superscript"/>
        </w:rPr>
        <w:t>1</w:t>
      </w:r>
      <w:r w:rsidR="00987BBA" w:rsidRPr="00191567">
        <w:rPr>
          <w:rFonts w:ascii="Times New Roman" w:hAnsi="Times New Roman" w:cs="Times New Roman"/>
          <w:bCs/>
          <w:color w:val="000000" w:themeColor="text1"/>
        </w:rPr>
        <w:t xml:space="preserve"> КК), а під «вбивством» – умисне протиправне заподіяння смерті іншій людині (ч. 1 ст. 115 КК), розрізнити між собою вбивство та винищення в контексті ч. 2 ст. 442</w:t>
      </w:r>
      <w:r w:rsidR="00987BBA" w:rsidRPr="00191567">
        <w:rPr>
          <w:rFonts w:ascii="Times New Roman" w:hAnsi="Times New Roman" w:cs="Times New Roman"/>
          <w:bCs/>
          <w:color w:val="000000" w:themeColor="text1"/>
          <w:vertAlign w:val="superscript"/>
        </w:rPr>
        <w:t xml:space="preserve">1 </w:t>
      </w:r>
      <w:r w:rsidR="00987BBA" w:rsidRPr="00191567">
        <w:rPr>
          <w:rFonts w:ascii="Times New Roman" w:hAnsi="Times New Roman" w:cs="Times New Roman"/>
          <w:bCs/>
          <w:color w:val="000000" w:themeColor="text1"/>
        </w:rPr>
        <w:t>КК буде вкрай складно. Окрім того, аналіз положень ст. 7 (</w:t>
      </w:r>
      <w:r w:rsidR="008B257F">
        <w:rPr>
          <w:rFonts w:ascii="Times New Roman" w:hAnsi="Times New Roman" w:cs="Times New Roman"/>
          <w:bCs/>
          <w:color w:val="000000" w:themeColor="text1"/>
        </w:rPr>
        <w:t>«</w:t>
      </w:r>
      <w:r w:rsidR="00987BBA" w:rsidRPr="00191567">
        <w:rPr>
          <w:rFonts w:ascii="Times New Roman" w:hAnsi="Times New Roman" w:cs="Times New Roman"/>
          <w:bCs/>
          <w:color w:val="000000" w:themeColor="text1"/>
        </w:rPr>
        <w:t>Злочини проти людяності</w:t>
      </w:r>
      <w:r w:rsidR="008B257F">
        <w:rPr>
          <w:rFonts w:ascii="Times New Roman" w:hAnsi="Times New Roman" w:cs="Times New Roman"/>
          <w:bCs/>
          <w:color w:val="000000" w:themeColor="text1"/>
        </w:rPr>
        <w:t>»</w:t>
      </w:r>
      <w:r w:rsidR="00987BBA" w:rsidRPr="00191567">
        <w:rPr>
          <w:rFonts w:ascii="Times New Roman" w:hAnsi="Times New Roman" w:cs="Times New Roman"/>
          <w:bCs/>
          <w:color w:val="000000" w:themeColor="text1"/>
        </w:rPr>
        <w:t xml:space="preserve">) Римського статуту Міжнародного кримінального суду свідчить, що під винищенням в межах широкомасштабного або систематичного нападу на цивільних осіб слід розуміти умисне створення умов життя, розрахованих на те, щоб знищити </w:t>
      </w:r>
      <w:r w:rsidR="00987BBA" w:rsidRPr="006C2CF2">
        <w:rPr>
          <w:rFonts w:ascii="Times New Roman" w:hAnsi="Times New Roman" w:cs="Times New Roman"/>
          <w:bCs/>
          <w:i/>
          <w:color w:val="000000" w:themeColor="text1"/>
        </w:rPr>
        <w:t>частину населення</w:t>
      </w:r>
      <w:r w:rsidR="00987BBA" w:rsidRPr="00191567">
        <w:rPr>
          <w:rFonts w:ascii="Times New Roman" w:hAnsi="Times New Roman" w:cs="Times New Roman"/>
          <w:bCs/>
          <w:color w:val="000000" w:themeColor="text1"/>
        </w:rPr>
        <w:t xml:space="preserve">. </w:t>
      </w:r>
    </w:p>
    <w:p w:rsidR="00987BBA" w:rsidRPr="006C2CF2" w:rsidRDefault="00987BBA" w:rsidP="006E263F">
      <w:pPr>
        <w:pStyle w:val="a3"/>
        <w:ind w:firstLine="709"/>
        <w:rPr>
          <w:rFonts w:ascii="Times New Roman" w:hAnsi="Times New Roman" w:cs="Times New Roman"/>
          <w:bCs/>
          <w:color w:val="000000" w:themeColor="text1"/>
        </w:rPr>
      </w:pPr>
      <w:r w:rsidRPr="00191567">
        <w:rPr>
          <w:rFonts w:ascii="Times New Roman" w:hAnsi="Times New Roman" w:cs="Times New Roman"/>
          <w:bCs/>
          <w:color w:val="000000" w:themeColor="text1"/>
        </w:rPr>
        <w:lastRenderedPageBreak/>
        <w:t xml:space="preserve">Принагідно зауважимо, що відповіді буде потребувати й питання щодо критеріїв відмежування, наприклад, позбавлення життя людей шляхом умисно створених життєвих умов, спрямованих на знищення частини населення, в межах широкомасштабного або систематичного нападу на цивільних осіб </w:t>
      </w:r>
      <w:r w:rsidR="003C7314">
        <w:rPr>
          <w:rFonts w:ascii="Times New Roman" w:hAnsi="Times New Roman" w:cs="Times New Roman"/>
          <w:bCs/>
          <w:color w:val="000000" w:themeColor="text1"/>
        </w:rPr>
        <w:br/>
      </w:r>
      <w:r w:rsidRPr="00191567">
        <w:rPr>
          <w:rFonts w:ascii="Times New Roman" w:hAnsi="Times New Roman" w:cs="Times New Roman"/>
          <w:bCs/>
          <w:color w:val="000000" w:themeColor="text1"/>
        </w:rPr>
        <w:t>(ч. 2 ст. 442</w:t>
      </w:r>
      <w:r w:rsidRPr="00191567">
        <w:rPr>
          <w:rFonts w:ascii="Times New Roman" w:hAnsi="Times New Roman" w:cs="Times New Roman"/>
          <w:bCs/>
          <w:color w:val="000000" w:themeColor="text1"/>
          <w:vertAlign w:val="superscript"/>
        </w:rPr>
        <w:t xml:space="preserve">1 </w:t>
      </w:r>
      <w:r w:rsidRPr="00191567">
        <w:rPr>
          <w:rFonts w:ascii="Times New Roman" w:hAnsi="Times New Roman" w:cs="Times New Roman"/>
          <w:bCs/>
          <w:color w:val="000000" w:themeColor="text1"/>
        </w:rPr>
        <w:t>КК), від діяння, вчиненого з метою повного або часткового знищення будь-якої національної, етнічної, расової чи релігійної групи як такої шляхом позбавлення життя членів цієї групи (</w:t>
      </w:r>
      <w:r w:rsidR="006C2CF2">
        <w:rPr>
          <w:rFonts w:ascii="Times New Roman" w:hAnsi="Times New Roman" w:cs="Times New Roman"/>
          <w:bCs/>
          <w:color w:val="000000" w:themeColor="text1"/>
        </w:rPr>
        <w:t xml:space="preserve">п. 1 </w:t>
      </w:r>
      <w:r w:rsidRPr="00191567">
        <w:rPr>
          <w:rFonts w:ascii="Times New Roman" w:hAnsi="Times New Roman" w:cs="Times New Roman"/>
          <w:bCs/>
          <w:color w:val="000000" w:themeColor="text1"/>
        </w:rPr>
        <w:t>ч. 1 ст. 442 КК у редакції проекту), тощо.</w:t>
      </w:r>
    </w:p>
    <w:p w:rsidR="007348F5" w:rsidRDefault="00A03529" w:rsidP="006E263F">
      <w:pPr>
        <w:pStyle w:val="a3"/>
        <w:ind w:firstLine="709"/>
        <w:rPr>
          <w:rFonts w:ascii="Times New Roman" w:hAnsi="Times New Roman" w:cs="Times New Roman"/>
        </w:rPr>
      </w:pPr>
      <w:r>
        <w:rPr>
          <w:rFonts w:ascii="Times New Roman" w:hAnsi="Times New Roman" w:cs="Times New Roman"/>
          <w:b/>
          <w:bCs/>
          <w:color w:val="000000"/>
        </w:rPr>
        <w:t>10</w:t>
      </w:r>
      <w:r w:rsidR="0001300F" w:rsidRPr="0001300F">
        <w:rPr>
          <w:rFonts w:ascii="Times New Roman" w:hAnsi="Times New Roman" w:cs="Times New Roman"/>
          <w:b/>
          <w:bCs/>
          <w:color w:val="000000"/>
        </w:rPr>
        <w:t xml:space="preserve">. </w:t>
      </w:r>
      <w:r w:rsidR="0001300F" w:rsidRPr="00101647">
        <w:rPr>
          <w:rFonts w:ascii="Times New Roman" w:hAnsi="Times New Roman" w:cs="Times New Roman"/>
        </w:rPr>
        <w:t xml:space="preserve">Законопроект містить низку техніко-юридичних </w:t>
      </w:r>
      <w:r w:rsidR="00CC6791">
        <w:rPr>
          <w:rFonts w:ascii="Times New Roman" w:hAnsi="Times New Roman" w:cs="Times New Roman"/>
        </w:rPr>
        <w:t>недоліків</w:t>
      </w:r>
      <w:r w:rsidR="003C7314">
        <w:rPr>
          <w:rFonts w:ascii="Times New Roman" w:hAnsi="Times New Roman" w:cs="Times New Roman"/>
        </w:rPr>
        <w:t>, зокрема</w:t>
      </w:r>
      <w:r w:rsidR="00CC6791">
        <w:rPr>
          <w:rFonts w:ascii="Times New Roman" w:hAnsi="Times New Roman" w:cs="Times New Roman"/>
        </w:rPr>
        <w:t xml:space="preserve">: 1) </w:t>
      </w:r>
      <w:r w:rsidR="0001300F">
        <w:rPr>
          <w:rFonts w:ascii="Times New Roman" w:hAnsi="Times New Roman" w:cs="Times New Roman"/>
        </w:rPr>
        <w:t xml:space="preserve">для позначення необхідності </w:t>
      </w:r>
      <w:r w:rsidR="00CC6791">
        <w:rPr>
          <w:rFonts w:ascii="Times New Roman" w:hAnsi="Times New Roman" w:cs="Times New Roman"/>
        </w:rPr>
        <w:t>ві</w:t>
      </w:r>
      <w:r w:rsidR="0001300F" w:rsidRPr="00CC6791">
        <w:rPr>
          <w:rFonts w:ascii="Times New Roman" w:hAnsi="Times New Roman" w:cs="Times New Roman"/>
        </w:rPr>
        <w:t>йськов</w:t>
      </w:r>
      <w:r w:rsidR="00CC6791" w:rsidRPr="00CC6791">
        <w:rPr>
          <w:rFonts w:ascii="Times New Roman" w:hAnsi="Times New Roman" w:cs="Times New Roman"/>
        </w:rPr>
        <w:t>ому</w:t>
      </w:r>
      <w:r w:rsidR="0001300F" w:rsidRPr="00CC6791">
        <w:rPr>
          <w:rFonts w:ascii="Times New Roman" w:hAnsi="Times New Roman" w:cs="Times New Roman"/>
        </w:rPr>
        <w:t xml:space="preserve"> командир</w:t>
      </w:r>
      <w:r w:rsidR="00CC6791" w:rsidRPr="00CC6791">
        <w:rPr>
          <w:rFonts w:ascii="Times New Roman" w:hAnsi="Times New Roman" w:cs="Times New Roman"/>
        </w:rPr>
        <w:t xml:space="preserve">у, </w:t>
      </w:r>
      <w:r w:rsidR="0001300F" w:rsidRPr="00CC6791">
        <w:rPr>
          <w:rFonts w:ascii="Times New Roman" w:hAnsi="Times New Roman" w:cs="Times New Roman"/>
        </w:rPr>
        <w:t>інш</w:t>
      </w:r>
      <w:r w:rsidR="00CC6791" w:rsidRPr="00CC6791">
        <w:rPr>
          <w:rFonts w:ascii="Times New Roman" w:hAnsi="Times New Roman" w:cs="Times New Roman"/>
        </w:rPr>
        <w:t>ій</w:t>
      </w:r>
      <w:r w:rsidR="0001300F" w:rsidRPr="00CC6791">
        <w:rPr>
          <w:rFonts w:ascii="Times New Roman" w:hAnsi="Times New Roman" w:cs="Times New Roman"/>
        </w:rPr>
        <w:t xml:space="preserve"> особ</w:t>
      </w:r>
      <w:r w:rsidR="00CC6791" w:rsidRPr="00CC6791">
        <w:rPr>
          <w:rFonts w:ascii="Times New Roman" w:hAnsi="Times New Roman" w:cs="Times New Roman"/>
        </w:rPr>
        <w:t>і</w:t>
      </w:r>
      <w:r w:rsidR="0001300F" w:rsidRPr="00CC6791">
        <w:rPr>
          <w:rFonts w:ascii="Times New Roman" w:hAnsi="Times New Roman" w:cs="Times New Roman"/>
        </w:rPr>
        <w:t>, яка фактично діє як військовий командир</w:t>
      </w:r>
      <w:r w:rsidR="00CC6791" w:rsidRPr="00CC6791">
        <w:rPr>
          <w:rFonts w:ascii="Times New Roman" w:hAnsi="Times New Roman" w:cs="Times New Roman"/>
        </w:rPr>
        <w:t xml:space="preserve">, іншому начальнику </w:t>
      </w:r>
      <w:r w:rsidR="00CC6791">
        <w:rPr>
          <w:rFonts w:ascii="Times New Roman" w:hAnsi="Times New Roman" w:cs="Times New Roman"/>
        </w:rPr>
        <w:t xml:space="preserve">вжити </w:t>
      </w:r>
      <w:r w:rsidR="00CC6791" w:rsidRPr="00CC6791">
        <w:rPr>
          <w:rFonts w:ascii="Times New Roman" w:hAnsi="Times New Roman" w:cs="Times New Roman"/>
        </w:rPr>
        <w:t xml:space="preserve">у межах своїх повноважень </w:t>
      </w:r>
      <w:r w:rsidR="00CC6791">
        <w:rPr>
          <w:rFonts w:ascii="Times New Roman" w:hAnsi="Times New Roman" w:cs="Times New Roman"/>
        </w:rPr>
        <w:t>певних заходів</w:t>
      </w:r>
      <w:r w:rsidR="003C7314">
        <w:rPr>
          <w:rFonts w:ascii="Times New Roman" w:hAnsi="Times New Roman" w:cs="Times New Roman"/>
        </w:rPr>
        <w:t>,</w:t>
      </w:r>
      <w:r w:rsidR="00CC6791">
        <w:rPr>
          <w:rFonts w:ascii="Times New Roman" w:hAnsi="Times New Roman" w:cs="Times New Roman"/>
        </w:rPr>
        <w:t xml:space="preserve"> використовуються різні юридичні конструкції (для ві</w:t>
      </w:r>
      <w:r w:rsidR="00CC6791" w:rsidRPr="00CC6791">
        <w:rPr>
          <w:rFonts w:ascii="Times New Roman" w:hAnsi="Times New Roman" w:cs="Times New Roman"/>
        </w:rPr>
        <w:t>йськово</w:t>
      </w:r>
      <w:r w:rsidR="00CC6791">
        <w:rPr>
          <w:rFonts w:ascii="Times New Roman" w:hAnsi="Times New Roman" w:cs="Times New Roman"/>
        </w:rPr>
        <w:t>го</w:t>
      </w:r>
      <w:r w:rsidR="00CC6791" w:rsidRPr="00CC6791">
        <w:rPr>
          <w:rFonts w:ascii="Times New Roman" w:hAnsi="Times New Roman" w:cs="Times New Roman"/>
        </w:rPr>
        <w:t xml:space="preserve"> командир</w:t>
      </w:r>
      <w:r w:rsidR="00CC6791">
        <w:rPr>
          <w:rFonts w:ascii="Times New Roman" w:hAnsi="Times New Roman" w:cs="Times New Roman"/>
        </w:rPr>
        <w:t>а</w:t>
      </w:r>
      <w:r w:rsidR="00CC6791" w:rsidRPr="00CC6791">
        <w:rPr>
          <w:rFonts w:ascii="Times New Roman" w:hAnsi="Times New Roman" w:cs="Times New Roman"/>
        </w:rPr>
        <w:t>, інш</w:t>
      </w:r>
      <w:r w:rsidR="00CC6791">
        <w:rPr>
          <w:rFonts w:ascii="Times New Roman" w:hAnsi="Times New Roman" w:cs="Times New Roman"/>
        </w:rPr>
        <w:t>ої</w:t>
      </w:r>
      <w:r w:rsidR="00CC6791" w:rsidRPr="00CC6791">
        <w:rPr>
          <w:rFonts w:ascii="Times New Roman" w:hAnsi="Times New Roman" w:cs="Times New Roman"/>
        </w:rPr>
        <w:t xml:space="preserve"> особ</w:t>
      </w:r>
      <w:r w:rsidR="00CC6791">
        <w:rPr>
          <w:rFonts w:ascii="Times New Roman" w:hAnsi="Times New Roman" w:cs="Times New Roman"/>
        </w:rPr>
        <w:t>и</w:t>
      </w:r>
      <w:r w:rsidR="00CC6791" w:rsidRPr="00CC6791">
        <w:rPr>
          <w:rFonts w:ascii="Times New Roman" w:hAnsi="Times New Roman" w:cs="Times New Roman"/>
        </w:rPr>
        <w:t>, яка фактично діє як військовий командир</w:t>
      </w:r>
      <w:r w:rsidR="007348F5">
        <w:rPr>
          <w:rFonts w:ascii="Times New Roman" w:hAnsi="Times New Roman" w:cs="Times New Roman"/>
        </w:rPr>
        <w:t>,</w:t>
      </w:r>
      <w:r w:rsidR="00CC6791">
        <w:rPr>
          <w:rFonts w:ascii="Times New Roman" w:hAnsi="Times New Roman" w:cs="Times New Roman"/>
        </w:rPr>
        <w:t xml:space="preserve"> </w:t>
      </w:r>
      <w:r w:rsidR="00701B3C" w:rsidRPr="00E725A4">
        <w:rPr>
          <w:rFonts w:ascii="Times New Roman" w:hAnsi="Times New Roman" w:cs="Times New Roman"/>
          <w:bCs/>
          <w:color w:val="000000"/>
        </w:rPr>
        <w:t>–</w:t>
      </w:r>
      <w:r w:rsidR="00CC6791">
        <w:rPr>
          <w:rFonts w:ascii="Times New Roman" w:hAnsi="Times New Roman" w:cs="Times New Roman"/>
        </w:rPr>
        <w:t xml:space="preserve"> </w:t>
      </w:r>
      <w:r w:rsidR="00CC51FE" w:rsidRPr="00E725A4">
        <w:rPr>
          <w:rFonts w:ascii="Times New Roman" w:hAnsi="Times New Roman" w:cs="Times New Roman"/>
          <w:bCs/>
          <w:color w:val="000000"/>
        </w:rPr>
        <w:t>«</w:t>
      </w:r>
      <w:r w:rsidR="00CC6791">
        <w:rPr>
          <w:rFonts w:ascii="Times New Roman" w:hAnsi="Times New Roman" w:cs="Times New Roman"/>
        </w:rPr>
        <w:t xml:space="preserve">… </w:t>
      </w:r>
      <w:r w:rsidR="00CC6791" w:rsidRPr="00CC6791">
        <w:rPr>
          <w:rFonts w:ascii="Times New Roman" w:hAnsi="Times New Roman" w:cs="Times New Roman"/>
        </w:rPr>
        <w:t xml:space="preserve">проте </w:t>
      </w:r>
      <w:r w:rsidR="00CC6791" w:rsidRPr="00CC6791">
        <w:rPr>
          <w:rFonts w:ascii="Times New Roman" w:hAnsi="Times New Roman" w:cs="Times New Roman"/>
          <w:i/>
        </w:rPr>
        <w:t>не вжили дій</w:t>
      </w:r>
      <w:r w:rsidR="00CC6791" w:rsidRPr="00CC6791">
        <w:rPr>
          <w:rFonts w:ascii="Times New Roman" w:hAnsi="Times New Roman" w:cs="Times New Roman"/>
        </w:rPr>
        <w:t>, які повинні були і могли вжити у межах своїх повноважень для запобігання чи припинення вчиненню злочину або для повідомлення про цей злочин компетентний орган</w:t>
      </w:r>
      <w:r w:rsidR="00CC51FE" w:rsidRPr="00E725A4">
        <w:rPr>
          <w:rFonts w:ascii="Times New Roman" w:hAnsi="Times New Roman" w:cs="Times New Roman"/>
          <w:bCs/>
          <w:color w:val="000000"/>
        </w:rPr>
        <w:t>»</w:t>
      </w:r>
      <w:r w:rsidR="00CC6791">
        <w:rPr>
          <w:rFonts w:ascii="Times New Roman" w:hAnsi="Times New Roman" w:cs="Times New Roman"/>
        </w:rPr>
        <w:t xml:space="preserve"> </w:t>
      </w:r>
      <w:r w:rsidR="00030C2A">
        <w:rPr>
          <w:rFonts w:ascii="Times New Roman" w:hAnsi="Times New Roman" w:cs="Times New Roman"/>
        </w:rPr>
        <w:br/>
      </w:r>
      <w:r w:rsidR="00CC6791">
        <w:rPr>
          <w:rFonts w:ascii="Times New Roman" w:hAnsi="Times New Roman" w:cs="Times New Roman"/>
        </w:rPr>
        <w:t>(ч. 1 ст. 31</w:t>
      </w:r>
      <w:r w:rsidR="00CC6791" w:rsidRPr="00CC6791">
        <w:rPr>
          <w:rFonts w:ascii="Times New Roman" w:hAnsi="Times New Roman" w:cs="Times New Roman"/>
          <w:vertAlign w:val="superscript"/>
        </w:rPr>
        <w:t>1</w:t>
      </w:r>
      <w:r w:rsidR="00CC6791" w:rsidRPr="00CC6791">
        <w:rPr>
          <w:rFonts w:ascii="Times New Roman" w:hAnsi="Times New Roman" w:cs="Times New Roman"/>
        </w:rPr>
        <w:t xml:space="preserve"> </w:t>
      </w:r>
      <w:r w:rsidR="00CC6791">
        <w:rPr>
          <w:rFonts w:ascii="Times New Roman" w:hAnsi="Times New Roman" w:cs="Times New Roman"/>
        </w:rPr>
        <w:t xml:space="preserve">КК у редакції проекту), а для </w:t>
      </w:r>
      <w:r w:rsidR="00CC6791" w:rsidRPr="00CC6791">
        <w:rPr>
          <w:rFonts w:ascii="Times New Roman" w:hAnsi="Times New Roman" w:cs="Times New Roman"/>
        </w:rPr>
        <w:t>начальника, правовий статус якого не передбачений ч. 1 згаданої статті</w:t>
      </w:r>
      <w:r w:rsidR="007348F5">
        <w:rPr>
          <w:rFonts w:ascii="Times New Roman" w:hAnsi="Times New Roman" w:cs="Times New Roman"/>
        </w:rPr>
        <w:t>,</w:t>
      </w:r>
      <w:r w:rsidR="00CC6791">
        <w:rPr>
          <w:rFonts w:ascii="Times New Roman" w:hAnsi="Times New Roman" w:cs="Times New Roman"/>
        </w:rPr>
        <w:t xml:space="preserve"> </w:t>
      </w:r>
      <w:r w:rsidR="00701B3C" w:rsidRPr="00E725A4">
        <w:rPr>
          <w:rFonts w:ascii="Times New Roman" w:hAnsi="Times New Roman" w:cs="Times New Roman"/>
          <w:bCs/>
          <w:color w:val="000000"/>
        </w:rPr>
        <w:t>–</w:t>
      </w:r>
      <w:r w:rsidR="00CC6791">
        <w:rPr>
          <w:rFonts w:ascii="Times New Roman" w:hAnsi="Times New Roman" w:cs="Times New Roman"/>
        </w:rPr>
        <w:t xml:space="preserve"> </w:t>
      </w:r>
      <w:r w:rsidR="00CC51FE" w:rsidRPr="00E725A4">
        <w:rPr>
          <w:rFonts w:ascii="Times New Roman" w:hAnsi="Times New Roman" w:cs="Times New Roman"/>
          <w:bCs/>
          <w:color w:val="000000"/>
        </w:rPr>
        <w:t>«</w:t>
      </w:r>
      <w:r w:rsidR="00CC6791">
        <w:rPr>
          <w:rFonts w:ascii="Times New Roman" w:hAnsi="Times New Roman" w:cs="Times New Roman"/>
        </w:rPr>
        <w:t xml:space="preserve">… </w:t>
      </w:r>
      <w:r w:rsidR="00CC6791" w:rsidRPr="00CC6791">
        <w:rPr>
          <w:rFonts w:ascii="Times New Roman" w:hAnsi="Times New Roman" w:cs="Times New Roman"/>
        </w:rPr>
        <w:t xml:space="preserve">проте </w:t>
      </w:r>
      <w:r w:rsidR="00CC6791" w:rsidRPr="00CC6791">
        <w:rPr>
          <w:rFonts w:ascii="Times New Roman" w:hAnsi="Times New Roman" w:cs="Times New Roman"/>
          <w:i/>
        </w:rPr>
        <w:t>не вжив заходів</w:t>
      </w:r>
      <w:r w:rsidR="00CC6791" w:rsidRPr="00CC6791">
        <w:rPr>
          <w:rFonts w:ascii="Times New Roman" w:hAnsi="Times New Roman" w:cs="Times New Roman"/>
        </w:rPr>
        <w:t>, які повинен був і міг вжити у межах своїх повноважень для запобігання чи припинення вчиненню злочину або для повідомлення пр</w:t>
      </w:r>
      <w:r w:rsidR="00CC6791">
        <w:rPr>
          <w:rFonts w:ascii="Times New Roman" w:hAnsi="Times New Roman" w:cs="Times New Roman"/>
        </w:rPr>
        <w:t>о цей злочин компетентний орган</w:t>
      </w:r>
      <w:r w:rsidR="00CC51FE" w:rsidRPr="00E725A4">
        <w:rPr>
          <w:rFonts w:ascii="Times New Roman" w:hAnsi="Times New Roman" w:cs="Times New Roman"/>
          <w:bCs/>
          <w:color w:val="000000"/>
        </w:rPr>
        <w:t>»</w:t>
      </w:r>
      <w:r w:rsidR="00701B3C">
        <w:rPr>
          <w:rFonts w:ascii="Times New Roman" w:hAnsi="Times New Roman" w:cs="Times New Roman"/>
          <w:bCs/>
          <w:color w:val="000000"/>
        </w:rPr>
        <w:t xml:space="preserve"> (ч. 2 </w:t>
      </w:r>
      <w:r w:rsidR="00701B3C">
        <w:rPr>
          <w:rFonts w:ascii="Times New Roman" w:hAnsi="Times New Roman" w:cs="Times New Roman"/>
        </w:rPr>
        <w:t>ст. 31</w:t>
      </w:r>
      <w:r w:rsidR="00701B3C" w:rsidRPr="00CC6791">
        <w:rPr>
          <w:rFonts w:ascii="Times New Roman" w:hAnsi="Times New Roman" w:cs="Times New Roman"/>
          <w:vertAlign w:val="superscript"/>
        </w:rPr>
        <w:t>1</w:t>
      </w:r>
      <w:r w:rsidR="00701B3C" w:rsidRPr="00CC6791">
        <w:rPr>
          <w:rFonts w:ascii="Times New Roman" w:hAnsi="Times New Roman" w:cs="Times New Roman"/>
        </w:rPr>
        <w:t xml:space="preserve"> </w:t>
      </w:r>
      <w:r w:rsidR="00701B3C">
        <w:rPr>
          <w:rFonts w:ascii="Times New Roman" w:hAnsi="Times New Roman" w:cs="Times New Roman"/>
        </w:rPr>
        <w:t>КК у редакції проекту</w:t>
      </w:r>
      <w:r w:rsidR="00CC6791">
        <w:rPr>
          <w:rFonts w:ascii="Times New Roman" w:hAnsi="Times New Roman" w:cs="Times New Roman"/>
        </w:rPr>
        <w:t xml:space="preserve">); 2) одні й ті самі суспільно небезпечні наслідки у </w:t>
      </w:r>
      <w:r w:rsidR="007348F5">
        <w:rPr>
          <w:rFonts w:ascii="Times New Roman" w:hAnsi="Times New Roman" w:cs="Times New Roman"/>
        </w:rPr>
        <w:t>ст. 438</w:t>
      </w:r>
      <w:r w:rsidR="007348F5" w:rsidRPr="007348F5">
        <w:rPr>
          <w:rFonts w:ascii="Times New Roman" w:hAnsi="Times New Roman" w:cs="Times New Roman"/>
          <w:vertAlign w:val="superscript"/>
        </w:rPr>
        <w:t>4</w:t>
      </w:r>
      <w:r w:rsidR="007348F5">
        <w:rPr>
          <w:rFonts w:ascii="Times New Roman" w:hAnsi="Times New Roman" w:cs="Times New Roman"/>
          <w:vertAlign w:val="superscript"/>
        </w:rPr>
        <w:t xml:space="preserve"> </w:t>
      </w:r>
      <w:r w:rsidR="00030C2A">
        <w:rPr>
          <w:rFonts w:ascii="Times New Roman" w:hAnsi="Times New Roman" w:cs="Times New Roman"/>
          <w:vertAlign w:val="superscript"/>
        </w:rPr>
        <w:t xml:space="preserve"> </w:t>
      </w:r>
      <w:r w:rsidR="007348F5">
        <w:rPr>
          <w:rFonts w:ascii="Times New Roman" w:hAnsi="Times New Roman" w:cs="Times New Roman"/>
        </w:rPr>
        <w:t>КК</w:t>
      </w:r>
      <w:r w:rsidR="00CC6791">
        <w:rPr>
          <w:rFonts w:ascii="Times New Roman" w:hAnsi="Times New Roman" w:cs="Times New Roman"/>
        </w:rPr>
        <w:t xml:space="preserve"> сформульовані по-різному (</w:t>
      </w:r>
      <w:r w:rsidR="007348F5">
        <w:rPr>
          <w:rFonts w:ascii="Times New Roman" w:hAnsi="Times New Roman" w:cs="Times New Roman"/>
        </w:rPr>
        <w:t>у ч. 2 ст. 438</w:t>
      </w:r>
      <w:r w:rsidR="007348F5" w:rsidRPr="007348F5">
        <w:rPr>
          <w:rFonts w:ascii="Times New Roman" w:hAnsi="Times New Roman" w:cs="Times New Roman"/>
          <w:vertAlign w:val="superscript"/>
        </w:rPr>
        <w:t>4</w:t>
      </w:r>
      <w:r w:rsidR="007348F5">
        <w:rPr>
          <w:rFonts w:ascii="Times New Roman" w:hAnsi="Times New Roman" w:cs="Times New Roman"/>
          <w:vertAlign w:val="superscript"/>
        </w:rPr>
        <w:t xml:space="preserve"> </w:t>
      </w:r>
      <w:r w:rsidR="00030C2A">
        <w:rPr>
          <w:rFonts w:ascii="Times New Roman" w:hAnsi="Times New Roman" w:cs="Times New Roman"/>
          <w:vertAlign w:val="superscript"/>
        </w:rPr>
        <w:t xml:space="preserve"> </w:t>
      </w:r>
      <w:r w:rsidR="007348F5">
        <w:rPr>
          <w:rFonts w:ascii="Times New Roman" w:hAnsi="Times New Roman" w:cs="Times New Roman"/>
        </w:rPr>
        <w:t xml:space="preserve">КК </w:t>
      </w:r>
      <w:r w:rsidR="008B257F">
        <w:rPr>
          <w:rFonts w:ascii="Times New Roman" w:hAnsi="Times New Roman" w:cs="Times New Roman"/>
        </w:rPr>
        <w:t>–</w:t>
      </w:r>
      <w:r w:rsidR="007348F5">
        <w:rPr>
          <w:rFonts w:ascii="Times New Roman" w:hAnsi="Times New Roman" w:cs="Times New Roman"/>
        </w:rPr>
        <w:t xml:space="preserve"> </w:t>
      </w:r>
      <w:r w:rsidR="00CC51FE" w:rsidRPr="00E725A4">
        <w:rPr>
          <w:rFonts w:ascii="Times New Roman" w:hAnsi="Times New Roman" w:cs="Times New Roman"/>
          <w:bCs/>
          <w:color w:val="000000"/>
        </w:rPr>
        <w:t>«</w:t>
      </w:r>
      <w:r w:rsidR="007348F5" w:rsidRPr="007348F5">
        <w:rPr>
          <w:rFonts w:ascii="Times New Roman" w:hAnsi="Times New Roman" w:cs="Times New Roman"/>
        </w:rPr>
        <w:t>якщо воно (діяння) спричинило смерть потерпілого або заподіяло тяжке тілесне ушкодження</w:t>
      </w:r>
      <w:r w:rsidR="00CC51FE" w:rsidRPr="00E725A4">
        <w:rPr>
          <w:rFonts w:ascii="Times New Roman" w:hAnsi="Times New Roman" w:cs="Times New Roman"/>
          <w:bCs/>
          <w:color w:val="000000"/>
        </w:rPr>
        <w:t>»</w:t>
      </w:r>
      <w:r w:rsidR="007348F5">
        <w:rPr>
          <w:rFonts w:ascii="Times New Roman" w:hAnsi="Times New Roman" w:cs="Times New Roman"/>
        </w:rPr>
        <w:t xml:space="preserve">, </w:t>
      </w:r>
      <w:r w:rsidR="00701B3C">
        <w:rPr>
          <w:rFonts w:ascii="Times New Roman" w:hAnsi="Times New Roman" w:cs="Times New Roman"/>
        </w:rPr>
        <w:t xml:space="preserve">а </w:t>
      </w:r>
      <w:r w:rsidR="007348F5">
        <w:rPr>
          <w:rFonts w:ascii="Times New Roman" w:hAnsi="Times New Roman" w:cs="Times New Roman"/>
        </w:rPr>
        <w:t>у ч. 3 ст. 438</w:t>
      </w:r>
      <w:r w:rsidR="007348F5" w:rsidRPr="007348F5">
        <w:rPr>
          <w:rFonts w:ascii="Times New Roman" w:hAnsi="Times New Roman" w:cs="Times New Roman"/>
          <w:vertAlign w:val="superscript"/>
        </w:rPr>
        <w:t>4</w:t>
      </w:r>
      <w:r w:rsidR="007348F5">
        <w:rPr>
          <w:rFonts w:ascii="Times New Roman" w:hAnsi="Times New Roman" w:cs="Times New Roman"/>
          <w:vertAlign w:val="superscript"/>
        </w:rPr>
        <w:t xml:space="preserve"> </w:t>
      </w:r>
      <w:r w:rsidR="007348F5">
        <w:rPr>
          <w:rFonts w:ascii="Times New Roman" w:hAnsi="Times New Roman" w:cs="Times New Roman"/>
        </w:rPr>
        <w:t xml:space="preserve">КК </w:t>
      </w:r>
      <w:r w:rsidR="00701B3C" w:rsidRPr="00E725A4">
        <w:rPr>
          <w:rFonts w:ascii="Times New Roman" w:hAnsi="Times New Roman" w:cs="Times New Roman"/>
          <w:bCs/>
          <w:color w:val="000000"/>
        </w:rPr>
        <w:t>–</w:t>
      </w:r>
      <w:r w:rsidR="007348F5">
        <w:rPr>
          <w:rFonts w:ascii="Times New Roman" w:hAnsi="Times New Roman" w:cs="Times New Roman"/>
        </w:rPr>
        <w:t xml:space="preserve"> </w:t>
      </w:r>
      <w:r w:rsidR="00CC51FE" w:rsidRPr="00E725A4">
        <w:rPr>
          <w:rFonts w:ascii="Times New Roman" w:hAnsi="Times New Roman" w:cs="Times New Roman"/>
          <w:bCs/>
          <w:color w:val="000000"/>
        </w:rPr>
        <w:t>«</w:t>
      </w:r>
      <w:r w:rsidR="007348F5" w:rsidRPr="007348F5">
        <w:rPr>
          <w:rFonts w:ascii="Times New Roman" w:hAnsi="Times New Roman" w:cs="Times New Roman"/>
        </w:rPr>
        <w:t>якщо це (діяння) заподіяло тяжке тілесне ушкодження або спричинило смерть потерпілого</w:t>
      </w:r>
      <w:r w:rsidR="00CC51FE" w:rsidRPr="00E725A4">
        <w:rPr>
          <w:rFonts w:ascii="Times New Roman" w:hAnsi="Times New Roman" w:cs="Times New Roman"/>
          <w:bCs/>
          <w:color w:val="000000"/>
        </w:rPr>
        <w:t>»</w:t>
      </w:r>
      <w:r w:rsidR="007348F5">
        <w:rPr>
          <w:rFonts w:ascii="Times New Roman" w:hAnsi="Times New Roman" w:cs="Times New Roman"/>
        </w:rPr>
        <w:t>), тощо.</w:t>
      </w:r>
    </w:p>
    <w:p w:rsidR="007526F5" w:rsidRDefault="007526F5" w:rsidP="006E263F">
      <w:pPr>
        <w:pStyle w:val="a3"/>
        <w:ind w:firstLine="709"/>
        <w:rPr>
          <w:rFonts w:ascii="Times New Roman" w:hAnsi="Times New Roman" w:cs="Times New Roman"/>
        </w:rPr>
      </w:pPr>
      <w:r w:rsidRPr="007526F5">
        <w:rPr>
          <w:rFonts w:ascii="Times New Roman" w:hAnsi="Times New Roman" w:cs="Times New Roman"/>
          <w:b/>
        </w:rPr>
        <w:t>11.</w:t>
      </w:r>
      <w:r>
        <w:rPr>
          <w:rFonts w:ascii="Times New Roman" w:hAnsi="Times New Roman" w:cs="Times New Roman"/>
        </w:rPr>
        <w:t xml:space="preserve"> </w:t>
      </w:r>
      <w:r w:rsidRPr="007526F5">
        <w:rPr>
          <w:rFonts w:ascii="Times New Roman" w:hAnsi="Times New Roman" w:cs="Times New Roman"/>
        </w:rPr>
        <w:t xml:space="preserve">Принагідно також звертаємо увагу, що 22 листопада 2018 року Верховною Радою України було прийнято Закон України «Про внесення змін до деяких законодавчих актів України щодо спрощення досудового розслідування окремих категорій кримінальних правопорушень» № 2617-VIII </w:t>
      </w:r>
      <w:r>
        <w:rPr>
          <w:rFonts w:ascii="Times New Roman" w:hAnsi="Times New Roman" w:cs="Times New Roman"/>
        </w:rPr>
        <w:t>(далі – Закон № 2617-VIII), яким запроваджується інститут кримінальних проступків</w:t>
      </w:r>
      <w:r w:rsidR="008B257F">
        <w:rPr>
          <w:rFonts w:ascii="Times New Roman" w:hAnsi="Times New Roman" w:cs="Times New Roman"/>
        </w:rPr>
        <w:t>, який</w:t>
      </w:r>
      <w:r>
        <w:rPr>
          <w:rFonts w:ascii="Times New Roman" w:hAnsi="Times New Roman" w:cs="Times New Roman"/>
        </w:rPr>
        <w:t xml:space="preserve"> </w:t>
      </w:r>
      <w:r w:rsidRPr="007526F5">
        <w:rPr>
          <w:rFonts w:ascii="Times New Roman" w:hAnsi="Times New Roman" w:cs="Times New Roman"/>
        </w:rPr>
        <w:t>набирає чинності 1 липня 2020 року.</w:t>
      </w:r>
      <w:r>
        <w:rPr>
          <w:rFonts w:ascii="Times New Roman" w:hAnsi="Times New Roman" w:cs="Times New Roman"/>
        </w:rPr>
        <w:t xml:space="preserve"> При цьому Законом </w:t>
      </w:r>
      <w:r>
        <w:rPr>
          <w:rFonts w:ascii="Times New Roman" w:hAnsi="Times New Roman" w:cs="Times New Roman"/>
        </w:rPr>
        <w:br/>
        <w:t>№ 2617-VIII вноситься низка змін до ст.</w:t>
      </w:r>
      <w:r w:rsidR="008B257F">
        <w:rPr>
          <w:rFonts w:ascii="Times New Roman" w:hAnsi="Times New Roman" w:cs="Times New Roman"/>
        </w:rPr>
        <w:t xml:space="preserve"> </w:t>
      </w:r>
      <w:r>
        <w:rPr>
          <w:rFonts w:ascii="Times New Roman" w:hAnsi="Times New Roman" w:cs="Times New Roman"/>
        </w:rPr>
        <w:t xml:space="preserve">ст. 8, 49, 69, 74 та ін., які у законопроекті також пропонується змінити. </w:t>
      </w:r>
    </w:p>
    <w:p w:rsidR="007526F5" w:rsidRPr="007348F5" w:rsidRDefault="007526F5" w:rsidP="006E263F">
      <w:pPr>
        <w:pStyle w:val="a3"/>
        <w:ind w:firstLine="709"/>
        <w:rPr>
          <w:rFonts w:ascii="Times New Roman" w:hAnsi="Times New Roman" w:cs="Times New Roman"/>
          <w:bCs/>
          <w:color w:val="000000"/>
        </w:rPr>
      </w:pPr>
      <w:r>
        <w:rPr>
          <w:rFonts w:ascii="Times New Roman" w:hAnsi="Times New Roman" w:cs="Times New Roman"/>
        </w:rPr>
        <w:t xml:space="preserve">З огляду на це, а також з метою уникнення в майбутньому законодавчих колізій вважаємо, що поданий законопроект необхідно </w:t>
      </w:r>
      <w:r w:rsidR="005A044D">
        <w:rPr>
          <w:rFonts w:ascii="Times New Roman" w:hAnsi="Times New Roman" w:cs="Times New Roman"/>
        </w:rPr>
        <w:t>узгодити з</w:t>
      </w:r>
      <w:r>
        <w:rPr>
          <w:rFonts w:ascii="Times New Roman" w:hAnsi="Times New Roman" w:cs="Times New Roman"/>
        </w:rPr>
        <w:t xml:space="preserve"> Закон</w:t>
      </w:r>
      <w:r w:rsidR="005A044D">
        <w:rPr>
          <w:rFonts w:ascii="Times New Roman" w:hAnsi="Times New Roman" w:cs="Times New Roman"/>
        </w:rPr>
        <w:t>ом</w:t>
      </w:r>
      <w:r>
        <w:rPr>
          <w:rFonts w:ascii="Times New Roman" w:hAnsi="Times New Roman" w:cs="Times New Roman"/>
        </w:rPr>
        <w:t xml:space="preserve"> </w:t>
      </w:r>
      <w:r w:rsidR="00C520CC">
        <w:rPr>
          <w:rFonts w:ascii="Times New Roman" w:hAnsi="Times New Roman" w:cs="Times New Roman"/>
        </w:rPr>
        <w:br/>
      </w:r>
      <w:r>
        <w:rPr>
          <w:rFonts w:ascii="Times New Roman" w:hAnsi="Times New Roman" w:cs="Times New Roman"/>
        </w:rPr>
        <w:t>№ 2617-VIII.</w:t>
      </w:r>
    </w:p>
    <w:p w:rsidR="00BB7A61" w:rsidRDefault="00BB7A61" w:rsidP="00B05248">
      <w:pPr>
        <w:pStyle w:val="1"/>
        <w:keepNext w:val="0"/>
        <w:widowControl w:val="0"/>
        <w:ind w:firstLine="0"/>
        <w:jc w:val="both"/>
        <w:rPr>
          <w:rFonts w:ascii="Times New Roman" w:hAnsi="Times New Roman" w:cs="Times New Roman"/>
          <w:color w:val="000000"/>
          <w:u w:val="single"/>
        </w:rPr>
      </w:pPr>
    </w:p>
    <w:p w:rsidR="00BC1C30" w:rsidRDefault="004D78BB" w:rsidP="00BC1C30">
      <w:pPr>
        <w:spacing w:after="0" w:line="240" w:lineRule="auto"/>
        <w:ind w:firstLine="709"/>
        <w:jc w:val="both"/>
        <w:rPr>
          <w:rFonts w:eastAsia="Times New Roman"/>
          <w:szCs w:val="28"/>
          <w:lang w:eastAsia="ru-RU"/>
        </w:rPr>
      </w:pPr>
      <w:r w:rsidRPr="004D78BB">
        <w:rPr>
          <w:rFonts w:eastAsia="Times New Roman"/>
          <w:szCs w:val="28"/>
          <w:lang w:eastAsia="ru-RU"/>
        </w:rPr>
        <w:t>Узагальнюючий висновок: за результатами розгляду в першому читанні законопроект доцільно повернути суб'єкту права законодавчої ініціативи на доопрацювання.</w:t>
      </w:r>
    </w:p>
    <w:p w:rsidR="00B05248" w:rsidRDefault="00B05248" w:rsidP="00B05248">
      <w:pPr>
        <w:spacing w:after="0" w:line="240" w:lineRule="auto"/>
        <w:jc w:val="both"/>
        <w:rPr>
          <w:rFonts w:eastAsia="Times New Roman"/>
          <w:szCs w:val="28"/>
          <w:lang w:eastAsia="ru-RU"/>
        </w:rPr>
      </w:pPr>
    </w:p>
    <w:p w:rsidR="00B05248" w:rsidRPr="00B05248" w:rsidRDefault="00B05248" w:rsidP="00B05248">
      <w:pPr>
        <w:spacing w:after="0" w:line="240" w:lineRule="auto"/>
        <w:jc w:val="both"/>
        <w:rPr>
          <w:rFonts w:eastAsia="Times New Roman"/>
          <w:szCs w:val="28"/>
          <w:lang w:eastAsia="ru-RU"/>
        </w:rPr>
      </w:pPr>
    </w:p>
    <w:p w:rsidR="00B05248" w:rsidRPr="006409B0" w:rsidRDefault="00B05248" w:rsidP="00B05248">
      <w:pPr>
        <w:spacing w:after="0" w:line="240" w:lineRule="auto"/>
        <w:ind w:firstLine="709"/>
        <w:jc w:val="both"/>
        <w:rPr>
          <w:szCs w:val="28"/>
        </w:rPr>
      </w:pPr>
      <w:r w:rsidRPr="006409B0">
        <w:rPr>
          <w:szCs w:val="28"/>
        </w:rPr>
        <w:t xml:space="preserve">Керівник Головного управління </w:t>
      </w:r>
      <w:r w:rsidRPr="006409B0">
        <w:rPr>
          <w:szCs w:val="28"/>
        </w:rPr>
        <w:tab/>
      </w:r>
      <w:r w:rsidRPr="006409B0">
        <w:rPr>
          <w:szCs w:val="28"/>
        </w:rPr>
        <w:tab/>
      </w:r>
      <w:r w:rsidRPr="006409B0">
        <w:rPr>
          <w:szCs w:val="28"/>
        </w:rPr>
        <w:tab/>
      </w:r>
      <w:r w:rsidRPr="006409B0">
        <w:rPr>
          <w:szCs w:val="28"/>
        </w:rPr>
        <w:tab/>
      </w:r>
      <w:r>
        <w:rPr>
          <w:szCs w:val="28"/>
        </w:rPr>
        <w:t xml:space="preserve">            </w:t>
      </w:r>
      <w:r w:rsidRPr="006409B0">
        <w:rPr>
          <w:szCs w:val="28"/>
        </w:rPr>
        <w:t>С.</w:t>
      </w:r>
      <w:r>
        <w:rPr>
          <w:szCs w:val="28"/>
        </w:rPr>
        <w:t xml:space="preserve"> </w:t>
      </w:r>
      <w:r w:rsidRPr="006409B0">
        <w:rPr>
          <w:szCs w:val="28"/>
        </w:rPr>
        <w:t>Тихонюк</w:t>
      </w:r>
    </w:p>
    <w:p w:rsidR="00BB7A61" w:rsidRPr="00E725A4" w:rsidRDefault="00BB7A61" w:rsidP="00BB7A61">
      <w:pPr>
        <w:widowControl w:val="0"/>
        <w:spacing w:after="0" w:line="240" w:lineRule="auto"/>
        <w:jc w:val="both"/>
        <w:rPr>
          <w:color w:val="000000"/>
          <w:szCs w:val="28"/>
        </w:rPr>
      </w:pPr>
    </w:p>
    <w:p w:rsidR="0063585B" w:rsidRPr="00B05248" w:rsidRDefault="00B05248" w:rsidP="00B05248">
      <w:pPr>
        <w:widowControl w:val="0"/>
        <w:spacing w:after="0" w:line="240" w:lineRule="auto"/>
        <w:ind w:firstLine="709"/>
        <w:jc w:val="both"/>
        <w:rPr>
          <w:sz w:val="20"/>
          <w:szCs w:val="20"/>
        </w:rPr>
      </w:pPr>
      <w:proofErr w:type="spellStart"/>
      <w:r w:rsidRPr="006409B0">
        <w:rPr>
          <w:sz w:val="20"/>
          <w:szCs w:val="20"/>
        </w:rPr>
        <w:t>Вик</w:t>
      </w:r>
      <w:proofErr w:type="spellEnd"/>
      <w:r w:rsidRPr="006409B0">
        <w:rPr>
          <w:sz w:val="20"/>
          <w:szCs w:val="20"/>
        </w:rPr>
        <w:t xml:space="preserve">.: </w:t>
      </w:r>
      <w:r w:rsidRPr="006409B0">
        <w:rPr>
          <w:sz w:val="20"/>
          <w:szCs w:val="20"/>
        </w:rPr>
        <w:tab/>
      </w:r>
      <w:r>
        <w:rPr>
          <w:sz w:val="20"/>
          <w:szCs w:val="20"/>
        </w:rPr>
        <w:t xml:space="preserve">В. </w:t>
      </w:r>
      <w:r w:rsidRPr="006409B0">
        <w:rPr>
          <w:sz w:val="20"/>
          <w:szCs w:val="20"/>
        </w:rPr>
        <w:t xml:space="preserve">Попович, </w:t>
      </w:r>
      <w:r>
        <w:rPr>
          <w:sz w:val="20"/>
          <w:szCs w:val="20"/>
        </w:rPr>
        <w:t xml:space="preserve">Є. </w:t>
      </w:r>
      <w:r w:rsidRPr="00B05248">
        <w:rPr>
          <w:sz w:val="20"/>
          <w:szCs w:val="20"/>
        </w:rPr>
        <w:t>Корнієнко</w:t>
      </w:r>
    </w:p>
    <w:sectPr w:rsidR="0063585B" w:rsidRPr="00B05248" w:rsidSect="005A044D">
      <w:headerReference w:type="default" r:id="rId8"/>
      <w:footerReference w:type="even" r:id="rId9"/>
      <w:headerReference w:type="first" r:id="rId10"/>
      <w:pgSz w:w="11906" w:h="16838"/>
      <w:pgMar w:top="1134" w:right="851" w:bottom="1276"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3261" w:rsidRDefault="009D3261" w:rsidP="00BB7A61">
      <w:pPr>
        <w:spacing w:after="0" w:line="240" w:lineRule="auto"/>
      </w:pPr>
      <w:r>
        <w:separator/>
      </w:r>
    </w:p>
  </w:endnote>
  <w:endnote w:type="continuationSeparator" w:id="0">
    <w:p w:rsidR="009D3261" w:rsidRDefault="009D3261" w:rsidP="00BB7A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ntiqua">
    <w:altName w:val="Century Gothic"/>
    <w:panose1 w:val="00000000000000000000"/>
    <w:charset w:val="00"/>
    <w:family w:val="swiss"/>
    <w:notTrueType/>
    <w:pitch w:val="variable"/>
    <w:sig w:usb0="00000003" w:usb1="00000000" w:usb2="00000000" w:usb3="00000000" w:csb0="00000001" w:csb1="00000000"/>
  </w:font>
  <w:font w:name="Droid Sans Fallback">
    <w:altName w:val="Times New Roman"/>
    <w:charset w:val="01"/>
    <w:family w:val="auto"/>
    <w:pitch w:val="variable"/>
    <w:sig w:usb0="00000001" w:usb1="00000000" w:usb2="00000000" w:usb3="00000000" w:csb0="00000004" w:csb1="00000000"/>
  </w:font>
  <w:font w:name="font185">
    <w:altName w:val="Times New Roman"/>
    <w:charset w:val="01"/>
    <w:family w:val="auto"/>
    <w:pitch w:val="variable"/>
    <w:sig w:usb0="00000203"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72D5" w:rsidRDefault="00231142" w:rsidP="008C72D5">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8C72D5" w:rsidRDefault="009D3261" w:rsidP="008C72D5">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3261" w:rsidRDefault="009D3261" w:rsidP="00BB7A61">
      <w:pPr>
        <w:spacing w:after="0" w:line="240" w:lineRule="auto"/>
      </w:pPr>
      <w:r>
        <w:separator/>
      </w:r>
    </w:p>
  </w:footnote>
  <w:footnote w:type="continuationSeparator" w:id="0">
    <w:p w:rsidR="009D3261" w:rsidRDefault="009D3261" w:rsidP="00BB7A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72D5" w:rsidRPr="00C520CC" w:rsidRDefault="00231142" w:rsidP="00D90C99">
    <w:pPr>
      <w:pStyle w:val="a5"/>
      <w:jc w:val="right"/>
      <w:rPr>
        <w:sz w:val="28"/>
        <w:szCs w:val="28"/>
      </w:rPr>
    </w:pPr>
    <w:r w:rsidRPr="00C520CC">
      <w:rPr>
        <w:sz w:val="28"/>
        <w:szCs w:val="28"/>
      </w:rPr>
      <w:fldChar w:fldCharType="begin"/>
    </w:r>
    <w:r w:rsidRPr="00C520CC">
      <w:rPr>
        <w:sz w:val="28"/>
        <w:szCs w:val="28"/>
      </w:rPr>
      <w:instrText>PAGE   \* MERGEFORMAT</w:instrText>
    </w:r>
    <w:r w:rsidRPr="00C520CC">
      <w:rPr>
        <w:sz w:val="28"/>
        <w:szCs w:val="28"/>
      </w:rPr>
      <w:fldChar w:fldCharType="separate"/>
    </w:r>
    <w:r w:rsidR="00B7188C">
      <w:rPr>
        <w:noProof/>
        <w:sz w:val="28"/>
        <w:szCs w:val="28"/>
      </w:rPr>
      <w:t>7</w:t>
    </w:r>
    <w:r w:rsidRPr="00C520CC">
      <w:rPr>
        <w:sz w:val="28"/>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3D0B" w:rsidRPr="009B655C" w:rsidRDefault="00043D0B" w:rsidP="00043D0B">
    <w:pPr>
      <w:pStyle w:val="a5"/>
      <w:jc w:val="right"/>
      <w:rPr>
        <w:sz w:val="20"/>
        <w:szCs w:val="20"/>
      </w:rPr>
    </w:pPr>
    <w:r w:rsidRPr="009B655C">
      <w:rPr>
        <w:sz w:val="20"/>
        <w:szCs w:val="20"/>
      </w:rPr>
      <w:t xml:space="preserve">До </w:t>
    </w:r>
    <w:r>
      <w:rPr>
        <w:sz w:val="20"/>
        <w:szCs w:val="20"/>
      </w:rPr>
      <w:t xml:space="preserve">реєстр. </w:t>
    </w:r>
    <w:r w:rsidRPr="009B655C">
      <w:rPr>
        <w:sz w:val="20"/>
        <w:szCs w:val="20"/>
      </w:rPr>
      <w:t>№ 26</w:t>
    </w:r>
    <w:r w:rsidRPr="00DE0269">
      <w:rPr>
        <w:sz w:val="20"/>
        <w:szCs w:val="20"/>
        <w:lang w:val="ru-RU"/>
      </w:rPr>
      <w:t>89</w:t>
    </w:r>
    <w:r w:rsidRPr="009B655C">
      <w:rPr>
        <w:sz w:val="20"/>
        <w:szCs w:val="20"/>
        <w:lang w:val="ru-RU"/>
      </w:rPr>
      <w:t xml:space="preserve"> </w:t>
    </w:r>
    <w:r w:rsidRPr="009B655C">
      <w:rPr>
        <w:sz w:val="20"/>
        <w:szCs w:val="20"/>
      </w:rPr>
      <w:t xml:space="preserve">від </w:t>
    </w:r>
    <w:r w:rsidRPr="00DE0269">
      <w:rPr>
        <w:sz w:val="20"/>
        <w:szCs w:val="20"/>
        <w:lang w:val="ru-RU"/>
      </w:rPr>
      <w:t>2</w:t>
    </w:r>
    <w:r w:rsidRPr="009B655C">
      <w:rPr>
        <w:sz w:val="20"/>
        <w:szCs w:val="20"/>
      </w:rPr>
      <w:t>7.12.2019</w:t>
    </w:r>
  </w:p>
  <w:p w:rsidR="00043D0B" w:rsidRDefault="00043D0B" w:rsidP="00043D0B">
    <w:pPr>
      <w:pStyle w:val="a5"/>
      <w:jc w:val="right"/>
      <w:rPr>
        <w:sz w:val="20"/>
        <w:szCs w:val="20"/>
      </w:rPr>
    </w:pPr>
    <w:r>
      <w:rPr>
        <w:sz w:val="20"/>
        <w:szCs w:val="20"/>
      </w:rPr>
      <w:t>Народні депутати України</w:t>
    </w:r>
  </w:p>
  <w:p w:rsidR="00E037B4" w:rsidRPr="00043D0B" w:rsidRDefault="00E401AF" w:rsidP="00043D0B">
    <w:pPr>
      <w:pStyle w:val="a5"/>
      <w:jc w:val="right"/>
      <w:rPr>
        <w:sz w:val="20"/>
        <w:szCs w:val="20"/>
      </w:rPr>
    </w:pPr>
    <w:r w:rsidRPr="00043D0B">
      <w:rPr>
        <w:sz w:val="20"/>
        <w:szCs w:val="20"/>
      </w:rPr>
      <w:t>Д.</w:t>
    </w:r>
    <w:r w:rsidR="00E037B4" w:rsidRPr="00043D0B">
      <w:rPr>
        <w:sz w:val="20"/>
        <w:szCs w:val="20"/>
      </w:rPr>
      <w:t xml:space="preserve"> Монастирський</w:t>
    </w:r>
    <w:r w:rsidRPr="00043D0B">
      <w:rPr>
        <w:sz w:val="20"/>
        <w:szCs w:val="20"/>
      </w:rPr>
      <w:t xml:space="preserve"> </w:t>
    </w:r>
    <w:r w:rsidR="00043D0B">
      <w:rPr>
        <w:sz w:val="20"/>
        <w:szCs w:val="20"/>
      </w:rPr>
      <w:t>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B90AE1"/>
    <w:multiLevelType w:val="hybridMultilevel"/>
    <w:tmpl w:val="0FB627E6"/>
    <w:lvl w:ilvl="0" w:tplc="16EC9ED0">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A61"/>
    <w:rsid w:val="00007B72"/>
    <w:rsid w:val="0001300F"/>
    <w:rsid w:val="00013A3C"/>
    <w:rsid w:val="000161C3"/>
    <w:rsid w:val="00030C2A"/>
    <w:rsid w:val="000310ED"/>
    <w:rsid w:val="00032FB3"/>
    <w:rsid w:val="00043D0B"/>
    <w:rsid w:val="00046EBA"/>
    <w:rsid w:val="00052FDA"/>
    <w:rsid w:val="00055829"/>
    <w:rsid w:val="000649FC"/>
    <w:rsid w:val="00074097"/>
    <w:rsid w:val="00080B8D"/>
    <w:rsid w:val="00085A3F"/>
    <w:rsid w:val="000940CC"/>
    <w:rsid w:val="000B33A6"/>
    <w:rsid w:val="000C6A5C"/>
    <w:rsid w:val="00125738"/>
    <w:rsid w:val="00143A71"/>
    <w:rsid w:val="00146930"/>
    <w:rsid w:val="00183558"/>
    <w:rsid w:val="00191567"/>
    <w:rsid w:val="001A1E0D"/>
    <w:rsid w:val="001A6400"/>
    <w:rsid w:val="001D2933"/>
    <w:rsid w:val="001D2984"/>
    <w:rsid w:val="001D6E57"/>
    <w:rsid w:val="001E3C13"/>
    <w:rsid w:val="001E7155"/>
    <w:rsid w:val="00201677"/>
    <w:rsid w:val="00227F25"/>
    <w:rsid w:val="00231142"/>
    <w:rsid w:val="002334CE"/>
    <w:rsid w:val="00241924"/>
    <w:rsid w:val="0024198B"/>
    <w:rsid w:val="002877A7"/>
    <w:rsid w:val="00291580"/>
    <w:rsid w:val="002B4C13"/>
    <w:rsid w:val="002B64F8"/>
    <w:rsid w:val="002D5E0A"/>
    <w:rsid w:val="002F0BFC"/>
    <w:rsid w:val="00311E39"/>
    <w:rsid w:val="00330025"/>
    <w:rsid w:val="00345409"/>
    <w:rsid w:val="003615EE"/>
    <w:rsid w:val="003874D4"/>
    <w:rsid w:val="0039234F"/>
    <w:rsid w:val="003B45F2"/>
    <w:rsid w:val="003C7314"/>
    <w:rsid w:val="003D49CA"/>
    <w:rsid w:val="003E14BB"/>
    <w:rsid w:val="003E23BB"/>
    <w:rsid w:val="00403AC5"/>
    <w:rsid w:val="00417DCB"/>
    <w:rsid w:val="00423C20"/>
    <w:rsid w:val="004325E9"/>
    <w:rsid w:val="00435631"/>
    <w:rsid w:val="004362AA"/>
    <w:rsid w:val="004B6965"/>
    <w:rsid w:val="004C3959"/>
    <w:rsid w:val="004D78BB"/>
    <w:rsid w:val="005217AF"/>
    <w:rsid w:val="00524B86"/>
    <w:rsid w:val="005A044D"/>
    <w:rsid w:val="005A2698"/>
    <w:rsid w:val="005B665F"/>
    <w:rsid w:val="005B7B34"/>
    <w:rsid w:val="005D05E7"/>
    <w:rsid w:val="005D524C"/>
    <w:rsid w:val="005D53A1"/>
    <w:rsid w:val="005E042D"/>
    <w:rsid w:val="005E127B"/>
    <w:rsid w:val="00603BFB"/>
    <w:rsid w:val="006226A0"/>
    <w:rsid w:val="00631F56"/>
    <w:rsid w:val="00632673"/>
    <w:rsid w:val="0063585B"/>
    <w:rsid w:val="0066249A"/>
    <w:rsid w:val="00681F8B"/>
    <w:rsid w:val="0068706C"/>
    <w:rsid w:val="006A4CB8"/>
    <w:rsid w:val="006B403B"/>
    <w:rsid w:val="006C2CF2"/>
    <w:rsid w:val="006E06DE"/>
    <w:rsid w:val="006E263F"/>
    <w:rsid w:val="006E3C3F"/>
    <w:rsid w:val="006E58B2"/>
    <w:rsid w:val="006F7C7B"/>
    <w:rsid w:val="00701B3C"/>
    <w:rsid w:val="00722314"/>
    <w:rsid w:val="007348F5"/>
    <w:rsid w:val="00745D01"/>
    <w:rsid w:val="007526F5"/>
    <w:rsid w:val="00796250"/>
    <w:rsid w:val="007A147C"/>
    <w:rsid w:val="007B1543"/>
    <w:rsid w:val="007C5498"/>
    <w:rsid w:val="007D13F8"/>
    <w:rsid w:val="007D162A"/>
    <w:rsid w:val="007E2A23"/>
    <w:rsid w:val="0080545F"/>
    <w:rsid w:val="00820839"/>
    <w:rsid w:val="00826662"/>
    <w:rsid w:val="008313A9"/>
    <w:rsid w:val="008516E2"/>
    <w:rsid w:val="008527B4"/>
    <w:rsid w:val="00853C42"/>
    <w:rsid w:val="0085486E"/>
    <w:rsid w:val="008554E5"/>
    <w:rsid w:val="00857C6C"/>
    <w:rsid w:val="00867AE9"/>
    <w:rsid w:val="00870D61"/>
    <w:rsid w:val="00886439"/>
    <w:rsid w:val="0088770F"/>
    <w:rsid w:val="008A2744"/>
    <w:rsid w:val="008A4372"/>
    <w:rsid w:val="008B257F"/>
    <w:rsid w:val="008C679D"/>
    <w:rsid w:val="008E03F9"/>
    <w:rsid w:val="008E4FF3"/>
    <w:rsid w:val="008F27BA"/>
    <w:rsid w:val="008F439F"/>
    <w:rsid w:val="008F4D84"/>
    <w:rsid w:val="00902367"/>
    <w:rsid w:val="009241A6"/>
    <w:rsid w:val="009304D0"/>
    <w:rsid w:val="00956859"/>
    <w:rsid w:val="00987BBA"/>
    <w:rsid w:val="009A2020"/>
    <w:rsid w:val="009D3261"/>
    <w:rsid w:val="009E7FA4"/>
    <w:rsid w:val="00A03529"/>
    <w:rsid w:val="00A26EEF"/>
    <w:rsid w:val="00A83213"/>
    <w:rsid w:val="00AB7A30"/>
    <w:rsid w:val="00AE1F66"/>
    <w:rsid w:val="00B05248"/>
    <w:rsid w:val="00B10A72"/>
    <w:rsid w:val="00B25CD9"/>
    <w:rsid w:val="00B45683"/>
    <w:rsid w:val="00B64A20"/>
    <w:rsid w:val="00B7188C"/>
    <w:rsid w:val="00B753C7"/>
    <w:rsid w:val="00BA1BCF"/>
    <w:rsid w:val="00BB4DD8"/>
    <w:rsid w:val="00BB7A61"/>
    <w:rsid w:val="00BC1C30"/>
    <w:rsid w:val="00BC642E"/>
    <w:rsid w:val="00BD7DA7"/>
    <w:rsid w:val="00BF43DC"/>
    <w:rsid w:val="00BF5753"/>
    <w:rsid w:val="00C21ED5"/>
    <w:rsid w:val="00C42D7C"/>
    <w:rsid w:val="00C520CC"/>
    <w:rsid w:val="00C60580"/>
    <w:rsid w:val="00C85D98"/>
    <w:rsid w:val="00C960CB"/>
    <w:rsid w:val="00CB0A02"/>
    <w:rsid w:val="00CB59C4"/>
    <w:rsid w:val="00CC51FE"/>
    <w:rsid w:val="00CC6791"/>
    <w:rsid w:val="00CD2D6D"/>
    <w:rsid w:val="00CF6935"/>
    <w:rsid w:val="00D00905"/>
    <w:rsid w:val="00D22AF7"/>
    <w:rsid w:val="00D41E25"/>
    <w:rsid w:val="00D75249"/>
    <w:rsid w:val="00D86A8A"/>
    <w:rsid w:val="00D90C99"/>
    <w:rsid w:val="00D937EE"/>
    <w:rsid w:val="00DB22D1"/>
    <w:rsid w:val="00DD532C"/>
    <w:rsid w:val="00DE0269"/>
    <w:rsid w:val="00E037B4"/>
    <w:rsid w:val="00E06F17"/>
    <w:rsid w:val="00E2268B"/>
    <w:rsid w:val="00E34135"/>
    <w:rsid w:val="00E401AF"/>
    <w:rsid w:val="00E46866"/>
    <w:rsid w:val="00E51450"/>
    <w:rsid w:val="00E718CF"/>
    <w:rsid w:val="00E77263"/>
    <w:rsid w:val="00E8037C"/>
    <w:rsid w:val="00E853ED"/>
    <w:rsid w:val="00E9339E"/>
    <w:rsid w:val="00E944D4"/>
    <w:rsid w:val="00E95C1F"/>
    <w:rsid w:val="00EA7D0A"/>
    <w:rsid w:val="00EB5F8B"/>
    <w:rsid w:val="00EC7390"/>
    <w:rsid w:val="00EF2747"/>
    <w:rsid w:val="00F02F73"/>
    <w:rsid w:val="00F13CB8"/>
    <w:rsid w:val="00F31041"/>
    <w:rsid w:val="00F44703"/>
    <w:rsid w:val="00F45AA8"/>
    <w:rsid w:val="00F52E45"/>
    <w:rsid w:val="00F535BE"/>
    <w:rsid w:val="00F724D2"/>
    <w:rsid w:val="00F811EB"/>
    <w:rsid w:val="00FB1A21"/>
    <w:rsid w:val="00FC012A"/>
    <w:rsid w:val="00FD04F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F9A9BE9-B039-4EF3-A0D6-AD807B470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B7A61"/>
    <w:rPr>
      <w:rFonts w:ascii="Times New Roman" w:eastAsia="Calibri" w:hAnsi="Times New Roman" w:cs="Times New Roman"/>
      <w:sz w:val="28"/>
    </w:rPr>
  </w:style>
  <w:style w:type="paragraph" w:styleId="1">
    <w:name w:val="heading 1"/>
    <w:basedOn w:val="a"/>
    <w:next w:val="a"/>
    <w:link w:val="10"/>
    <w:qFormat/>
    <w:rsid w:val="00BB7A61"/>
    <w:pPr>
      <w:keepNext/>
      <w:autoSpaceDE w:val="0"/>
      <w:autoSpaceDN w:val="0"/>
      <w:spacing w:after="0" w:line="240" w:lineRule="auto"/>
      <w:ind w:firstLine="709"/>
      <w:jc w:val="center"/>
      <w:outlineLvl w:val="0"/>
    </w:pPr>
    <w:rPr>
      <w:rFonts w:ascii="Arial" w:eastAsia="Times New Roman" w:hAnsi="Arial" w:cs="Arial"/>
      <w:b/>
      <w:bCs/>
      <w:kern w:val="32"/>
      <w:szCs w:val="28"/>
      <w:lang w:eastAsia="ru-RU"/>
    </w:rPr>
  </w:style>
  <w:style w:type="paragraph" w:styleId="2">
    <w:name w:val="heading 2"/>
    <w:basedOn w:val="a"/>
    <w:next w:val="a"/>
    <w:link w:val="20"/>
    <w:uiPriority w:val="9"/>
    <w:semiHidden/>
    <w:unhideWhenUsed/>
    <w:qFormat/>
    <w:rsid w:val="00E037B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E037B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7">
    <w:name w:val="heading 7"/>
    <w:basedOn w:val="a"/>
    <w:next w:val="a"/>
    <w:link w:val="70"/>
    <w:qFormat/>
    <w:rsid w:val="00BB7A61"/>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B7A61"/>
    <w:rPr>
      <w:rFonts w:ascii="Arial" w:eastAsia="Times New Roman" w:hAnsi="Arial" w:cs="Arial"/>
      <w:b/>
      <w:bCs/>
      <w:kern w:val="32"/>
      <w:sz w:val="28"/>
      <w:szCs w:val="28"/>
      <w:lang w:eastAsia="ru-RU"/>
    </w:rPr>
  </w:style>
  <w:style w:type="character" w:customStyle="1" w:styleId="70">
    <w:name w:val="Заголовок 7 Знак"/>
    <w:basedOn w:val="a0"/>
    <w:link w:val="7"/>
    <w:rsid w:val="00BB7A61"/>
    <w:rPr>
      <w:rFonts w:ascii="Arial" w:eastAsia="Times New Roman" w:hAnsi="Arial" w:cs="Arial"/>
      <w:b/>
      <w:bCs/>
      <w:sz w:val="28"/>
      <w:szCs w:val="28"/>
      <w:lang w:eastAsia="ru-RU"/>
    </w:rPr>
  </w:style>
  <w:style w:type="paragraph" w:styleId="a3">
    <w:name w:val="Body Text"/>
    <w:basedOn w:val="a"/>
    <w:link w:val="a4"/>
    <w:unhideWhenUsed/>
    <w:rsid w:val="00BB7A61"/>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basedOn w:val="a0"/>
    <w:link w:val="a3"/>
    <w:rsid w:val="00BB7A61"/>
    <w:rPr>
      <w:rFonts w:ascii="Arial" w:eastAsia="Times New Roman" w:hAnsi="Arial" w:cs="Arial"/>
      <w:sz w:val="28"/>
      <w:szCs w:val="28"/>
      <w:lang w:eastAsia="ru-RU"/>
    </w:rPr>
  </w:style>
  <w:style w:type="paragraph" w:customStyle="1" w:styleId="11">
    <w:name w:val="Стиль1"/>
    <w:basedOn w:val="a"/>
    <w:rsid w:val="00BB7A61"/>
    <w:pPr>
      <w:spacing w:after="0" w:line="240" w:lineRule="auto"/>
      <w:ind w:firstLine="709"/>
      <w:jc w:val="both"/>
    </w:pPr>
    <w:rPr>
      <w:rFonts w:ascii="Arial" w:eastAsia="Times New Roman" w:hAnsi="Arial"/>
      <w:szCs w:val="24"/>
      <w:lang w:eastAsia="ru-RU"/>
    </w:rPr>
  </w:style>
  <w:style w:type="paragraph" w:styleId="a5">
    <w:name w:val="header"/>
    <w:basedOn w:val="a"/>
    <w:link w:val="a6"/>
    <w:uiPriority w:val="99"/>
    <w:unhideWhenUsed/>
    <w:rsid w:val="00BB7A61"/>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basedOn w:val="a0"/>
    <w:link w:val="a5"/>
    <w:uiPriority w:val="99"/>
    <w:rsid w:val="00BB7A61"/>
    <w:rPr>
      <w:rFonts w:ascii="Times New Roman" w:eastAsia="SimSun" w:hAnsi="Times New Roman" w:cs="Times New Roman"/>
      <w:sz w:val="24"/>
      <w:szCs w:val="24"/>
      <w:lang w:eastAsia="zh-CN"/>
    </w:rPr>
  </w:style>
  <w:style w:type="paragraph" w:styleId="a7">
    <w:name w:val="footer"/>
    <w:basedOn w:val="a"/>
    <w:link w:val="a8"/>
    <w:uiPriority w:val="99"/>
    <w:unhideWhenUsed/>
    <w:rsid w:val="00BB7A61"/>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basedOn w:val="a0"/>
    <w:link w:val="a7"/>
    <w:uiPriority w:val="99"/>
    <w:rsid w:val="00BB7A61"/>
    <w:rPr>
      <w:rFonts w:ascii="Times New Roman" w:eastAsia="SimSun" w:hAnsi="Times New Roman" w:cs="Times New Roman"/>
      <w:sz w:val="24"/>
      <w:szCs w:val="24"/>
      <w:lang w:eastAsia="zh-CN"/>
    </w:rPr>
  </w:style>
  <w:style w:type="character" w:styleId="a9">
    <w:name w:val="page number"/>
    <w:rsid w:val="00BB7A61"/>
  </w:style>
  <w:style w:type="paragraph" w:customStyle="1" w:styleId="aa">
    <w:name w:val="Нормальний текст"/>
    <w:basedOn w:val="a"/>
    <w:link w:val="ab"/>
    <w:rsid w:val="00BB7A61"/>
    <w:pPr>
      <w:spacing w:before="120" w:after="0" w:line="240" w:lineRule="auto"/>
      <w:ind w:firstLine="567"/>
    </w:pPr>
    <w:rPr>
      <w:rFonts w:ascii="Antiqua" w:eastAsia="Times New Roman" w:hAnsi="Antiqua"/>
      <w:sz w:val="26"/>
      <w:szCs w:val="20"/>
      <w:lang w:eastAsia="ru-RU"/>
    </w:rPr>
  </w:style>
  <w:style w:type="character" w:customStyle="1" w:styleId="rvts15">
    <w:name w:val="rvts15"/>
    <w:basedOn w:val="a0"/>
    <w:rsid w:val="00BB7A61"/>
  </w:style>
  <w:style w:type="paragraph" w:customStyle="1" w:styleId="HTML1">
    <w:name w:val="Стандартний HTML1"/>
    <w:rsid w:val="00BB7A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Times New Roman" w:eastAsia="Droid Sans Fallback" w:hAnsi="Times New Roman" w:cs="font185"/>
      <w:color w:val="00000A"/>
      <w:kern w:val="1"/>
      <w:sz w:val="20"/>
      <w:szCs w:val="20"/>
      <w:lang w:val="ru-RU" w:eastAsia="ru-RU"/>
    </w:rPr>
  </w:style>
  <w:style w:type="character" w:customStyle="1" w:styleId="rvts23">
    <w:name w:val="rvts23"/>
    <w:basedOn w:val="a0"/>
    <w:rsid w:val="00BB7A61"/>
  </w:style>
  <w:style w:type="paragraph" w:styleId="ac">
    <w:name w:val="footnote text"/>
    <w:basedOn w:val="a"/>
    <w:link w:val="ad"/>
    <w:uiPriority w:val="99"/>
    <w:semiHidden/>
    <w:unhideWhenUsed/>
    <w:rsid w:val="00BB7A61"/>
    <w:pPr>
      <w:spacing w:after="0" w:line="240" w:lineRule="auto"/>
    </w:pPr>
    <w:rPr>
      <w:rFonts w:ascii="Antiqua" w:eastAsia="Times New Roman" w:hAnsi="Antiqua"/>
      <w:sz w:val="20"/>
      <w:szCs w:val="20"/>
      <w:lang w:eastAsia="ru-RU"/>
    </w:rPr>
  </w:style>
  <w:style w:type="character" w:customStyle="1" w:styleId="ad">
    <w:name w:val="Текст виноски Знак"/>
    <w:basedOn w:val="a0"/>
    <w:link w:val="ac"/>
    <w:uiPriority w:val="99"/>
    <w:semiHidden/>
    <w:rsid w:val="00BB7A61"/>
    <w:rPr>
      <w:rFonts w:ascii="Antiqua" w:eastAsia="Times New Roman" w:hAnsi="Antiqua" w:cs="Times New Roman"/>
      <w:sz w:val="20"/>
      <w:szCs w:val="20"/>
      <w:lang w:eastAsia="ru-RU"/>
    </w:rPr>
  </w:style>
  <w:style w:type="character" w:styleId="ae">
    <w:name w:val="footnote reference"/>
    <w:uiPriority w:val="99"/>
    <w:semiHidden/>
    <w:unhideWhenUsed/>
    <w:rsid w:val="00BB7A61"/>
    <w:rPr>
      <w:vertAlign w:val="superscript"/>
    </w:rPr>
  </w:style>
  <w:style w:type="character" w:customStyle="1" w:styleId="FontStyle17">
    <w:name w:val="Font Style17"/>
    <w:rsid w:val="00BB7A61"/>
    <w:rPr>
      <w:rFonts w:ascii="Times New Roman" w:hAnsi="Times New Roman" w:cs="Times New Roman"/>
      <w:b/>
      <w:bCs/>
      <w:sz w:val="26"/>
      <w:szCs w:val="26"/>
    </w:rPr>
  </w:style>
  <w:style w:type="character" w:customStyle="1" w:styleId="21">
    <w:name w:val="Основной текст (2)_"/>
    <w:link w:val="22"/>
    <w:locked/>
    <w:rsid w:val="00BB7A61"/>
    <w:rPr>
      <w:sz w:val="28"/>
      <w:szCs w:val="28"/>
      <w:shd w:val="clear" w:color="auto" w:fill="FFFFFF"/>
    </w:rPr>
  </w:style>
  <w:style w:type="paragraph" w:customStyle="1" w:styleId="22">
    <w:name w:val="Основной текст (2)"/>
    <w:basedOn w:val="a"/>
    <w:link w:val="21"/>
    <w:rsid w:val="00BB7A61"/>
    <w:pPr>
      <w:widowControl w:val="0"/>
      <w:shd w:val="clear" w:color="auto" w:fill="FFFFFF"/>
      <w:spacing w:before="60" w:after="600" w:line="336" w:lineRule="exact"/>
      <w:jc w:val="center"/>
    </w:pPr>
    <w:rPr>
      <w:rFonts w:asciiTheme="minorHAnsi" w:eastAsiaTheme="minorHAnsi" w:hAnsiTheme="minorHAnsi" w:cstheme="minorBidi"/>
      <w:szCs w:val="28"/>
    </w:rPr>
  </w:style>
  <w:style w:type="character" w:customStyle="1" w:styleId="30">
    <w:name w:val="Заголовок 3 Знак"/>
    <w:basedOn w:val="a0"/>
    <w:link w:val="3"/>
    <w:uiPriority w:val="9"/>
    <w:semiHidden/>
    <w:rsid w:val="00E037B4"/>
    <w:rPr>
      <w:rFonts w:asciiTheme="majorHAnsi" w:eastAsiaTheme="majorEastAsia" w:hAnsiTheme="majorHAnsi" w:cstheme="majorBidi"/>
      <w:color w:val="1F4D78" w:themeColor="accent1" w:themeShade="7F"/>
      <w:sz w:val="24"/>
      <w:szCs w:val="24"/>
    </w:rPr>
  </w:style>
  <w:style w:type="character" w:customStyle="1" w:styleId="20">
    <w:name w:val="Заголовок 2 Знак"/>
    <w:basedOn w:val="a0"/>
    <w:link w:val="2"/>
    <w:uiPriority w:val="9"/>
    <w:semiHidden/>
    <w:rsid w:val="00E037B4"/>
    <w:rPr>
      <w:rFonts w:asciiTheme="majorHAnsi" w:eastAsiaTheme="majorEastAsia" w:hAnsiTheme="majorHAnsi" w:cstheme="majorBidi"/>
      <w:color w:val="2E74B5" w:themeColor="accent1" w:themeShade="BF"/>
      <w:sz w:val="26"/>
      <w:szCs w:val="26"/>
    </w:rPr>
  </w:style>
  <w:style w:type="character" w:customStyle="1" w:styleId="af">
    <w:name w:val="Символи виноски"/>
    <w:rsid w:val="00F44703"/>
    <w:rPr>
      <w:vertAlign w:val="superscript"/>
    </w:rPr>
  </w:style>
  <w:style w:type="character" w:customStyle="1" w:styleId="apple-converted-space">
    <w:name w:val="apple-converted-space"/>
    <w:rsid w:val="00BA1BCF"/>
  </w:style>
  <w:style w:type="paragraph" w:styleId="HTML">
    <w:name w:val="HTML Preformatted"/>
    <w:basedOn w:val="a"/>
    <w:link w:val="HTML0"/>
    <w:uiPriority w:val="99"/>
    <w:unhideWhenUsed/>
    <w:rsid w:val="00BA1B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0">
    <w:name w:val="Стандартний HTML Знак"/>
    <w:basedOn w:val="a0"/>
    <w:link w:val="HTML"/>
    <w:uiPriority w:val="99"/>
    <w:rsid w:val="00BA1BCF"/>
    <w:rPr>
      <w:rFonts w:ascii="Courier New" w:eastAsia="Times New Roman" w:hAnsi="Courier New" w:cs="Courier New"/>
      <w:sz w:val="20"/>
      <w:szCs w:val="20"/>
      <w:lang w:eastAsia="uk-UA"/>
    </w:rPr>
  </w:style>
  <w:style w:type="paragraph" w:customStyle="1" w:styleId="rvps2">
    <w:name w:val="rvps2"/>
    <w:basedOn w:val="a"/>
    <w:rsid w:val="00603BFB"/>
    <w:pPr>
      <w:spacing w:before="100" w:beforeAutospacing="1" w:after="100" w:afterAutospacing="1" w:line="240" w:lineRule="auto"/>
    </w:pPr>
    <w:rPr>
      <w:rFonts w:eastAsia="Times New Roman"/>
      <w:sz w:val="24"/>
      <w:szCs w:val="24"/>
      <w:lang w:val="ru-RU" w:eastAsia="ru-RU"/>
    </w:rPr>
  </w:style>
  <w:style w:type="character" w:styleId="af0">
    <w:name w:val="Hyperlink"/>
    <w:basedOn w:val="a0"/>
    <w:uiPriority w:val="99"/>
    <w:rsid w:val="00603BFB"/>
    <w:rPr>
      <w:rFonts w:cs="Times New Roman"/>
      <w:color w:val="0000FF"/>
      <w:u w:val="single"/>
    </w:rPr>
  </w:style>
  <w:style w:type="character" w:customStyle="1" w:styleId="rvts9">
    <w:name w:val="rvts9"/>
    <w:rsid w:val="00745D01"/>
  </w:style>
  <w:style w:type="paragraph" w:customStyle="1" w:styleId="af1">
    <w:name w:val="Установа"/>
    <w:basedOn w:val="a"/>
    <w:rsid w:val="00902367"/>
    <w:pPr>
      <w:keepNext/>
      <w:keepLines/>
      <w:spacing w:before="120" w:after="0" w:line="240" w:lineRule="auto"/>
      <w:jc w:val="center"/>
    </w:pPr>
    <w:rPr>
      <w:rFonts w:ascii="Antiqua" w:eastAsia="Times New Roman" w:hAnsi="Antiqua" w:cs="Antiqua"/>
      <w:b/>
      <w:bCs/>
      <w:i/>
      <w:iCs/>
      <w:caps/>
      <w:sz w:val="48"/>
      <w:szCs w:val="48"/>
      <w:lang w:eastAsia="ru-RU"/>
    </w:rPr>
  </w:style>
  <w:style w:type="character" w:styleId="af2">
    <w:name w:val="Strong"/>
    <w:basedOn w:val="a0"/>
    <w:uiPriority w:val="22"/>
    <w:qFormat/>
    <w:rsid w:val="003874D4"/>
    <w:rPr>
      <w:b/>
      <w:bCs/>
    </w:rPr>
  </w:style>
  <w:style w:type="paragraph" w:customStyle="1" w:styleId="rvps7">
    <w:name w:val="rvps7"/>
    <w:basedOn w:val="a"/>
    <w:rsid w:val="00B45683"/>
    <w:pPr>
      <w:spacing w:before="100" w:beforeAutospacing="1" w:after="100" w:afterAutospacing="1" w:line="240" w:lineRule="auto"/>
    </w:pPr>
    <w:rPr>
      <w:rFonts w:eastAsia="Times New Roman"/>
      <w:sz w:val="24"/>
      <w:szCs w:val="24"/>
      <w:lang w:eastAsia="uk-UA"/>
    </w:rPr>
  </w:style>
  <w:style w:type="character" w:customStyle="1" w:styleId="ab">
    <w:name w:val="Нормальний текст Знак"/>
    <w:link w:val="aa"/>
    <w:locked/>
    <w:rsid w:val="006226A0"/>
    <w:rPr>
      <w:rFonts w:ascii="Antiqua" w:eastAsia="Times New Roman" w:hAnsi="Antiqua" w:cs="Times New Roman"/>
      <w:sz w:val="26"/>
      <w:szCs w:val="20"/>
      <w:lang w:eastAsia="ru-RU"/>
    </w:rPr>
  </w:style>
  <w:style w:type="paragraph" w:styleId="af3">
    <w:name w:val="List Paragraph"/>
    <w:basedOn w:val="a"/>
    <w:uiPriority w:val="34"/>
    <w:qFormat/>
    <w:rsid w:val="00C960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434476">
      <w:bodyDiv w:val="1"/>
      <w:marLeft w:val="0"/>
      <w:marRight w:val="0"/>
      <w:marTop w:val="0"/>
      <w:marBottom w:val="0"/>
      <w:divBdr>
        <w:top w:val="none" w:sz="0" w:space="0" w:color="auto"/>
        <w:left w:val="none" w:sz="0" w:space="0" w:color="auto"/>
        <w:bottom w:val="none" w:sz="0" w:space="0" w:color="auto"/>
        <w:right w:val="none" w:sz="0" w:space="0" w:color="auto"/>
      </w:divBdr>
    </w:div>
    <w:div w:id="293677896">
      <w:bodyDiv w:val="1"/>
      <w:marLeft w:val="0"/>
      <w:marRight w:val="0"/>
      <w:marTop w:val="0"/>
      <w:marBottom w:val="0"/>
      <w:divBdr>
        <w:top w:val="none" w:sz="0" w:space="0" w:color="auto"/>
        <w:left w:val="none" w:sz="0" w:space="0" w:color="auto"/>
        <w:bottom w:val="none" w:sz="0" w:space="0" w:color="auto"/>
        <w:right w:val="none" w:sz="0" w:space="0" w:color="auto"/>
      </w:divBdr>
    </w:div>
    <w:div w:id="339353968">
      <w:bodyDiv w:val="1"/>
      <w:marLeft w:val="0"/>
      <w:marRight w:val="0"/>
      <w:marTop w:val="0"/>
      <w:marBottom w:val="0"/>
      <w:divBdr>
        <w:top w:val="none" w:sz="0" w:space="0" w:color="auto"/>
        <w:left w:val="none" w:sz="0" w:space="0" w:color="auto"/>
        <w:bottom w:val="none" w:sz="0" w:space="0" w:color="auto"/>
        <w:right w:val="none" w:sz="0" w:space="0" w:color="auto"/>
      </w:divBdr>
    </w:div>
    <w:div w:id="395126180">
      <w:bodyDiv w:val="1"/>
      <w:marLeft w:val="0"/>
      <w:marRight w:val="0"/>
      <w:marTop w:val="0"/>
      <w:marBottom w:val="0"/>
      <w:divBdr>
        <w:top w:val="none" w:sz="0" w:space="0" w:color="auto"/>
        <w:left w:val="none" w:sz="0" w:space="0" w:color="auto"/>
        <w:bottom w:val="none" w:sz="0" w:space="0" w:color="auto"/>
        <w:right w:val="none" w:sz="0" w:space="0" w:color="auto"/>
      </w:divBdr>
    </w:div>
    <w:div w:id="995452694">
      <w:bodyDiv w:val="1"/>
      <w:marLeft w:val="0"/>
      <w:marRight w:val="0"/>
      <w:marTop w:val="0"/>
      <w:marBottom w:val="0"/>
      <w:divBdr>
        <w:top w:val="none" w:sz="0" w:space="0" w:color="auto"/>
        <w:left w:val="none" w:sz="0" w:space="0" w:color="auto"/>
        <w:bottom w:val="none" w:sz="0" w:space="0" w:color="auto"/>
        <w:right w:val="none" w:sz="0" w:space="0" w:color="auto"/>
      </w:divBdr>
    </w:div>
    <w:div w:id="1078165142">
      <w:bodyDiv w:val="1"/>
      <w:marLeft w:val="0"/>
      <w:marRight w:val="0"/>
      <w:marTop w:val="0"/>
      <w:marBottom w:val="0"/>
      <w:divBdr>
        <w:top w:val="none" w:sz="0" w:space="0" w:color="auto"/>
        <w:left w:val="none" w:sz="0" w:space="0" w:color="auto"/>
        <w:bottom w:val="none" w:sz="0" w:space="0" w:color="auto"/>
        <w:right w:val="none" w:sz="0" w:space="0" w:color="auto"/>
      </w:divBdr>
    </w:div>
    <w:div w:id="1092046142">
      <w:bodyDiv w:val="1"/>
      <w:marLeft w:val="0"/>
      <w:marRight w:val="0"/>
      <w:marTop w:val="0"/>
      <w:marBottom w:val="0"/>
      <w:divBdr>
        <w:top w:val="none" w:sz="0" w:space="0" w:color="auto"/>
        <w:left w:val="none" w:sz="0" w:space="0" w:color="auto"/>
        <w:bottom w:val="none" w:sz="0" w:space="0" w:color="auto"/>
        <w:right w:val="none" w:sz="0" w:space="0" w:color="auto"/>
      </w:divBdr>
    </w:div>
    <w:div w:id="1134175832">
      <w:bodyDiv w:val="1"/>
      <w:marLeft w:val="0"/>
      <w:marRight w:val="0"/>
      <w:marTop w:val="0"/>
      <w:marBottom w:val="0"/>
      <w:divBdr>
        <w:top w:val="none" w:sz="0" w:space="0" w:color="auto"/>
        <w:left w:val="none" w:sz="0" w:space="0" w:color="auto"/>
        <w:bottom w:val="none" w:sz="0" w:space="0" w:color="auto"/>
        <w:right w:val="none" w:sz="0" w:space="0" w:color="auto"/>
      </w:divBdr>
    </w:div>
    <w:div w:id="1325159835">
      <w:bodyDiv w:val="1"/>
      <w:marLeft w:val="0"/>
      <w:marRight w:val="0"/>
      <w:marTop w:val="0"/>
      <w:marBottom w:val="0"/>
      <w:divBdr>
        <w:top w:val="none" w:sz="0" w:space="0" w:color="auto"/>
        <w:left w:val="none" w:sz="0" w:space="0" w:color="auto"/>
        <w:bottom w:val="none" w:sz="0" w:space="0" w:color="auto"/>
        <w:right w:val="none" w:sz="0" w:space="0" w:color="auto"/>
      </w:divBdr>
    </w:div>
    <w:div w:id="1338117182">
      <w:bodyDiv w:val="1"/>
      <w:marLeft w:val="0"/>
      <w:marRight w:val="0"/>
      <w:marTop w:val="0"/>
      <w:marBottom w:val="0"/>
      <w:divBdr>
        <w:top w:val="none" w:sz="0" w:space="0" w:color="auto"/>
        <w:left w:val="none" w:sz="0" w:space="0" w:color="auto"/>
        <w:bottom w:val="none" w:sz="0" w:space="0" w:color="auto"/>
        <w:right w:val="none" w:sz="0" w:space="0" w:color="auto"/>
      </w:divBdr>
    </w:div>
    <w:div w:id="1352490633">
      <w:bodyDiv w:val="1"/>
      <w:marLeft w:val="0"/>
      <w:marRight w:val="0"/>
      <w:marTop w:val="0"/>
      <w:marBottom w:val="0"/>
      <w:divBdr>
        <w:top w:val="none" w:sz="0" w:space="0" w:color="auto"/>
        <w:left w:val="none" w:sz="0" w:space="0" w:color="auto"/>
        <w:bottom w:val="none" w:sz="0" w:space="0" w:color="auto"/>
        <w:right w:val="none" w:sz="0" w:space="0" w:color="auto"/>
      </w:divBdr>
    </w:div>
    <w:div w:id="1352992173">
      <w:bodyDiv w:val="1"/>
      <w:marLeft w:val="0"/>
      <w:marRight w:val="0"/>
      <w:marTop w:val="0"/>
      <w:marBottom w:val="0"/>
      <w:divBdr>
        <w:top w:val="none" w:sz="0" w:space="0" w:color="auto"/>
        <w:left w:val="none" w:sz="0" w:space="0" w:color="auto"/>
        <w:bottom w:val="none" w:sz="0" w:space="0" w:color="auto"/>
        <w:right w:val="none" w:sz="0" w:space="0" w:color="auto"/>
      </w:divBdr>
    </w:div>
    <w:div w:id="1504662374">
      <w:bodyDiv w:val="1"/>
      <w:marLeft w:val="0"/>
      <w:marRight w:val="0"/>
      <w:marTop w:val="0"/>
      <w:marBottom w:val="0"/>
      <w:divBdr>
        <w:top w:val="none" w:sz="0" w:space="0" w:color="auto"/>
        <w:left w:val="none" w:sz="0" w:space="0" w:color="auto"/>
        <w:bottom w:val="none" w:sz="0" w:space="0" w:color="auto"/>
        <w:right w:val="none" w:sz="0" w:space="0" w:color="auto"/>
      </w:divBdr>
    </w:div>
    <w:div w:id="1574199181">
      <w:bodyDiv w:val="1"/>
      <w:marLeft w:val="0"/>
      <w:marRight w:val="0"/>
      <w:marTop w:val="0"/>
      <w:marBottom w:val="0"/>
      <w:divBdr>
        <w:top w:val="none" w:sz="0" w:space="0" w:color="auto"/>
        <w:left w:val="none" w:sz="0" w:space="0" w:color="auto"/>
        <w:bottom w:val="none" w:sz="0" w:space="0" w:color="auto"/>
        <w:right w:val="none" w:sz="0" w:space="0" w:color="auto"/>
      </w:divBdr>
    </w:div>
    <w:div w:id="1848397055">
      <w:bodyDiv w:val="1"/>
      <w:marLeft w:val="0"/>
      <w:marRight w:val="0"/>
      <w:marTop w:val="0"/>
      <w:marBottom w:val="0"/>
      <w:divBdr>
        <w:top w:val="none" w:sz="0" w:space="0" w:color="auto"/>
        <w:left w:val="none" w:sz="0" w:space="0" w:color="auto"/>
        <w:bottom w:val="none" w:sz="0" w:space="0" w:color="auto"/>
        <w:right w:val="none" w:sz="0" w:space="0" w:color="auto"/>
      </w:divBdr>
    </w:div>
    <w:div w:id="2043092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25A940-B866-4F5B-BEF9-3C91C847B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12604</Words>
  <Characters>7185</Characters>
  <Application>Microsoft Office Word</Application>
  <DocSecurity>0</DocSecurity>
  <Lines>59</Lines>
  <Paragraphs>39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19750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Корнієнко Євгенія Вікторівна</dc:creator>
  <cp:keywords/>
  <dc:description/>
  <cp:lastModifiedBy>Інна Григорівна Лопотуха</cp:lastModifiedBy>
  <cp:revision>2</cp:revision>
  <dcterms:created xsi:type="dcterms:W3CDTF">2020-02-04T16:24:00Z</dcterms:created>
  <dcterms:modified xsi:type="dcterms:W3CDTF">2020-02-04T16:24:00Z</dcterms:modified>
</cp:coreProperties>
</file>