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63FE6224" w:rsidR="00712516" w:rsidRDefault="003A20B0" w:rsidP="00F646B0">
      <w:pPr>
        <w:shd w:val="clear" w:color="auto" w:fill="FFFFFF"/>
        <w:ind w:left="6753" w:firstLine="51"/>
        <w:jc w:val="center"/>
        <w:rPr>
          <w:sz w:val="28"/>
          <w:szCs w:val="28"/>
        </w:rPr>
      </w:pPr>
      <w:r>
        <w:rPr>
          <w:sz w:val="28"/>
          <w:szCs w:val="28"/>
        </w:rPr>
        <w:t>До реєстр. № 2699</w:t>
      </w:r>
    </w:p>
    <w:p w14:paraId="00000002" w14:textId="77777777" w:rsidR="00712516" w:rsidRDefault="003A20B0" w:rsidP="00F646B0">
      <w:pPr>
        <w:shd w:val="clear" w:color="auto" w:fill="FFFFFF"/>
        <w:ind w:left="6753"/>
        <w:jc w:val="right"/>
      </w:pPr>
      <w:r>
        <w:rPr>
          <w:sz w:val="28"/>
          <w:szCs w:val="28"/>
        </w:rPr>
        <w:t>від 28 грудня 2019 р.</w:t>
      </w:r>
    </w:p>
    <w:p w14:paraId="00000003" w14:textId="77777777" w:rsidR="00712516" w:rsidRDefault="00712516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sdt>
      <w:sdtPr>
        <w:tag w:val="goog_rdk_2"/>
        <w:id w:val="1809517058"/>
      </w:sdtPr>
      <w:sdtEndPr/>
      <w:sdtContent>
        <w:p w14:paraId="0000000C" w14:textId="5B1EEF77" w:rsidR="00712516" w:rsidRDefault="003A20B0">
          <w:pPr>
            <w:shd w:val="clear" w:color="auto" w:fill="FFFFFF"/>
            <w:ind w:right="19"/>
            <w:rPr>
              <w:b/>
              <w:sz w:val="28"/>
              <w:szCs w:val="28"/>
            </w:rPr>
          </w:pPr>
          <w:sdt>
            <w:sdtPr>
              <w:tag w:val="goog_rdk_1"/>
              <w:id w:val="1721707407"/>
            </w:sdtPr>
            <w:sdtEndPr/>
            <w:sdtContent/>
          </w:sdt>
        </w:p>
      </w:sdtContent>
    </w:sdt>
    <w:p w14:paraId="0000000D" w14:textId="336DF107" w:rsidR="00712516" w:rsidRDefault="00712516">
      <w:pPr>
        <w:shd w:val="clear" w:color="auto" w:fill="FFFFFF"/>
        <w:ind w:right="19"/>
        <w:rPr>
          <w:b/>
          <w:sz w:val="28"/>
          <w:szCs w:val="28"/>
        </w:rPr>
      </w:pPr>
    </w:p>
    <w:p w14:paraId="1BC479D4" w14:textId="5B827D26" w:rsidR="00E674CD" w:rsidRDefault="00E674CD">
      <w:pPr>
        <w:shd w:val="clear" w:color="auto" w:fill="FFFFFF"/>
        <w:ind w:right="19"/>
        <w:rPr>
          <w:b/>
          <w:sz w:val="28"/>
          <w:szCs w:val="28"/>
        </w:rPr>
      </w:pPr>
    </w:p>
    <w:p w14:paraId="3808116B" w14:textId="2890FDF4" w:rsidR="00E674CD" w:rsidRDefault="00E674CD">
      <w:pPr>
        <w:shd w:val="clear" w:color="auto" w:fill="FFFFFF"/>
        <w:ind w:right="19"/>
        <w:rPr>
          <w:b/>
          <w:sz w:val="28"/>
          <w:szCs w:val="28"/>
        </w:rPr>
      </w:pPr>
    </w:p>
    <w:p w14:paraId="5D6B4970" w14:textId="77ED38AF" w:rsidR="00E674CD" w:rsidRDefault="00E674CD">
      <w:pPr>
        <w:shd w:val="clear" w:color="auto" w:fill="FFFFFF"/>
        <w:ind w:right="19"/>
        <w:rPr>
          <w:b/>
          <w:sz w:val="28"/>
          <w:szCs w:val="28"/>
        </w:rPr>
      </w:pPr>
    </w:p>
    <w:p w14:paraId="62A47A19" w14:textId="5AECF9E8" w:rsidR="00E674CD" w:rsidRDefault="00E674CD">
      <w:pPr>
        <w:shd w:val="clear" w:color="auto" w:fill="FFFFFF"/>
        <w:ind w:right="19"/>
        <w:rPr>
          <w:b/>
          <w:sz w:val="28"/>
          <w:szCs w:val="28"/>
        </w:rPr>
      </w:pPr>
    </w:p>
    <w:p w14:paraId="503C178A" w14:textId="2C5FF64E" w:rsidR="00E674CD" w:rsidRDefault="00E674CD">
      <w:pPr>
        <w:shd w:val="clear" w:color="auto" w:fill="FFFFFF"/>
        <w:ind w:right="19"/>
        <w:rPr>
          <w:b/>
          <w:sz w:val="28"/>
          <w:szCs w:val="28"/>
        </w:rPr>
      </w:pPr>
    </w:p>
    <w:p w14:paraId="7878DAC2" w14:textId="4F6D4F2B" w:rsidR="00E674CD" w:rsidRDefault="00E674CD">
      <w:pPr>
        <w:shd w:val="clear" w:color="auto" w:fill="FFFFFF"/>
        <w:ind w:right="19"/>
        <w:rPr>
          <w:b/>
          <w:sz w:val="28"/>
          <w:szCs w:val="28"/>
        </w:rPr>
      </w:pPr>
    </w:p>
    <w:p w14:paraId="2F8306DA" w14:textId="50AAB80E" w:rsidR="00E674CD" w:rsidRDefault="00E674CD">
      <w:pPr>
        <w:shd w:val="clear" w:color="auto" w:fill="FFFFFF"/>
        <w:ind w:right="19"/>
        <w:rPr>
          <w:b/>
          <w:sz w:val="28"/>
          <w:szCs w:val="28"/>
        </w:rPr>
      </w:pPr>
    </w:p>
    <w:p w14:paraId="4063C947" w14:textId="4F2D7A9D" w:rsidR="00E674CD" w:rsidRDefault="00E674CD">
      <w:pPr>
        <w:shd w:val="clear" w:color="auto" w:fill="FFFFFF"/>
        <w:ind w:right="19"/>
        <w:rPr>
          <w:b/>
          <w:sz w:val="28"/>
          <w:szCs w:val="28"/>
        </w:rPr>
      </w:pPr>
    </w:p>
    <w:p w14:paraId="1EC5C05D" w14:textId="237175C5" w:rsidR="00E674CD" w:rsidRDefault="00E674CD">
      <w:pPr>
        <w:shd w:val="clear" w:color="auto" w:fill="FFFFFF"/>
        <w:ind w:right="19"/>
        <w:rPr>
          <w:b/>
          <w:sz w:val="28"/>
          <w:szCs w:val="28"/>
        </w:rPr>
      </w:pPr>
    </w:p>
    <w:p w14:paraId="52BFD311" w14:textId="77777777" w:rsidR="00E674CD" w:rsidRDefault="00E674CD">
      <w:pPr>
        <w:shd w:val="clear" w:color="auto" w:fill="FFFFFF"/>
        <w:ind w:right="19"/>
        <w:rPr>
          <w:b/>
          <w:sz w:val="28"/>
          <w:szCs w:val="28"/>
        </w:rPr>
      </w:pPr>
    </w:p>
    <w:p w14:paraId="0000000E" w14:textId="77777777" w:rsidR="00712516" w:rsidRDefault="003A20B0">
      <w:pPr>
        <w:shd w:val="clear" w:color="auto" w:fill="FFFFFF"/>
        <w:ind w:right="19"/>
        <w:jc w:val="center"/>
      </w:pPr>
      <w:sdt>
        <w:sdtPr>
          <w:tag w:val="goog_rdk_17"/>
          <w:id w:val="-1463335019"/>
        </w:sdtPr>
        <w:sdtEndPr/>
        <w:sdtContent/>
      </w:sdt>
      <w:r>
        <w:rPr>
          <w:b/>
          <w:sz w:val="28"/>
          <w:szCs w:val="28"/>
        </w:rPr>
        <w:t>ВИСНОВОК</w:t>
      </w:r>
    </w:p>
    <w:p w14:paraId="0000000F" w14:textId="77777777" w:rsidR="00712516" w:rsidRDefault="003A20B0">
      <w:pPr>
        <w:shd w:val="clear" w:color="auto" w:fill="FFFFFF"/>
        <w:spacing w:line="317" w:lineRule="auto"/>
        <w:ind w:right="29"/>
        <w:jc w:val="center"/>
      </w:pPr>
      <w:r>
        <w:rPr>
          <w:sz w:val="28"/>
          <w:szCs w:val="28"/>
        </w:rPr>
        <w:t>щодо результатів здійснення</w:t>
      </w:r>
      <w:bookmarkStart w:id="0" w:name="_GoBack"/>
      <w:bookmarkEnd w:id="0"/>
    </w:p>
    <w:p w14:paraId="00000010" w14:textId="77777777" w:rsidR="00712516" w:rsidRDefault="003A20B0">
      <w:pPr>
        <w:shd w:val="clear" w:color="auto" w:fill="FFFFFF"/>
        <w:spacing w:line="317" w:lineRule="auto"/>
        <w:ind w:right="24"/>
        <w:jc w:val="center"/>
      </w:pPr>
      <w:r>
        <w:rPr>
          <w:sz w:val="28"/>
          <w:szCs w:val="28"/>
        </w:rPr>
        <w:t>антикорупційної експертизи</w:t>
      </w:r>
    </w:p>
    <w:p w14:paraId="00000011" w14:textId="77777777" w:rsidR="00712516" w:rsidRDefault="003A20B0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>проекту нормативно-правового акта</w:t>
      </w:r>
    </w:p>
    <w:p w14:paraId="00000012" w14:textId="24111E7A" w:rsidR="00712516" w:rsidRDefault="00712516">
      <w:pPr>
        <w:shd w:val="clear" w:color="auto" w:fill="FFFFFF"/>
        <w:ind w:right="11"/>
        <w:jc w:val="center"/>
      </w:pPr>
    </w:p>
    <w:p w14:paraId="3FCAE5FE" w14:textId="77777777" w:rsidR="00E674CD" w:rsidRDefault="00E674CD">
      <w:pPr>
        <w:shd w:val="clear" w:color="auto" w:fill="FFFFFF"/>
        <w:ind w:right="11"/>
        <w:jc w:val="center"/>
      </w:pPr>
    </w:p>
    <w:p w14:paraId="00000013" w14:textId="77777777" w:rsidR="00712516" w:rsidRDefault="003A20B0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Назва проекту акта: проект Закону про Національну комісію, що здійснює державне регулювання у сфері транспорту</w:t>
      </w:r>
    </w:p>
    <w:p w14:paraId="00000014" w14:textId="77777777" w:rsidR="00712516" w:rsidRDefault="00712516">
      <w:pPr>
        <w:shd w:val="clear" w:color="auto" w:fill="FFFFFF"/>
        <w:ind w:right="11" w:firstLine="709"/>
        <w:jc w:val="both"/>
        <w:rPr>
          <w:sz w:val="28"/>
          <w:szCs w:val="28"/>
        </w:rPr>
      </w:pPr>
    </w:p>
    <w:p w14:paraId="00000015" w14:textId="77777777" w:rsidR="00712516" w:rsidRDefault="003A20B0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Реєстр. № 2699 від 28 грудня 2019 року</w:t>
      </w:r>
    </w:p>
    <w:p w14:paraId="00000016" w14:textId="77777777" w:rsidR="00712516" w:rsidRDefault="003A20B0">
      <w:pPr>
        <w:shd w:val="clear" w:color="auto" w:fill="FFFFFF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Кабінет Міністрів України </w:t>
      </w:r>
    </w:p>
    <w:p w14:paraId="00000017" w14:textId="77777777" w:rsidR="00712516" w:rsidRDefault="00712516">
      <w:pPr>
        <w:shd w:val="clear" w:color="auto" w:fill="FFFFFF"/>
        <w:ind w:firstLine="709"/>
        <w:rPr>
          <w:sz w:val="28"/>
          <w:szCs w:val="28"/>
        </w:rPr>
      </w:pPr>
    </w:p>
    <w:p w14:paraId="00000018" w14:textId="77777777" w:rsidR="00712516" w:rsidRDefault="003A20B0" w:rsidP="00E674CD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Головний комітет з підготовки і попере</w:t>
      </w:r>
      <w:r>
        <w:rPr>
          <w:sz w:val="28"/>
          <w:szCs w:val="28"/>
        </w:rPr>
        <w:t>днього розгляду - Комітет з питань транспорту та інфраструктури</w:t>
      </w:r>
    </w:p>
    <w:p w14:paraId="00000019" w14:textId="77777777" w:rsidR="00712516" w:rsidRDefault="00712516">
      <w:pPr>
        <w:shd w:val="clear" w:color="auto" w:fill="FFFFFF"/>
        <w:ind w:firstLine="709"/>
        <w:rPr>
          <w:sz w:val="28"/>
          <w:szCs w:val="28"/>
          <w:u w:val="single"/>
        </w:rPr>
      </w:pPr>
    </w:p>
    <w:p w14:paraId="0000001A" w14:textId="77777777" w:rsidR="00712516" w:rsidRDefault="003A20B0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</w:t>
      </w:r>
      <w:r>
        <w:rPr>
          <w:sz w:val="28"/>
          <w:szCs w:val="28"/>
        </w:rPr>
        <w:br/>
        <w:t>5 лютого 2020 року, протокол № 26).</w:t>
      </w:r>
    </w:p>
    <w:p w14:paraId="0000001B" w14:textId="77777777" w:rsidR="00712516" w:rsidRDefault="00712516">
      <w:pPr>
        <w:shd w:val="clear" w:color="auto" w:fill="FFFFFF"/>
        <w:ind w:firstLine="726"/>
        <w:jc w:val="both"/>
        <w:rPr>
          <w:sz w:val="28"/>
          <w:szCs w:val="28"/>
        </w:rPr>
      </w:pPr>
    </w:p>
    <w:p w14:paraId="0000001C" w14:textId="77777777" w:rsidR="00712516" w:rsidRDefault="003A20B0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b/>
          <w:sz w:val="28"/>
          <w:szCs w:val="28"/>
        </w:rPr>
        <w:t>Разом з тим, необ</w:t>
      </w:r>
      <w:r>
        <w:rPr>
          <w:b/>
          <w:sz w:val="28"/>
          <w:szCs w:val="28"/>
        </w:rPr>
        <w:t xml:space="preserve">хідно відзначити, що </w:t>
      </w:r>
      <w:sdt>
        <w:sdtPr>
          <w:tag w:val="goog_rdk_18"/>
          <w:id w:val="-670257674"/>
        </w:sdtPr>
        <w:sdtEndPr/>
        <w:sdtContent/>
      </w:sdt>
      <w:r>
        <w:rPr>
          <w:sz w:val="28"/>
          <w:szCs w:val="28"/>
        </w:rPr>
        <w:t>на членів Національної комісії, що здійснює державне регулювання у сфері транспорту (далі - Регулятор) та членів Конкурсної комісії з добору кандидатів на посади членів Національної комісії, що здійснює державне регулювання у сфері т</w:t>
      </w:r>
      <w:r>
        <w:rPr>
          <w:sz w:val="28"/>
          <w:szCs w:val="28"/>
        </w:rPr>
        <w:t>ранспорту поширюється дія Закону України "Про запобігання корупції".</w:t>
      </w:r>
    </w:p>
    <w:p w14:paraId="0000001D" w14:textId="37085169" w:rsidR="00712516" w:rsidRDefault="003A20B0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Тому, </w:t>
      </w:r>
      <w:r>
        <w:rPr>
          <w:sz w:val="28"/>
          <w:szCs w:val="28"/>
        </w:rPr>
        <w:t>до законопроекту варто додати окремі положення, зокрема:</w:t>
      </w:r>
    </w:p>
    <w:p w14:paraId="0000001E" w14:textId="77777777" w:rsidR="00712516" w:rsidRDefault="003A20B0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частину 2 статті 8 законопроекту, яка стосується вимог </w:t>
      </w:r>
      <w:r>
        <w:rPr>
          <w:b/>
          <w:sz w:val="28"/>
          <w:szCs w:val="28"/>
        </w:rPr>
        <w:t>до кандидатів на посади членів Регулятора необхідно доповнити так</w:t>
      </w:r>
      <w:r>
        <w:rPr>
          <w:b/>
          <w:sz w:val="28"/>
          <w:szCs w:val="28"/>
        </w:rPr>
        <w:t>ими положеннями:</w:t>
      </w:r>
    </w:p>
    <w:p w14:paraId="0000001F" w14:textId="5B49E78D" w:rsidR="00712516" w:rsidRDefault="00E674CD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"</w:t>
      </w:r>
      <w:r>
        <w:rPr>
          <w:sz w:val="28"/>
          <w:szCs w:val="28"/>
        </w:rPr>
        <w:t>-</w:t>
      </w:r>
      <w:r>
        <w:rPr>
          <w:sz w:val="28"/>
          <w:szCs w:val="28"/>
        </w:rPr>
        <w:tab/>
        <w:t>особа, яка призначена на</w:t>
      </w:r>
      <w:r>
        <w:rPr>
          <w:sz w:val="28"/>
          <w:szCs w:val="28"/>
          <w:lang w:val="uk-UA"/>
        </w:rPr>
        <w:t xml:space="preserve"> </w:t>
      </w:r>
      <w:r w:rsidR="003A20B0">
        <w:rPr>
          <w:sz w:val="28"/>
          <w:szCs w:val="28"/>
        </w:rPr>
        <w:t>посаду члена Національної комісії (Регулятора) зобов’язана протягом 30 днів після призначення (обрання) на посаду передати в управління іншій особі належні їм підприємства та корпоративні права у порядку, встанов</w:t>
      </w:r>
      <w:r w:rsidR="003A20B0">
        <w:rPr>
          <w:sz w:val="28"/>
          <w:szCs w:val="28"/>
        </w:rPr>
        <w:t>леному законом;</w:t>
      </w:r>
    </w:p>
    <w:p w14:paraId="00000020" w14:textId="3D44EE9B" w:rsidR="00712516" w:rsidRPr="00E674CD" w:rsidRDefault="003A20B0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 xml:space="preserve">не може брати участь у конкурсі на зайняття посади члена </w:t>
      </w:r>
      <w:r>
        <w:rPr>
          <w:sz w:val="28"/>
          <w:szCs w:val="28"/>
        </w:rPr>
        <w:lastRenderedPageBreak/>
        <w:t>Національної комісії (Регулятора) особа, яка впродовж року до подання заяви на участь у конкурсі входила до складу керівних органів політичної партії або перебувала у трудових чи ін</w:t>
      </w:r>
      <w:r>
        <w:rPr>
          <w:sz w:val="28"/>
          <w:szCs w:val="28"/>
        </w:rPr>
        <w:t>ших договірних відносинах з політичною партією.</w:t>
      </w:r>
      <w:r w:rsidR="00E674CD">
        <w:rPr>
          <w:sz w:val="28"/>
          <w:szCs w:val="28"/>
          <w:lang w:val="uk-UA"/>
        </w:rPr>
        <w:t>"</w:t>
      </w:r>
    </w:p>
    <w:p w14:paraId="00000021" w14:textId="2AC16B0A" w:rsidR="00712516" w:rsidRDefault="003A20B0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частину 3 статті 9 законопроекту, яка стосується вимог до </w:t>
      </w:r>
      <w:r>
        <w:rPr>
          <w:b/>
          <w:sz w:val="28"/>
          <w:szCs w:val="28"/>
        </w:rPr>
        <w:t>членів Конкурсної комісії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необхідно доповнити положенням:</w:t>
      </w:r>
    </w:p>
    <w:p w14:paraId="00000022" w14:textId="601226F8" w:rsidR="00712516" w:rsidRPr="00E674CD" w:rsidRDefault="00E674CD" w:rsidP="00E674CD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"</w:t>
      </w:r>
      <w:r w:rsidR="003A20B0">
        <w:rPr>
          <w:sz w:val="28"/>
          <w:szCs w:val="28"/>
        </w:rPr>
        <w:t>-</w:t>
      </w:r>
      <w:r w:rsidR="003A20B0">
        <w:rPr>
          <w:sz w:val="28"/>
          <w:szCs w:val="28"/>
        </w:rPr>
        <w:tab/>
      </w:r>
      <w:r w:rsidR="003A20B0">
        <w:rPr>
          <w:sz w:val="28"/>
          <w:szCs w:val="28"/>
        </w:rPr>
        <w:t>не може бути членом Конкурсної комісії особа, яка впродовж року до того входила до складу керівних органів політичної партії або перебувала у трудових чи інших договірних відносинах з політичною партією.</w:t>
      </w:r>
      <w:r>
        <w:rPr>
          <w:sz w:val="28"/>
          <w:szCs w:val="28"/>
          <w:lang w:val="uk-UA"/>
        </w:rPr>
        <w:t>"</w:t>
      </w:r>
    </w:p>
    <w:p w14:paraId="00000023" w14:textId="77777777" w:rsidR="00712516" w:rsidRDefault="003A20B0" w:rsidP="00E674CD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Крім того, у законопроекті необхідно більш чітко виз</w:t>
      </w:r>
      <w:r>
        <w:rPr>
          <w:sz w:val="28"/>
          <w:szCs w:val="28"/>
        </w:rPr>
        <w:t xml:space="preserve">начити форми та порядок реалізації контрольних повноважень Регулятора, а саме:  </w:t>
      </w:r>
    </w:p>
    <w:p w14:paraId="00000024" w14:textId="59341A0D" w:rsidR="00712516" w:rsidRDefault="003A20B0" w:rsidP="00E674CD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частині 2 статті 3 проекту Закону визначити предмет, форми та порядок здійснення контролю за діяльністю суб’єктів господарювання у сфері транспорту, </w:t>
      </w:r>
      <w:r>
        <w:rPr>
          <w:sz w:val="28"/>
          <w:szCs w:val="28"/>
        </w:rPr>
        <w:t>управління повітряним р</w:t>
      </w:r>
      <w:r>
        <w:rPr>
          <w:sz w:val="28"/>
          <w:szCs w:val="28"/>
        </w:rPr>
        <w:t>ухом, суміжних ринків та іншого. Невизначеність на рівні Закону щодо зазначених елементів контролю обумовлює їх врегулювання підзаконними актами, що створює ризики закріплення в таких підзаконних актах надмірних повноважень.</w:t>
      </w:r>
    </w:p>
    <w:p w14:paraId="00000025" w14:textId="77777777" w:rsidR="00712516" w:rsidRDefault="003A20B0" w:rsidP="00E674CD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</w:rPr>
        <w:t>визначити у законопроекті умови</w:t>
      </w:r>
      <w:r>
        <w:rPr>
          <w:sz w:val="28"/>
          <w:szCs w:val="28"/>
        </w:rPr>
        <w:t xml:space="preserve"> призначення позапланових перевірок суб’єктів господарювання. Відсутність таких умов створює ризики зловживань.</w:t>
      </w:r>
    </w:p>
    <w:p w14:paraId="00000026" w14:textId="77777777" w:rsidR="00712516" w:rsidRDefault="003A20B0" w:rsidP="00E674CD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той же час, </w:t>
      </w:r>
      <w:r>
        <w:rPr>
          <w:b/>
          <w:sz w:val="28"/>
          <w:szCs w:val="28"/>
        </w:rPr>
        <w:t>проектом Закону не передбачено жодних запобіжників для забезпечення незалежності Регулятора</w:t>
      </w:r>
      <w:r>
        <w:rPr>
          <w:sz w:val="28"/>
          <w:szCs w:val="28"/>
        </w:rPr>
        <w:t>, а саме не встановлено: спеціального с</w:t>
      </w:r>
      <w:r>
        <w:rPr>
          <w:sz w:val="28"/>
          <w:szCs w:val="28"/>
        </w:rPr>
        <w:t>татусу, призначення та звільнення голови та членів Регулятора, особливого порядок фінансування, прийняття рішень тощо.</w:t>
      </w:r>
    </w:p>
    <w:p w14:paraId="00000027" w14:textId="77777777" w:rsidR="00712516" w:rsidRDefault="003A20B0" w:rsidP="00E674CD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Також, </w:t>
      </w:r>
      <w:r>
        <w:rPr>
          <w:b/>
          <w:sz w:val="28"/>
          <w:szCs w:val="28"/>
        </w:rPr>
        <w:t>з метою унеможливлення здійснення впливу на членів Конкурсної комісії</w:t>
      </w:r>
      <w:r>
        <w:rPr>
          <w:sz w:val="28"/>
          <w:szCs w:val="28"/>
        </w:rPr>
        <w:t xml:space="preserve"> під час прийняття нею рішень, </w:t>
      </w:r>
      <w:r>
        <w:rPr>
          <w:b/>
          <w:sz w:val="28"/>
          <w:szCs w:val="28"/>
        </w:rPr>
        <w:t>необхідно виключити</w:t>
      </w:r>
      <w:r>
        <w:rPr>
          <w:sz w:val="28"/>
          <w:szCs w:val="28"/>
        </w:rPr>
        <w:t xml:space="preserve"> норму част</w:t>
      </w:r>
      <w:r>
        <w:rPr>
          <w:sz w:val="28"/>
          <w:szCs w:val="28"/>
        </w:rPr>
        <w:t xml:space="preserve">ини 3 статті 9 законопроекту щодо </w:t>
      </w:r>
      <w:r>
        <w:rPr>
          <w:b/>
          <w:sz w:val="28"/>
          <w:szCs w:val="28"/>
        </w:rPr>
        <w:t>права народних депутатів України бути присутніми на засіданнях такої комісії з правом дорадчого голосу</w:t>
      </w:r>
      <w:r>
        <w:rPr>
          <w:sz w:val="28"/>
          <w:szCs w:val="28"/>
        </w:rPr>
        <w:t>.</w:t>
      </w:r>
    </w:p>
    <w:p w14:paraId="00000028" w14:textId="77777777" w:rsidR="00712516" w:rsidRDefault="00712516">
      <w:pPr>
        <w:shd w:val="clear" w:color="auto" w:fill="FFFFFF"/>
        <w:ind w:firstLine="726"/>
        <w:jc w:val="both"/>
        <w:rPr>
          <w:sz w:val="28"/>
          <w:szCs w:val="28"/>
        </w:rPr>
      </w:pPr>
    </w:p>
    <w:p w14:paraId="00000029" w14:textId="153CFD03" w:rsidR="00712516" w:rsidRDefault="00712516">
      <w:pPr>
        <w:shd w:val="clear" w:color="auto" w:fill="FFFFFF"/>
        <w:ind w:firstLine="726"/>
        <w:jc w:val="both"/>
        <w:rPr>
          <w:sz w:val="28"/>
          <w:szCs w:val="28"/>
        </w:rPr>
      </w:pPr>
    </w:p>
    <w:p w14:paraId="5FC31D5A" w14:textId="77777777" w:rsidR="00E674CD" w:rsidRDefault="00E674CD">
      <w:pPr>
        <w:shd w:val="clear" w:color="auto" w:fill="FFFFFF"/>
        <w:ind w:firstLine="726"/>
        <w:jc w:val="both"/>
        <w:rPr>
          <w:sz w:val="28"/>
          <w:szCs w:val="28"/>
        </w:rPr>
      </w:pPr>
    </w:p>
    <w:p w14:paraId="0000002A" w14:textId="77777777" w:rsidR="00712516" w:rsidRDefault="003A20B0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Голова Комітету                                                               А. КРАСНОСІЛЬСЬКА</w:t>
      </w:r>
    </w:p>
    <w:sectPr w:rsidR="00712516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516"/>
    <w:rsid w:val="000709A1"/>
    <w:rsid w:val="003A20B0"/>
    <w:rsid w:val="00712516"/>
    <w:rsid w:val="00E674CD"/>
    <w:rsid w:val="00F6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7EA2E"/>
  <w15:docId w15:val="{4C2CA673-229B-47EF-9ECE-9E5C3CCC3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9FC"/>
    <w:pPr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annotation text"/>
    <w:basedOn w:val="a"/>
    <w:link w:val="a6"/>
    <w:uiPriority w:val="99"/>
    <w:semiHidden/>
    <w:unhideWhenUsed/>
  </w:style>
  <w:style w:type="character" w:customStyle="1" w:styleId="a6">
    <w:name w:val="Текст примітки Знак"/>
    <w:basedOn w:val="a0"/>
    <w:link w:val="a5"/>
    <w:uiPriority w:val="99"/>
    <w:semiHidden/>
    <w:rPr>
      <w:lang w:val="ru-RU" w:eastAsia="ru-RU"/>
    </w:rPr>
  </w:style>
  <w:style w:type="character" w:styleId="a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E674CD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E674CD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X/OG5dNFEG2bdnhRBXb5PzUh50Q==">AMUW2mVuLyYnugXj7HiAj+e5Oxu5KKkar14S0LHu/OBtJWszctRzjq2lDrW/3QFLgum0qFgD5ThyjECLxEUvBeThz9McxMOLTrxN+kY4YzYZKQIPqoL2SFn4qjg4zKd6J78GQzxuoZWM1PajEOiycNIz3KCvyI+LUgASDoEZuqoWtl08nU9RUk55qIJDGmsFQ1sQ6lJnVAuXUmBEvu3Uj0Cet7+MNoyuR7RmOCQr6nLAmIiri5ghDtfVdSToOAnZnkUJOfgCVzM/N3bvLc19MJCTDlPw8iUfrmKhngOlugrU+2ZKCuFcFc/hkvji0kuQ1TiWT7pflfq0vDbrv8fnWOPNkGYnHth8I/yuaqOEcffOTqu34P5ec08jUXIudLJ7XaUXvoe5XU8PPg+8Fhlw3ke0yJtAFQjacaDHzAi9xI1U56QDEEJWMF03S3M8RHfrNftQg+xwis7Ygfkdwl2YtSv4j4KZk+nf8XraKDknUbg42WLp+A1ca7f735A6RTYgbiBH+LPJ0LCDgXvOxazdb1W4bIh4C+SNduzlKxgKs/I8xzQFNk1X5A0lwN2y374+c2eP22d9UWxnCI3Umbcb5pQ0mBz4gk+VgwhO6FEbgobW9S/5TDz8yI1Xstb8QxACnnrzF9g2tlF4OJfwsO0mBiLTbmilxx1mBZpf70m+80SfeZ9xMng23mdrehcCwI8eb9BUoLTDw80buAaxQdZBdCd5YyK6AcDEzKAQt6QpoAJntcCMMQoUTMXkYlNRc4TtsZ2KBtP3JTO2zyG0fl1iSqmlZoWtCxhd1vorExPsX3V6G8KvyYpw3IJHnNmJTZaN2aiT/pH6+zOtLH/ZqfeqkVUw1hDk/knh/yoqEKMBN+y3kbohkl8Z5giVdK0ZsM7KhZhiL1qB5dvusfDN6tLVAmIjFZ/9I1WsLjLKd7w0016rf3BuI4IEOqFLVl3BpG+RVlmFawz0+flQbKsmfD1s/1HvcGzY+ajtJfy4rWcyVHyQRwK0AQ3hBZizk3UABGfeIs9T4iJpt3gdeDaAzPfrcjdqzCZziw1MUDFKgrODVraNjD5iV0/jx61Z8+7iX9FIYOaJB+fve54/nbI0Ubilq0Iz0Y64QZJ18Wzr+vZXIDRzjnuSM2T5479S8EKlvW7drPx8CkNBnlZch61ScP97gmjoD7/xBr0lXo1AdajGh3n8wPm2RQ5nA/8E9PoTpoPYmYHk+azn/nFNTIxxotflILWUMnczDcWynXvCzXSnzCEp0Iv+oaMUbG2HqlfhlG7xqeiPNeA4hutEUi6eXV2rK/5io/2HcLOSDa6pYfyXxLRApp55CKas0jylaNlNDWROp0EuCzw3obCosrG0mm2UCUBIQFCiPPuaJdmVAIUsMdalIQaO3JfuCFBb5XThrE+oi7TcJkL2tiYswekeR0g/gTv7ENdkEs/Exfva2lOon/J7S7RmtvzqYxlES9jZWEmBY5wLU2cc1SlQkRKXhNlCk4eoF8eLuIzI8EP83bY79F5eDfvm8oUY5/Sc6zjChQIZUDth6LOaAhFqGYyfUV6zkqdzsO15PiW6xjHt02Wc1hUGDGY2pkR5dCTwchmKwOXaS8Ruh0tmi4/ezrPkL6mmmbLEqdOaZMcvVoU4Litr+kLJ4VkzKA9bNfASdVeIjXqO9ZE7luBOrUELsefq6szfAg+BkZxAsgaXZtLZhtvzgp6ao95U5uwWb7cEP+sVbubIQM9b5BvmXZbj4P11rLgH92tmAR9ZUW3CM4M6TNcRGTC6cXVdZ1P5aTmBsvGCxQt6iJsnKrkTfdzrLPP3q4siLX1lPW5q30mLwece73ctyXtzW6eHgzacvQdIblV1TxXdNrMIUurfH3SjzNLJ5Fb2yfG3MCRGOhgRvP4YUhr8fotPMfs0WjgUg1harrnvWZHB9Z6ZRIDpWxbpn1oLhMoOq56/yhUhgl2irKuij7whTmHapy6nXcnLPH38FGLJLW5qNpNroAcIOoBTWQrCg0mk4ng2rEQc1KdZZ5XFF5WeHfBIJkIrSyzy+B/Udhlmg7Zyzsfnsm6lHGVTz028k3KNTGLFevTX343XOTrVNLWENw+gEVKR4kyubqmYPkq2MXrmNZ+od4zoPSnxxXPjfC6OoMYeRPcUWfY3h9PKXanYHpUlwHM4YTViRuHc24vtWKgXYtdrxmB4ItCgzNfvJDQh9JPnsU5AeprIBTH+7PYU2xxaqw6Ne7q1w8UoKoA5ZCV8qc7LOctKLk50bMczyfDSJkM12muc2GsqwNtKBv1qKCv9urdm9gMMcO0R/IcvYY2G9VWcfG4/JDzRy3z5q0oXchG3YycsGUrxzjEWPlFHVy/RJx5grztTd/kBP6V0mhLIv5nLAegYxQ299mEG8rasGWPOHnfDd418ozsMsc/IuEhLrmw+HtKoNR0tQ2Xy3n7m3ZR13BS3TNtma9QfY118OkrdWHnEKbTP0zSwVXB8GheiaIZXLZ9yW9mYBCJ7T71NjXhuIGPJMj3SPc5yTA4vArmTLWZt4O/l498M4RT4crZbLRhmGfMTmktp1ufEuVU67RAJFTimS+1EF+3XZULAZTlOe84QxO7qtJg1tLQuzfNMr7Jk8yB301OdFmDHORSK35QSsQgCB9xF67VDabjfGsra3Ixkb2oYSy6TLgZVktMNKUQxLR8llajqkh8Qj4tl9YsxJWjyV/UbMbUdBJzCCAmDUX3XdvnGnLywMvN8gh657dtmG+sVCu2MPjtmg7gas7Z2GHNAgeVteV2da8SVsFrbhmSdFURg/HnP32nmWg45o1bMDhNYKTZ1xJEd9eCU71IsjZV7+GnihocA5gnA/xM6xE0OP/DJs70CeikGkFurv5/oaNsOpNCmkqMCh0/gTx+gYABOYzJAR2DnFQqVBR3kT+oe37Gp/c8r2N4HByAYoR/WEmjsLFotaqVTgWeHZwDRnPb8scRH39jdGWOfxVINlayXEYndv5qHH4SaEjVw4cOfzavADRgfN62jOj7eSb510XjFQiMqZ+3U3AAoNrZp8UqcGhJweRylifjkP0nvxG4PqNW4PO5bNTlNgyBYeHvVKwjeYSUXiF1UYqqBqd38mGIeGa/lXWJb9bv2MfqqY9f/h3hawZZuE0UQpoBB5jvBDBg+yC7Ih0mleNDtAjISzdSXZmQTE4UcpPnzQ5zYcO+du0dmBRyisej/LP+mnJuB2iBMxJwg26dA6M+eYf2pcUkmHSyWHhso8kn1nxvViinSQdEjOBh0uSnSUMU2Zo3ZQNNbZB0M6T8av0Es5MoORRbHy0KmFu2qMebHZvwykalqMJlD2ueJVyEvyZKduXRO5ISzv/KsBeAgeC+RgatrZMSbSg7fXPlQC4IuoWMeTgVnz9CnwyLrdHTU4x76j5LyHyH1GvMp2HulBbKk9WpGmzzmkCAflbr2nNuJPm9Q4GUTJ+UUJvzoyAAxUMlHo2YAo63sqdgbaMIaq5MMB2DW6DmnyJq5x2mG1rfCL5i0p6U2OAAWcdbeWsfYaWLN/hDVh6SOm8dO2S0JFozuefNCZ69KPU/707+jISSpTkdiOJeLp8LDSv/AWg9Gw8OdqriDBC2bqwn3agcpAAKoNWZ6XoTqfVs6RMreHMd5iojZc+SUMr5yN3gauov8VEkLiKWdV531OhEISP/R5LvJ87pI3/s8m4r9PMQwXrtzdrksrYnMbuexle/cWSOkNUq2oqSRJ0s0RChc4pUg6+s+ergaBa0HFHwyA9ERGzeI8UgaXG3BTmLZiOUrvuOZuHndPLUMNz/yx76pU92iwbfMm3k0GuJcE0O+3DoeY6T2Ut7vsz2+nqnE22lyvUPpl3dzQpOBTLDgoyLTyMPkwnvw9FGEScbEMVKUF0FP+gU+pS3JzAVSOmfIy+A0oBH8CuGUlaAt4IhGmtECGcYyPQDszZdvW9mYZH2BTVnFo3/955p8WOqny8EY6AWKbx4SH14U9Ln5Icl4qnsWzrOafB1Ukb4azyVueBcEDx2eSmvfCsdVIUwFKv+bv2fDCeDv0ySuCpQkNfp66vv4JPvnQI6MPxQ9In0/1Y8vzrDLy5j/KK87i+eeNfszoVbiuuaJ2eHxFY/eaTqix42ONHYaimXQn2NPDEgBNDrIU79wYaENRKtkJ+jAYM0t0FY0h5oqkf0spjIG24s0By607pBiYz5TLHcHaYvdzoA8YnFTo/RO1e3BQglSbe/2pN+SJQIss3cO/zcV8qNz0qHmmTbN/RbqrFbMsIa/xq7+hr1RNohA8XKVZX2kx2BPNbJSdmMD32Vlp1YQuljlNmgCO046IXg8I8AlVuRN2D1FiQ45YhlEc5TA93sAVDHEWz8XK+l4Ycdx1HY4uFXbPBwwr53yDGXW6dSGogJkCWue1xMzCiK41m+cLFCd9tq9aM9kwZztPZvq8LeU55CLkfBwwnVJmEfsVyDr1rM4nLbIC1IYxkxSQn+XUfY2SMt1f4VkpUl4EMb+3RBqHMotalPqo0TGHWFmqO7qd6q0KeQQ/NmMxfZF/DAIxPIf1+rraddLDY8TJsppQltOd25ydA1wj0O6IeDod25o8Oj4QjF+OQIHL23QnvlTyy/d7hUnQpBbk6UV3KrK6Kf+SR8JE6tB9b+qSw4EgQ9Ekp7w4jwnwGYROXOp8jSA/Q0V9XeWdvmqUXjWzziwNaC8FrJ5aODbb3VtPKv7pCgIZBhaDTSf9ByMJuiKe3CQoVl8FVJU1zk8cljf7qt66IY8JPcx/l5lh0UgVIA8nqsACmD5cW4KsmeOTVRTewMisDaXD01qaIbpOvb1WHbwOAvjTwsBIRMqjzCQaxJrl5ARef7nEqL3op9sftKAkKBna+nxsXhlMxAMXQlqfAkwa1zBEexNbHPS8KBzyeW+536cSfv3NNXG0Qdgq3hDsthqKM+wmKsbxdc7dsydHOGo8EZTch6dKdlMPK32pNu+sG+JYldrsHjXXPz7dC75BHGOIl6VBpbg6OdLXzLqaUDSQsdUur2TCJnhsH/foua4X9fj9mwDYBD8uagbAMP+eB0PRLI9IjHREB4x6rR7AzN6ilmrNyDmZYPe6qPahICeB+zUxZk2rXuKqihhFx3pGHTCn6GJIgGeeVxleOYTXX+CwLux64/yngzQpTEQIlbMIVOytcb8Un/yPzAkrCCAG/FQ8B6p4zG74p8LrgL8c19NuMjTYQJocj9jYt5Kd1DvyAXVWPpo3/x0T+7hfWhlUkR7ZStbpdvdGYofu6J+TCz/h9/l0wWokanJMCoubUreCnluruWvvS2E1qwJZ3jFHzb3yQH0sbUGG6kdOH6AQK+e1OTqR3f6MeHh5cvO9o2OCtIuR4L+xbo2bArW7VU14HGcCjhL2Aece6K3NHCkLDt16iPnJO1fFoR9XgYwzY4YHOrryC7lYvKKFaurs/7nJCmWJ1k9TwXZIlRtokuxb2JD4gO/EMkbNYYRmaVqD7fi7sOLNQwEPtg5Hum8DQHKc2hCQwxhimF/YGE6P6DmY7DBEwswHZn4MvKUpsCBkkFSrLM5qAu6ciD4urT8EI3y7Ho2JBqo9C7sLOGHxNTkRmZ728E1ApWcUB5VUCj9htGgqi4g424vTiUuzJQ0JtbDZatBuIplIwJyFNs4Nw2W6kvxXJvm84GoIWETUjddQMR+vgfoJTM40B8zqzbCt86OYXrkSqeXhWyQHomEqmh+DQZsXRU+83gItkNk1Pk6F67DgeypMK/H7c1vhR6QBxfOzuIMi0cPu5TD3C3GTtXH/EMmb12GOiZr9aruIRGQhEZXXWyD4cM0TT3hVjKIK3Jz7J4i4eAjgfRTeVSyZMdOkvhjL1oVQXIhV6utefV11arJvaCaXtIcBo1B219lQlH532jtzgIXOVi4ZSLELuavXActzu5rrd8QIz4LSC0Er+JnLShCMVkIojoflfqQ0uoIDvgKasNVozDxwJX9GA5J9mE/DgxImOlmVlSb4/nAkZ6ihiWQ3+BvK/lAMBt8CdCiulrbj7yAPUd7gl/JZXCUXzBkh96jUBAmHLEw/v1gZvomAVh9xY90HHUluLr2x9Z/7YKJrMc00CxIQmqKZ4ExPj2wVQCIgvFu6rNXmRZzM+ET0XTIg3JPtW024OG70tnicdWc67m52NpTWDhJJaJNffEjFSfohgfxPScCk9ODQkU/AwcYch3WiSOOAkxmBsL8OAN4fUOGH4iXNN7y1spKU/vGm/0S+Gd/+/e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2150</Words>
  <Characters>1227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Яковенко Світлана Василівна</dc:creator>
  <cp:lastModifiedBy>Яковенко Світлана Василівна</cp:lastModifiedBy>
  <cp:revision>2</cp:revision>
  <cp:lastPrinted>2020-02-13T13:51:00Z</cp:lastPrinted>
  <dcterms:created xsi:type="dcterms:W3CDTF">2020-02-13T13:53:00Z</dcterms:created>
  <dcterms:modified xsi:type="dcterms:W3CDTF">2020-02-13T13:53:00Z</dcterms:modified>
</cp:coreProperties>
</file>