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282" w:rsidRPr="00983B2A" w:rsidRDefault="00371282" w:rsidP="002A442B">
      <w:pPr>
        <w:ind w:firstLine="0"/>
        <w:jc w:val="center"/>
        <w:rPr>
          <w:b/>
          <w:sz w:val="26"/>
          <w:szCs w:val="26"/>
        </w:rPr>
      </w:pPr>
      <w:r w:rsidRPr="00983B2A">
        <w:rPr>
          <w:b/>
          <w:sz w:val="26"/>
          <w:szCs w:val="26"/>
        </w:rPr>
        <w:t>ПОРІВНЯЛЬНА ТАБЛИЦЯ</w:t>
      </w:r>
    </w:p>
    <w:p w:rsidR="00D05648" w:rsidRPr="00983B2A" w:rsidRDefault="00371282" w:rsidP="002A442B">
      <w:pPr>
        <w:ind w:firstLine="0"/>
        <w:jc w:val="center"/>
        <w:rPr>
          <w:b/>
        </w:rPr>
      </w:pPr>
      <w:r w:rsidRPr="00983B2A">
        <w:rPr>
          <w:rStyle w:val="1"/>
          <w:b/>
          <w:sz w:val="26"/>
          <w:szCs w:val="26"/>
          <w:lang w:eastAsia="uk-UA"/>
        </w:rPr>
        <w:t xml:space="preserve">до </w:t>
      </w:r>
      <w:r w:rsidR="00242088" w:rsidRPr="00983B2A">
        <w:rPr>
          <w:rStyle w:val="1"/>
          <w:b/>
          <w:sz w:val="28"/>
          <w:lang w:eastAsia="uk-UA"/>
        </w:rPr>
        <w:t>проє</w:t>
      </w:r>
      <w:r w:rsidRPr="00983B2A">
        <w:rPr>
          <w:rStyle w:val="1"/>
          <w:b/>
          <w:sz w:val="28"/>
          <w:lang w:eastAsia="uk-UA"/>
        </w:rPr>
        <w:t xml:space="preserve">кту Закону України </w:t>
      </w:r>
      <w:r w:rsidR="00513848" w:rsidRPr="00983B2A">
        <w:rPr>
          <w:rStyle w:val="1"/>
          <w:b/>
          <w:sz w:val="28"/>
          <w:lang w:eastAsia="uk-UA"/>
        </w:rPr>
        <w:t>«</w:t>
      </w:r>
      <w:r w:rsidR="00D05648" w:rsidRPr="00983B2A">
        <w:rPr>
          <w:b/>
        </w:rPr>
        <w:t xml:space="preserve">Про внесення змін до пункту 15 </w:t>
      </w:r>
      <w:r w:rsidR="0056189B" w:rsidRPr="00983B2A">
        <w:rPr>
          <w:b/>
        </w:rPr>
        <w:t>р</w:t>
      </w:r>
      <w:r w:rsidR="00D05648" w:rsidRPr="00983B2A">
        <w:rPr>
          <w:b/>
        </w:rPr>
        <w:t>озділу ХI «Прикінцеві та перехідні положення» Закону України «Про Національну поліцію»</w:t>
      </w:r>
      <w:r w:rsidR="000418D5" w:rsidRPr="00983B2A">
        <w:rPr>
          <w:b/>
        </w:rPr>
        <w:t xml:space="preserve"> щодо врегулювання питання з виплати одноразової грошової допомоги працівникам міліції</w:t>
      </w:r>
      <w:r w:rsidR="005F0759">
        <w:rPr>
          <w:b/>
        </w:rPr>
        <w:t>»</w:t>
      </w:r>
    </w:p>
    <w:p w:rsidR="00563F5E" w:rsidRPr="00983B2A" w:rsidRDefault="00563F5E" w:rsidP="004C3B88">
      <w:pPr>
        <w:ind w:firstLine="0"/>
        <w:jc w:val="center"/>
        <w:rPr>
          <w:b/>
          <w:sz w:val="26"/>
          <w:szCs w:val="26"/>
        </w:rPr>
      </w:pPr>
    </w:p>
    <w:tbl>
      <w:tblPr>
        <w:tblStyle w:val="a3"/>
        <w:tblW w:w="4945" w:type="pct"/>
        <w:tblLook w:val="04A0" w:firstRow="1" w:lastRow="0" w:firstColumn="1" w:lastColumn="0" w:noHBand="0" w:noVBand="1"/>
      </w:tblPr>
      <w:tblGrid>
        <w:gridCol w:w="4364"/>
        <w:gridCol w:w="4369"/>
        <w:gridCol w:w="5890"/>
      </w:tblGrid>
      <w:tr w:rsidR="00983B2A" w:rsidRPr="00983B2A" w:rsidTr="002A442B">
        <w:trPr>
          <w:trHeight w:val="562"/>
        </w:trPr>
        <w:tc>
          <w:tcPr>
            <w:tcW w:w="1492" w:type="pct"/>
            <w:tcBorders>
              <w:bottom w:val="single" w:sz="4" w:space="0" w:color="auto"/>
            </w:tcBorders>
            <w:vAlign w:val="center"/>
          </w:tcPr>
          <w:p w:rsidR="00E87C63" w:rsidRPr="00983B2A" w:rsidRDefault="00E87C63" w:rsidP="004C3B88">
            <w:pPr>
              <w:ind w:firstLine="0"/>
              <w:jc w:val="center"/>
              <w:rPr>
                <w:b/>
                <w:sz w:val="24"/>
                <w:szCs w:val="24"/>
              </w:rPr>
            </w:pPr>
            <w:r w:rsidRPr="00983B2A">
              <w:rPr>
                <w:b/>
                <w:sz w:val="24"/>
                <w:szCs w:val="24"/>
                <w:lang w:eastAsia="uk-UA"/>
              </w:rPr>
              <w:t>Зміст положення (норми) чинного акта законодавства</w:t>
            </w:r>
          </w:p>
        </w:tc>
        <w:tc>
          <w:tcPr>
            <w:tcW w:w="1494" w:type="pct"/>
            <w:tcBorders>
              <w:bottom w:val="single" w:sz="4" w:space="0" w:color="auto"/>
            </w:tcBorders>
            <w:vAlign w:val="center"/>
          </w:tcPr>
          <w:p w:rsidR="00E87C63" w:rsidRPr="00983B2A" w:rsidRDefault="00E87C63" w:rsidP="004C3B88">
            <w:pPr>
              <w:ind w:firstLine="0"/>
              <w:jc w:val="center"/>
              <w:rPr>
                <w:b/>
                <w:sz w:val="24"/>
                <w:szCs w:val="24"/>
              </w:rPr>
            </w:pPr>
            <w:r w:rsidRPr="00983B2A">
              <w:rPr>
                <w:b/>
                <w:sz w:val="24"/>
                <w:szCs w:val="24"/>
                <w:lang w:eastAsia="uk-UA"/>
              </w:rPr>
              <w:t>Зміст відповідного положення (норми) проєкту акта</w:t>
            </w:r>
          </w:p>
        </w:tc>
        <w:tc>
          <w:tcPr>
            <w:tcW w:w="2015" w:type="pct"/>
            <w:tcBorders>
              <w:bottom w:val="single" w:sz="4" w:space="0" w:color="auto"/>
            </w:tcBorders>
            <w:vAlign w:val="center"/>
          </w:tcPr>
          <w:p w:rsidR="00E87C63" w:rsidRPr="00983B2A" w:rsidRDefault="00E87C63" w:rsidP="004C3B88">
            <w:pPr>
              <w:ind w:firstLine="0"/>
              <w:jc w:val="center"/>
              <w:rPr>
                <w:b/>
                <w:sz w:val="24"/>
                <w:szCs w:val="24"/>
                <w:lang w:eastAsia="uk-UA"/>
              </w:rPr>
            </w:pPr>
            <w:r w:rsidRPr="00983B2A">
              <w:rPr>
                <w:b/>
                <w:sz w:val="24"/>
                <w:szCs w:val="24"/>
                <w:lang w:eastAsia="uk-UA"/>
              </w:rPr>
              <w:t>Пояснення змін</w:t>
            </w:r>
          </w:p>
        </w:tc>
      </w:tr>
      <w:tr w:rsidR="00983B2A" w:rsidRPr="00983B2A" w:rsidTr="002A442B">
        <w:tc>
          <w:tcPr>
            <w:tcW w:w="1492" w:type="pct"/>
            <w:tcBorders>
              <w:bottom w:val="nil"/>
            </w:tcBorders>
          </w:tcPr>
          <w:p w:rsidR="00E87C63" w:rsidRPr="00983B2A" w:rsidRDefault="00E87C63" w:rsidP="004C3B88">
            <w:pPr>
              <w:ind w:firstLine="574"/>
              <w:rPr>
                <w:sz w:val="24"/>
                <w:szCs w:val="24"/>
              </w:rPr>
            </w:pPr>
            <w:r w:rsidRPr="00983B2A">
              <w:rPr>
                <w:sz w:val="24"/>
                <w:szCs w:val="24"/>
              </w:rPr>
              <w:t>15. Працівники міліції, які на день набрання чинності цим Законом мали календарну вислугу не менше 5 років та продовжили службу в Міністерстві внутрішніх справ України або поліції (їх територіальних органах, закладах та установах) на посадах, що заміщуються державними службовцями (а в навчальних, медичних закладах та науково-дослідних установах – на будь-яких посадах), після досягнення вислуги років, що дають право на пенсійне забезпечення відповідно до Закону України «Про пенсійне забезпечення осіб, звільнених з військової служби, та деяких інших осіб», мають право на пенсійне забезпечення згідно із Законом України «Про пенсійне забезпечення осіб, звільнених з військової служби, та деяких інших осіб».</w:t>
            </w:r>
          </w:p>
          <w:p w:rsidR="00262C4E" w:rsidRPr="00983B2A" w:rsidRDefault="00E87C63" w:rsidP="00FA5D56">
            <w:pPr>
              <w:ind w:firstLine="574"/>
              <w:rPr>
                <w:sz w:val="24"/>
                <w:szCs w:val="24"/>
              </w:rPr>
            </w:pPr>
            <w:r w:rsidRPr="00983B2A">
              <w:rPr>
                <w:sz w:val="24"/>
                <w:szCs w:val="24"/>
              </w:rPr>
              <w:t>За колишніми працівниками міліції, у тому числі пенсіонерами, а також членами їхніх сімей, іншими особами зберігаються пільги, компенсації і гарантії, передбачені цим Законом для колишніх поліцейських, членів їхніх сімей, інших осіб.</w:t>
            </w:r>
            <w:r w:rsidR="00FA5D56" w:rsidRPr="00983B2A">
              <w:rPr>
                <w:sz w:val="24"/>
                <w:szCs w:val="24"/>
              </w:rPr>
              <w:t xml:space="preserve"> </w:t>
            </w:r>
          </w:p>
        </w:tc>
        <w:tc>
          <w:tcPr>
            <w:tcW w:w="1494" w:type="pct"/>
            <w:tcBorders>
              <w:bottom w:val="nil"/>
            </w:tcBorders>
          </w:tcPr>
          <w:p w:rsidR="00E87C63" w:rsidRPr="00983B2A" w:rsidRDefault="00E87C63" w:rsidP="004C3B88">
            <w:pPr>
              <w:ind w:firstLine="574"/>
              <w:rPr>
                <w:sz w:val="24"/>
                <w:szCs w:val="24"/>
              </w:rPr>
            </w:pPr>
            <w:r w:rsidRPr="00983B2A">
              <w:rPr>
                <w:sz w:val="24"/>
                <w:szCs w:val="24"/>
              </w:rPr>
              <w:t>15. Працівники міліції, які на день набрання чинності цим Законом мали календарну вислугу не менше 5 років та продовжили службу в Міністерстві внутрішніх справ України або поліції (їх територіальних органах, закладах та установах) на посадах, що заміщуються державними службовцями (а в навчальних, медичних закладах та науково-дослідних установах – на будь-яких посадах), після досягнення вислуги років, що дають право на пенсійне забезпечення відповідно до Закону України «Про пенсійне забезпечення осіб, звільнених з військової служби, та деяких інших осіб», мають право на пенсійне забезпечення згідно із Законом України «Про пенсійне забезпечення осіб, звільнених з військової служби, та деяких інших осіб».</w:t>
            </w:r>
          </w:p>
          <w:p w:rsidR="00E87C63" w:rsidRPr="00983B2A" w:rsidRDefault="00E87C63" w:rsidP="00262C4E">
            <w:pPr>
              <w:ind w:firstLine="574"/>
              <w:rPr>
                <w:sz w:val="24"/>
                <w:szCs w:val="24"/>
              </w:rPr>
            </w:pPr>
            <w:r w:rsidRPr="00983B2A">
              <w:rPr>
                <w:sz w:val="24"/>
                <w:szCs w:val="24"/>
              </w:rPr>
              <w:t>За колишніми працівниками міліції, у тому числі пенсіонерами, а також членами їхніх сімей, іншими особами зберігаються пільги, компенсації і гарантії, передбачені цим Законом для колишніх поліцейських, членів їхніх сімей, інших осіб.</w:t>
            </w:r>
          </w:p>
        </w:tc>
        <w:tc>
          <w:tcPr>
            <w:tcW w:w="2015" w:type="pct"/>
            <w:tcBorders>
              <w:bottom w:val="nil"/>
            </w:tcBorders>
          </w:tcPr>
          <w:p w:rsidR="00B41012" w:rsidRPr="00983B2A" w:rsidRDefault="00B41012" w:rsidP="002F5673">
            <w:pPr>
              <w:ind w:firstLine="317"/>
              <w:rPr>
                <w:sz w:val="24"/>
                <w:szCs w:val="24"/>
              </w:rPr>
            </w:pPr>
          </w:p>
        </w:tc>
      </w:tr>
      <w:tr w:rsidR="00983B2A" w:rsidRPr="00983B2A" w:rsidTr="002A442B">
        <w:tc>
          <w:tcPr>
            <w:tcW w:w="1492" w:type="pct"/>
            <w:tcBorders>
              <w:top w:val="nil"/>
              <w:bottom w:val="nil"/>
            </w:tcBorders>
          </w:tcPr>
          <w:p w:rsidR="00262C4E" w:rsidRPr="00983B2A" w:rsidRDefault="00262C4E" w:rsidP="004C3B88">
            <w:pPr>
              <w:ind w:firstLine="574"/>
              <w:rPr>
                <w:sz w:val="24"/>
                <w:szCs w:val="24"/>
              </w:rPr>
            </w:pPr>
            <w:r w:rsidRPr="00983B2A">
              <w:rPr>
                <w:sz w:val="24"/>
                <w:szCs w:val="24"/>
              </w:rPr>
              <w:lastRenderedPageBreak/>
              <w:t>Право на отримання одноразової грошової допомоги, інших виплат, передбачених Законом України «Про міліцію», зберігається і здійснюється в порядку, що діяв до набрання чинності Законом Ук</w:t>
            </w:r>
            <w:r w:rsidR="00282E92">
              <w:rPr>
                <w:sz w:val="24"/>
                <w:szCs w:val="24"/>
              </w:rPr>
              <w:t>раїни «Про Національну поліцію»</w:t>
            </w:r>
          </w:p>
        </w:tc>
        <w:tc>
          <w:tcPr>
            <w:tcW w:w="1494" w:type="pct"/>
            <w:tcBorders>
              <w:top w:val="nil"/>
              <w:bottom w:val="nil"/>
            </w:tcBorders>
          </w:tcPr>
          <w:p w:rsidR="00262C4E" w:rsidRPr="00983B2A" w:rsidRDefault="00262C4E" w:rsidP="004C3B88">
            <w:pPr>
              <w:ind w:firstLine="574"/>
              <w:rPr>
                <w:sz w:val="24"/>
                <w:szCs w:val="24"/>
              </w:rPr>
            </w:pPr>
            <w:r w:rsidRPr="00983B2A">
              <w:rPr>
                <w:b/>
                <w:sz w:val="24"/>
                <w:szCs w:val="24"/>
              </w:rPr>
              <w:t>Виключити.</w:t>
            </w:r>
          </w:p>
        </w:tc>
        <w:tc>
          <w:tcPr>
            <w:tcW w:w="2015" w:type="pct"/>
            <w:tcBorders>
              <w:top w:val="nil"/>
              <w:bottom w:val="nil"/>
            </w:tcBorders>
          </w:tcPr>
          <w:p w:rsidR="00262C4E" w:rsidRPr="00983B2A" w:rsidRDefault="00262C4E" w:rsidP="002F5673">
            <w:pPr>
              <w:pStyle w:val="ac"/>
              <w:ind w:firstLine="317"/>
              <w:jc w:val="both"/>
              <w:rPr>
                <w:rFonts w:ascii="Times New Roman" w:hAnsi="Times New Roman" w:cs="Times New Roman"/>
                <w:sz w:val="24"/>
                <w:szCs w:val="24"/>
              </w:rPr>
            </w:pPr>
            <w:r w:rsidRPr="00983B2A">
              <w:rPr>
                <w:rFonts w:ascii="Times New Roman" w:hAnsi="Times New Roman" w:cs="Times New Roman"/>
                <w:sz w:val="24"/>
                <w:szCs w:val="24"/>
              </w:rPr>
              <w:t xml:space="preserve">Відповідно до частини першої статті 97 Закону України «Про Національну поліцію» одноразова грошова допомога в разі загибелі (смерті), визначення втрати працездатності поліцейського (далі </w:t>
            </w:r>
            <w:r w:rsidR="00282E92">
              <w:rPr>
                <w:rFonts w:ascii="Times New Roman" w:hAnsi="Times New Roman" w:cs="Times New Roman"/>
                <w:sz w:val="24"/>
                <w:szCs w:val="24"/>
              </w:rPr>
              <w:t>–</w:t>
            </w:r>
            <w:r w:rsidRPr="00983B2A">
              <w:rPr>
                <w:rFonts w:ascii="Times New Roman" w:hAnsi="Times New Roman" w:cs="Times New Roman"/>
                <w:sz w:val="24"/>
                <w:szCs w:val="24"/>
              </w:rPr>
              <w:t xml:space="preserve"> одноразова грошова допомога) є соціальною виплатою, гарантованою допомогою з боку держави, яка призначається і виплачується особам, які за цим Законом мають право на її отримання.</w:t>
            </w:r>
          </w:p>
          <w:p w:rsidR="00262C4E" w:rsidRPr="00983B2A" w:rsidRDefault="00262C4E" w:rsidP="002F5673">
            <w:pPr>
              <w:pStyle w:val="ac"/>
              <w:ind w:firstLine="317"/>
              <w:jc w:val="both"/>
              <w:rPr>
                <w:rFonts w:ascii="Times New Roman" w:hAnsi="Times New Roman" w:cs="Times New Roman"/>
                <w:sz w:val="24"/>
                <w:szCs w:val="24"/>
              </w:rPr>
            </w:pPr>
            <w:r w:rsidRPr="00983B2A">
              <w:rPr>
                <w:rFonts w:ascii="Times New Roman" w:hAnsi="Times New Roman" w:cs="Times New Roman"/>
                <w:sz w:val="24"/>
                <w:szCs w:val="24"/>
              </w:rPr>
              <w:t>Законом України «</w:t>
            </w:r>
            <w:r w:rsidRPr="00983B2A">
              <w:rPr>
                <w:rFonts w:ascii="Times New Roman" w:hAnsi="Times New Roman" w:cs="Times New Roman"/>
                <w:bCs/>
                <w:sz w:val="24"/>
                <w:szCs w:val="24"/>
                <w:shd w:val="clear" w:color="auto" w:fill="FFFFFF"/>
              </w:rPr>
              <w:t>Про внесення змін до деяких законів України щодо забезпечення гарантій соціального захисту колишніх працівників органів внутрішніх справ України та членів їхніх сімей</w:t>
            </w:r>
            <w:r w:rsidRPr="00983B2A">
              <w:rPr>
                <w:rFonts w:ascii="Times New Roman" w:hAnsi="Times New Roman" w:cs="Times New Roman"/>
                <w:sz w:val="24"/>
                <w:szCs w:val="24"/>
              </w:rPr>
              <w:t xml:space="preserve">» унесено зміни до Прикінцевих та перехідних положень Закону України «Про Національну поліцію». </w:t>
            </w:r>
          </w:p>
          <w:p w:rsidR="00262C4E" w:rsidRPr="00983B2A" w:rsidRDefault="00262C4E" w:rsidP="002F5673">
            <w:pPr>
              <w:pStyle w:val="ac"/>
              <w:ind w:firstLine="317"/>
              <w:jc w:val="both"/>
              <w:rPr>
                <w:rFonts w:ascii="Times New Roman" w:hAnsi="Times New Roman" w:cs="Times New Roman"/>
                <w:sz w:val="24"/>
                <w:szCs w:val="24"/>
              </w:rPr>
            </w:pPr>
            <w:r w:rsidRPr="00983B2A">
              <w:rPr>
                <w:rFonts w:ascii="Times New Roman" w:hAnsi="Times New Roman" w:cs="Times New Roman"/>
                <w:sz w:val="24"/>
                <w:szCs w:val="24"/>
              </w:rPr>
              <w:t>Так, згідно</w:t>
            </w:r>
            <w:r w:rsidR="00282E92">
              <w:rPr>
                <w:rFonts w:ascii="Times New Roman" w:hAnsi="Times New Roman" w:cs="Times New Roman"/>
                <w:sz w:val="24"/>
                <w:szCs w:val="24"/>
              </w:rPr>
              <w:t xml:space="preserve"> з </w:t>
            </w:r>
            <w:r w:rsidRPr="00983B2A">
              <w:rPr>
                <w:rFonts w:ascii="Times New Roman" w:hAnsi="Times New Roman" w:cs="Times New Roman"/>
                <w:sz w:val="24"/>
                <w:szCs w:val="24"/>
              </w:rPr>
              <w:t>абзац</w:t>
            </w:r>
            <w:r w:rsidR="00282E92">
              <w:rPr>
                <w:rFonts w:ascii="Times New Roman" w:hAnsi="Times New Roman" w:cs="Times New Roman"/>
                <w:sz w:val="24"/>
                <w:szCs w:val="24"/>
              </w:rPr>
              <w:t>ом</w:t>
            </w:r>
            <w:r w:rsidRPr="00983B2A">
              <w:rPr>
                <w:rFonts w:ascii="Times New Roman" w:hAnsi="Times New Roman" w:cs="Times New Roman"/>
                <w:sz w:val="24"/>
                <w:szCs w:val="24"/>
              </w:rPr>
              <w:t xml:space="preserve"> друг</w:t>
            </w:r>
            <w:r w:rsidR="00282E92">
              <w:rPr>
                <w:rFonts w:ascii="Times New Roman" w:hAnsi="Times New Roman" w:cs="Times New Roman"/>
                <w:sz w:val="24"/>
                <w:szCs w:val="24"/>
              </w:rPr>
              <w:t>им</w:t>
            </w:r>
            <w:r w:rsidRPr="00983B2A">
              <w:rPr>
                <w:rFonts w:ascii="Times New Roman" w:hAnsi="Times New Roman" w:cs="Times New Roman"/>
                <w:sz w:val="24"/>
                <w:szCs w:val="24"/>
              </w:rPr>
              <w:t xml:space="preserve"> пункту 15:</w:t>
            </w:r>
          </w:p>
          <w:p w:rsidR="00262C4E" w:rsidRPr="00983B2A" w:rsidRDefault="00262C4E" w:rsidP="002F5673">
            <w:pPr>
              <w:pStyle w:val="ac"/>
              <w:ind w:firstLine="317"/>
              <w:jc w:val="both"/>
              <w:rPr>
                <w:rFonts w:ascii="Times New Roman" w:hAnsi="Times New Roman" w:cs="Times New Roman"/>
                <w:sz w:val="24"/>
                <w:szCs w:val="24"/>
                <w:shd w:val="clear" w:color="auto" w:fill="FFFFFF"/>
              </w:rPr>
            </w:pPr>
            <w:r w:rsidRPr="00983B2A">
              <w:rPr>
                <w:rFonts w:ascii="Times New Roman" w:hAnsi="Times New Roman" w:cs="Times New Roman"/>
                <w:sz w:val="24"/>
                <w:szCs w:val="24"/>
              </w:rPr>
              <w:t>«З</w:t>
            </w:r>
            <w:r w:rsidRPr="00983B2A">
              <w:rPr>
                <w:rFonts w:ascii="Times New Roman" w:hAnsi="Times New Roman" w:cs="Times New Roman"/>
                <w:sz w:val="24"/>
                <w:szCs w:val="24"/>
                <w:shd w:val="clear" w:color="auto" w:fill="FFFFFF"/>
              </w:rPr>
              <w:t xml:space="preserve">а колишніми працівниками міліції, у тому числі пенсіонерами, а також членами їхніх сімей, іншими особами зберігаються пільги, компенсації і гарантії, передбачені цим Законом для колишніх поліцейських, членів їхніх сімей, інших осіб», </w:t>
            </w:r>
          </w:p>
          <w:p w:rsidR="00262C4E" w:rsidRPr="00983B2A" w:rsidRDefault="00262C4E" w:rsidP="002F5673">
            <w:pPr>
              <w:pStyle w:val="ac"/>
              <w:ind w:firstLine="317"/>
              <w:jc w:val="both"/>
              <w:rPr>
                <w:rFonts w:ascii="Times New Roman" w:hAnsi="Times New Roman" w:cs="Times New Roman"/>
                <w:sz w:val="24"/>
                <w:szCs w:val="24"/>
                <w:shd w:val="clear" w:color="auto" w:fill="FFFFFF"/>
              </w:rPr>
            </w:pPr>
            <w:r w:rsidRPr="00983B2A">
              <w:rPr>
                <w:rFonts w:ascii="Times New Roman" w:hAnsi="Times New Roman" w:cs="Times New Roman"/>
                <w:sz w:val="24"/>
                <w:szCs w:val="24"/>
                <w:shd w:val="clear" w:color="auto" w:fill="FFFFFF"/>
              </w:rPr>
              <w:t xml:space="preserve">а згідно </w:t>
            </w:r>
            <w:r w:rsidR="00282E92">
              <w:rPr>
                <w:rFonts w:ascii="Times New Roman" w:hAnsi="Times New Roman" w:cs="Times New Roman"/>
                <w:sz w:val="24"/>
                <w:szCs w:val="24"/>
                <w:shd w:val="clear" w:color="auto" w:fill="FFFFFF"/>
              </w:rPr>
              <w:t xml:space="preserve">з </w:t>
            </w:r>
            <w:r w:rsidRPr="00983B2A">
              <w:rPr>
                <w:rFonts w:ascii="Times New Roman" w:hAnsi="Times New Roman" w:cs="Times New Roman"/>
                <w:sz w:val="24"/>
                <w:szCs w:val="24"/>
                <w:shd w:val="clear" w:color="auto" w:fill="FFFFFF"/>
              </w:rPr>
              <w:t>абзац</w:t>
            </w:r>
            <w:r w:rsidR="00282E92">
              <w:rPr>
                <w:rFonts w:ascii="Times New Roman" w:hAnsi="Times New Roman" w:cs="Times New Roman"/>
                <w:sz w:val="24"/>
                <w:szCs w:val="24"/>
                <w:shd w:val="clear" w:color="auto" w:fill="FFFFFF"/>
              </w:rPr>
              <w:t>ом</w:t>
            </w:r>
            <w:r w:rsidRPr="00983B2A">
              <w:rPr>
                <w:rFonts w:ascii="Times New Roman" w:hAnsi="Times New Roman" w:cs="Times New Roman"/>
                <w:sz w:val="24"/>
                <w:szCs w:val="24"/>
                <w:shd w:val="clear" w:color="auto" w:fill="FFFFFF"/>
              </w:rPr>
              <w:t xml:space="preserve"> трет</w:t>
            </w:r>
            <w:r w:rsidR="00282E92">
              <w:rPr>
                <w:rFonts w:ascii="Times New Roman" w:hAnsi="Times New Roman" w:cs="Times New Roman"/>
                <w:sz w:val="24"/>
                <w:szCs w:val="24"/>
                <w:shd w:val="clear" w:color="auto" w:fill="FFFFFF"/>
              </w:rPr>
              <w:t>ім</w:t>
            </w:r>
            <w:r w:rsidRPr="00983B2A">
              <w:rPr>
                <w:rFonts w:ascii="Times New Roman" w:hAnsi="Times New Roman" w:cs="Times New Roman"/>
                <w:sz w:val="24"/>
                <w:szCs w:val="24"/>
                <w:shd w:val="clear" w:color="auto" w:fill="FFFFFF"/>
              </w:rPr>
              <w:t xml:space="preserve"> цього пункту:</w:t>
            </w:r>
          </w:p>
          <w:p w:rsidR="00262C4E" w:rsidRPr="00983B2A" w:rsidRDefault="00262C4E" w:rsidP="002F5673">
            <w:pPr>
              <w:pStyle w:val="ac"/>
              <w:ind w:firstLine="317"/>
              <w:jc w:val="both"/>
              <w:rPr>
                <w:rFonts w:ascii="Times New Roman" w:hAnsi="Times New Roman" w:cs="Times New Roman"/>
                <w:sz w:val="24"/>
                <w:szCs w:val="24"/>
                <w:shd w:val="clear" w:color="auto" w:fill="FFFFFF"/>
              </w:rPr>
            </w:pPr>
            <w:r w:rsidRPr="00983B2A">
              <w:rPr>
                <w:rFonts w:ascii="Times New Roman" w:hAnsi="Times New Roman" w:cs="Times New Roman"/>
                <w:sz w:val="24"/>
                <w:szCs w:val="24"/>
                <w:shd w:val="clear" w:color="auto" w:fill="FFFFFF"/>
              </w:rPr>
              <w:t xml:space="preserve">«Право на отримання одноразової грошової допомоги, інших виплат, передбачених </w:t>
            </w:r>
            <w:hyperlink r:id="rId8" w:tgtFrame="_blank" w:history="1">
              <w:r w:rsidRPr="00983B2A">
                <w:rPr>
                  <w:rStyle w:val="a4"/>
                  <w:rFonts w:ascii="Times New Roman" w:hAnsi="Times New Roman"/>
                  <w:color w:val="auto"/>
                  <w:sz w:val="24"/>
                  <w:szCs w:val="24"/>
                  <w:u w:val="none"/>
                </w:rPr>
                <w:t>Законом України</w:t>
              </w:r>
            </w:hyperlink>
            <w:r w:rsidRPr="00983B2A">
              <w:rPr>
                <w:rFonts w:ascii="Times New Roman" w:hAnsi="Times New Roman" w:cs="Times New Roman"/>
                <w:sz w:val="24"/>
                <w:szCs w:val="24"/>
              </w:rPr>
              <w:t xml:space="preserve"> </w:t>
            </w:r>
            <w:r w:rsidRPr="00983B2A">
              <w:rPr>
                <w:rFonts w:ascii="Times New Roman" w:hAnsi="Times New Roman" w:cs="Times New Roman"/>
                <w:sz w:val="24"/>
                <w:szCs w:val="24"/>
                <w:shd w:val="clear" w:color="auto" w:fill="FFFFFF"/>
              </w:rPr>
              <w:t>«Про міліцію», зберігається і здійснюється в порядку, що діяв до набрання чинності Законом України «Про Національну поліцію».</w:t>
            </w:r>
          </w:p>
          <w:p w:rsidR="00262C4E" w:rsidRPr="00983B2A" w:rsidRDefault="00262C4E" w:rsidP="002F5673">
            <w:pPr>
              <w:pStyle w:val="ac"/>
              <w:ind w:firstLine="317"/>
              <w:jc w:val="both"/>
              <w:rPr>
                <w:rFonts w:ascii="Times New Roman" w:hAnsi="Times New Roman" w:cs="Times New Roman"/>
                <w:sz w:val="24"/>
                <w:szCs w:val="24"/>
                <w:shd w:val="clear" w:color="auto" w:fill="FFFFFF"/>
              </w:rPr>
            </w:pPr>
            <w:r w:rsidRPr="00983B2A">
              <w:rPr>
                <w:rFonts w:ascii="Times New Roman" w:hAnsi="Times New Roman" w:cs="Times New Roman"/>
                <w:sz w:val="24"/>
                <w:szCs w:val="24"/>
                <w:shd w:val="clear" w:color="auto" w:fill="FFFFFF"/>
              </w:rPr>
              <w:t xml:space="preserve">Разом з тим стаття 23 Закону України «Про міліцію» передбачала виплату одноразової грошової допомоги </w:t>
            </w:r>
            <w:r w:rsidR="00282E92">
              <w:rPr>
                <w:rFonts w:ascii="Times New Roman" w:hAnsi="Times New Roman" w:cs="Times New Roman"/>
                <w:sz w:val="24"/>
                <w:szCs w:val="24"/>
                <w:shd w:val="clear" w:color="auto" w:fill="FFFFFF"/>
              </w:rPr>
              <w:t>в</w:t>
            </w:r>
            <w:r w:rsidRPr="00983B2A">
              <w:rPr>
                <w:rFonts w:ascii="Times New Roman" w:hAnsi="Times New Roman" w:cs="Times New Roman"/>
                <w:sz w:val="24"/>
                <w:szCs w:val="24"/>
                <w:shd w:val="clear" w:color="auto" w:fill="FFFFFF"/>
              </w:rPr>
              <w:t xml:space="preserve"> разі загибелі (смерті) або каліцтва працівника міліції.</w:t>
            </w:r>
          </w:p>
          <w:p w:rsidR="00262C4E" w:rsidRPr="00983B2A" w:rsidRDefault="00262C4E" w:rsidP="002F5673">
            <w:pPr>
              <w:pStyle w:val="ac"/>
              <w:ind w:firstLine="317"/>
              <w:jc w:val="both"/>
              <w:rPr>
                <w:rFonts w:ascii="Times New Roman" w:hAnsi="Times New Roman" w:cs="Times New Roman"/>
                <w:sz w:val="24"/>
                <w:szCs w:val="24"/>
                <w:shd w:val="clear" w:color="auto" w:fill="FFFFFF"/>
              </w:rPr>
            </w:pPr>
            <w:r w:rsidRPr="00983B2A">
              <w:rPr>
                <w:rFonts w:ascii="Times New Roman" w:hAnsi="Times New Roman" w:cs="Times New Roman"/>
                <w:sz w:val="24"/>
                <w:szCs w:val="24"/>
                <w:shd w:val="clear" w:color="auto" w:fill="FFFFFF"/>
              </w:rPr>
              <w:t xml:space="preserve">Порядок та умови виплати одноразової грошової допомоги </w:t>
            </w:r>
            <w:r w:rsidR="00282E92">
              <w:rPr>
                <w:rFonts w:ascii="Times New Roman" w:hAnsi="Times New Roman" w:cs="Times New Roman"/>
                <w:sz w:val="24"/>
                <w:szCs w:val="24"/>
                <w:shd w:val="clear" w:color="auto" w:fill="FFFFFF"/>
              </w:rPr>
              <w:t>в</w:t>
            </w:r>
            <w:r w:rsidRPr="00983B2A">
              <w:rPr>
                <w:rFonts w:ascii="Times New Roman" w:hAnsi="Times New Roman" w:cs="Times New Roman"/>
                <w:sz w:val="24"/>
                <w:szCs w:val="24"/>
                <w:shd w:val="clear" w:color="auto" w:fill="FFFFFF"/>
              </w:rPr>
              <w:t xml:space="preserve"> разі загибелі (смерті), інвалідності або часткової втрати працездатності без установлення </w:t>
            </w:r>
            <w:r w:rsidRPr="00983B2A">
              <w:rPr>
                <w:rFonts w:ascii="Times New Roman" w:hAnsi="Times New Roman" w:cs="Times New Roman"/>
                <w:sz w:val="24"/>
                <w:szCs w:val="24"/>
                <w:shd w:val="clear" w:color="auto" w:fill="FFFFFF"/>
              </w:rPr>
              <w:lastRenderedPageBreak/>
              <w:t>інвалідності працівника міліції затверджено постановою Кабінету Міністрів України від 21</w:t>
            </w:r>
            <w:r w:rsidR="00282E92">
              <w:rPr>
                <w:rFonts w:ascii="Times New Roman" w:hAnsi="Times New Roman" w:cs="Times New Roman"/>
                <w:sz w:val="24"/>
                <w:szCs w:val="24"/>
                <w:shd w:val="clear" w:color="auto" w:fill="FFFFFF"/>
              </w:rPr>
              <w:t xml:space="preserve">жовтня </w:t>
            </w:r>
            <w:r w:rsidRPr="00983B2A">
              <w:rPr>
                <w:rFonts w:ascii="Times New Roman" w:hAnsi="Times New Roman" w:cs="Times New Roman"/>
                <w:sz w:val="24"/>
                <w:szCs w:val="24"/>
                <w:shd w:val="clear" w:color="auto" w:fill="FFFFFF"/>
              </w:rPr>
              <w:t xml:space="preserve">2015 </w:t>
            </w:r>
            <w:r w:rsidR="00282E92">
              <w:rPr>
                <w:rFonts w:ascii="Times New Roman" w:hAnsi="Times New Roman" w:cs="Times New Roman"/>
                <w:sz w:val="24"/>
                <w:szCs w:val="24"/>
                <w:shd w:val="clear" w:color="auto" w:fill="FFFFFF"/>
              </w:rPr>
              <w:t xml:space="preserve">року </w:t>
            </w:r>
            <w:r w:rsidRPr="00983B2A">
              <w:rPr>
                <w:rFonts w:ascii="Times New Roman" w:hAnsi="Times New Roman" w:cs="Times New Roman"/>
                <w:sz w:val="24"/>
                <w:szCs w:val="24"/>
                <w:shd w:val="clear" w:color="auto" w:fill="FFFFFF"/>
              </w:rPr>
              <w:t>№ 850 (далі – Порядок).</w:t>
            </w:r>
          </w:p>
          <w:p w:rsidR="00262C4E" w:rsidRPr="00983B2A" w:rsidRDefault="00262C4E" w:rsidP="002F5673">
            <w:pPr>
              <w:pStyle w:val="ac"/>
              <w:ind w:firstLine="317"/>
              <w:jc w:val="both"/>
              <w:rPr>
                <w:rFonts w:ascii="Times New Roman" w:hAnsi="Times New Roman" w:cs="Times New Roman"/>
                <w:sz w:val="24"/>
                <w:szCs w:val="24"/>
              </w:rPr>
            </w:pPr>
            <w:r w:rsidRPr="00983B2A">
              <w:rPr>
                <w:rFonts w:ascii="Times New Roman" w:hAnsi="Times New Roman" w:cs="Times New Roman"/>
                <w:sz w:val="24"/>
                <w:szCs w:val="24"/>
              </w:rPr>
              <w:t>06</w:t>
            </w:r>
            <w:r w:rsidR="007D7173">
              <w:rPr>
                <w:rFonts w:ascii="Times New Roman" w:hAnsi="Times New Roman" w:cs="Times New Roman"/>
                <w:sz w:val="24"/>
                <w:szCs w:val="24"/>
              </w:rPr>
              <w:t xml:space="preserve"> листопада </w:t>
            </w:r>
            <w:r w:rsidRPr="00983B2A">
              <w:rPr>
                <w:rFonts w:ascii="Times New Roman" w:hAnsi="Times New Roman" w:cs="Times New Roman"/>
                <w:sz w:val="24"/>
                <w:szCs w:val="24"/>
              </w:rPr>
              <w:t xml:space="preserve">2015 </w:t>
            </w:r>
            <w:r w:rsidR="007D7173">
              <w:rPr>
                <w:rFonts w:ascii="Times New Roman" w:hAnsi="Times New Roman" w:cs="Times New Roman"/>
                <w:sz w:val="24"/>
                <w:szCs w:val="24"/>
              </w:rPr>
              <w:t xml:space="preserve">року </w:t>
            </w:r>
            <w:r w:rsidRPr="00983B2A">
              <w:rPr>
                <w:rFonts w:ascii="Times New Roman" w:hAnsi="Times New Roman" w:cs="Times New Roman"/>
                <w:sz w:val="24"/>
                <w:szCs w:val="24"/>
              </w:rPr>
              <w:t>у зв</w:t>
            </w:r>
            <w:r w:rsidR="008943A1" w:rsidRPr="00983B2A">
              <w:rPr>
                <w:rFonts w:ascii="Times New Roman" w:hAnsi="Times New Roman" w:cs="Times New Roman"/>
                <w:sz w:val="24"/>
                <w:szCs w:val="24"/>
              </w:rPr>
              <w:t>ʼ</w:t>
            </w:r>
            <w:r w:rsidRPr="00983B2A">
              <w:rPr>
                <w:rFonts w:ascii="Times New Roman" w:hAnsi="Times New Roman" w:cs="Times New Roman"/>
                <w:sz w:val="24"/>
                <w:szCs w:val="24"/>
              </w:rPr>
              <w:t xml:space="preserve">язку з утворенням Національної поліції України всі працівники міліції з урахуванням Прикінцевих та перехідних положень Закону України «Про Національну поліцію» були звільнені зі служби в органах внутрішніх справ. </w:t>
            </w:r>
          </w:p>
          <w:p w:rsidR="00262C4E" w:rsidRPr="00983B2A" w:rsidRDefault="00262C4E" w:rsidP="002F5673">
            <w:pPr>
              <w:pStyle w:val="ac"/>
              <w:ind w:firstLine="317"/>
              <w:jc w:val="both"/>
              <w:rPr>
                <w:rFonts w:ascii="Times New Roman" w:hAnsi="Times New Roman" w:cs="Times New Roman"/>
                <w:sz w:val="24"/>
                <w:szCs w:val="24"/>
              </w:rPr>
            </w:pPr>
            <w:r w:rsidRPr="00983B2A">
              <w:rPr>
                <w:rFonts w:ascii="Times New Roman" w:hAnsi="Times New Roman" w:cs="Times New Roman"/>
                <w:sz w:val="24"/>
                <w:szCs w:val="24"/>
              </w:rPr>
              <w:t>З 07</w:t>
            </w:r>
            <w:r w:rsidR="007D7173">
              <w:rPr>
                <w:rFonts w:ascii="Times New Roman" w:hAnsi="Times New Roman" w:cs="Times New Roman"/>
                <w:sz w:val="24"/>
                <w:szCs w:val="24"/>
              </w:rPr>
              <w:t xml:space="preserve"> листопада </w:t>
            </w:r>
            <w:r w:rsidRPr="00983B2A">
              <w:rPr>
                <w:rFonts w:ascii="Times New Roman" w:hAnsi="Times New Roman" w:cs="Times New Roman"/>
                <w:sz w:val="24"/>
                <w:szCs w:val="24"/>
              </w:rPr>
              <w:t>2015</w:t>
            </w:r>
            <w:r w:rsidR="007D7173">
              <w:rPr>
                <w:rFonts w:ascii="Times New Roman" w:hAnsi="Times New Roman" w:cs="Times New Roman"/>
                <w:sz w:val="24"/>
                <w:szCs w:val="24"/>
              </w:rPr>
              <w:t xml:space="preserve"> року</w:t>
            </w:r>
            <w:r w:rsidRPr="00983B2A">
              <w:rPr>
                <w:rFonts w:ascii="Times New Roman" w:hAnsi="Times New Roman" w:cs="Times New Roman"/>
                <w:sz w:val="24"/>
                <w:szCs w:val="24"/>
              </w:rPr>
              <w:t xml:space="preserve"> Закон України «Про міліцію» втратив чинність.</w:t>
            </w:r>
          </w:p>
          <w:p w:rsidR="00262C4E" w:rsidRPr="00983B2A" w:rsidRDefault="00262C4E" w:rsidP="002F5673">
            <w:pPr>
              <w:pStyle w:val="ac"/>
              <w:ind w:firstLine="317"/>
              <w:jc w:val="both"/>
              <w:rPr>
                <w:rFonts w:ascii="Times New Roman" w:hAnsi="Times New Roman" w:cs="Times New Roman"/>
                <w:sz w:val="24"/>
                <w:szCs w:val="24"/>
              </w:rPr>
            </w:pPr>
            <w:r w:rsidRPr="00983B2A">
              <w:rPr>
                <w:rFonts w:ascii="Times New Roman" w:hAnsi="Times New Roman" w:cs="Times New Roman"/>
                <w:sz w:val="24"/>
                <w:szCs w:val="24"/>
                <w:shd w:val="clear" w:color="auto" w:fill="FFFFFF"/>
              </w:rPr>
              <w:t xml:space="preserve">З урахуванням пункту </w:t>
            </w:r>
            <w:r w:rsidRPr="00983B2A">
              <w:rPr>
                <w:rFonts w:ascii="Times New Roman" w:hAnsi="Times New Roman" w:cs="Times New Roman"/>
                <w:sz w:val="24"/>
                <w:szCs w:val="24"/>
              </w:rPr>
              <w:t xml:space="preserve">13 Порядку працівник міліції, а в разі його загибелі (смерті) </w:t>
            </w:r>
            <w:r w:rsidR="007D7173">
              <w:rPr>
                <w:rFonts w:ascii="Times New Roman" w:hAnsi="Times New Roman" w:cs="Times New Roman"/>
                <w:sz w:val="24"/>
                <w:szCs w:val="24"/>
              </w:rPr>
              <w:t>–</w:t>
            </w:r>
            <w:r w:rsidRPr="00983B2A">
              <w:rPr>
                <w:rFonts w:ascii="Times New Roman" w:hAnsi="Times New Roman" w:cs="Times New Roman"/>
                <w:sz w:val="24"/>
                <w:szCs w:val="24"/>
              </w:rPr>
              <w:t xml:space="preserve"> члени його </w:t>
            </w:r>
            <w:r w:rsidR="00804929" w:rsidRPr="00983B2A">
              <w:rPr>
                <w:rFonts w:ascii="Times New Roman" w:hAnsi="Times New Roman" w:cs="Times New Roman"/>
                <w:sz w:val="24"/>
                <w:szCs w:val="24"/>
              </w:rPr>
              <w:t>сім’ї</w:t>
            </w:r>
            <w:r w:rsidRPr="00983B2A">
              <w:rPr>
                <w:rFonts w:ascii="Times New Roman" w:hAnsi="Times New Roman" w:cs="Times New Roman"/>
                <w:sz w:val="24"/>
                <w:szCs w:val="24"/>
              </w:rPr>
              <w:t>, батьки та утриманці могли пред</w:t>
            </w:r>
            <w:r w:rsidR="008943A1" w:rsidRPr="00983B2A">
              <w:rPr>
                <w:rFonts w:ascii="Times New Roman" w:hAnsi="Times New Roman" w:cs="Times New Roman"/>
                <w:sz w:val="24"/>
                <w:szCs w:val="24"/>
              </w:rPr>
              <w:t>ʼ</w:t>
            </w:r>
            <w:r w:rsidRPr="00983B2A">
              <w:rPr>
                <w:rFonts w:ascii="Times New Roman" w:hAnsi="Times New Roman" w:cs="Times New Roman"/>
                <w:sz w:val="24"/>
                <w:szCs w:val="24"/>
              </w:rPr>
              <w:t>явити МВС вимоги щодо виплати грошової допомоги протягом трьох років з дня настання події, що дає право на отримання такої допомоги.</w:t>
            </w:r>
          </w:p>
          <w:p w:rsidR="00262C4E" w:rsidRPr="00983B2A" w:rsidRDefault="00262C4E" w:rsidP="002F5673">
            <w:pPr>
              <w:pStyle w:val="ac"/>
              <w:ind w:firstLine="317"/>
              <w:jc w:val="both"/>
              <w:rPr>
                <w:rFonts w:ascii="Times New Roman" w:hAnsi="Times New Roman" w:cs="Times New Roman"/>
                <w:sz w:val="24"/>
                <w:szCs w:val="24"/>
              </w:rPr>
            </w:pPr>
            <w:r w:rsidRPr="00983B2A">
              <w:rPr>
                <w:rFonts w:ascii="Times New Roman" w:hAnsi="Times New Roman" w:cs="Times New Roman"/>
                <w:sz w:val="24"/>
                <w:szCs w:val="24"/>
              </w:rPr>
              <w:t>З дня звільнення працівників міліції зі служби в органах внутрішніх справ з урахуванням Прикінцевих та перехідних положень Закону України «Про Національну поліцію» пройшло понад чотири роки.</w:t>
            </w:r>
          </w:p>
          <w:p w:rsidR="00262C4E" w:rsidRPr="00983B2A" w:rsidRDefault="00262C4E" w:rsidP="002F5673">
            <w:pPr>
              <w:pStyle w:val="ac"/>
              <w:ind w:firstLine="317"/>
              <w:jc w:val="both"/>
              <w:rPr>
                <w:rFonts w:ascii="Times New Roman" w:hAnsi="Times New Roman" w:cs="Times New Roman"/>
                <w:sz w:val="24"/>
                <w:szCs w:val="24"/>
              </w:rPr>
            </w:pPr>
            <w:r w:rsidRPr="00983B2A">
              <w:rPr>
                <w:rFonts w:ascii="Times New Roman" w:hAnsi="Times New Roman" w:cs="Times New Roman"/>
                <w:sz w:val="24"/>
                <w:szCs w:val="24"/>
              </w:rPr>
              <w:t>Отж</w:t>
            </w:r>
            <w:r w:rsidR="007D7173">
              <w:rPr>
                <w:rFonts w:ascii="Times New Roman" w:hAnsi="Times New Roman" w:cs="Times New Roman"/>
                <w:sz w:val="24"/>
                <w:szCs w:val="24"/>
              </w:rPr>
              <w:t>е,</w:t>
            </w:r>
            <w:r w:rsidRPr="00983B2A">
              <w:rPr>
                <w:rFonts w:ascii="Times New Roman" w:hAnsi="Times New Roman" w:cs="Times New Roman"/>
                <w:sz w:val="24"/>
                <w:szCs w:val="24"/>
              </w:rPr>
              <w:t xml:space="preserve"> працівник міліції, а в разі його загибелі (смерті) </w:t>
            </w:r>
            <w:r w:rsidR="007D7173">
              <w:rPr>
                <w:rFonts w:ascii="Times New Roman" w:hAnsi="Times New Roman" w:cs="Times New Roman"/>
                <w:sz w:val="24"/>
                <w:szCs w:val="24"/>
              </w:rPr>
              <w:t>–</w:t>
            </w:r>
            <w:r w:rsidRPr="00983B2A">
              <w:rPr>
                <w:rFonts w:ascii="Times New Roman" w:hAnsi="Times New Roman" w:cs="Times New Roman"/>
                <w:sz w:val="24"/>
                <w:szCs w:val="24"/>
              </w:rPr>
              <w:t xml:space="preserve"> члени його </w:t>
            </w:r>
            <w:r w:rsidR="007D7173" w:rsidRPr="00983B2A">
              <w:rPr>
                <w:rFonts w:ascii="Times New Roman" w:hAnsi="Times New Roman" w:cs="Times New Roman"/>
                <w:sz w:val="24"/>
                <w:szCs w:val="24"/>
              </w:rPr>
              <w:t>сім’ї</w:t>
            </w:r>
            <w:r w:rsidRPr="00983B2A">
              <w:rPr>
                <w:rFonts w:ascii="Times New Roman" w:hAnsi="Times New Roman" w:cs="Times New Roman"/>
                <w:sz w:val="24"/>
                <w:szCs w:val="24"/>
              </w:rPr>
              <w:t>, батьки та утриманці, станом на теперішній час реалізували своє право на одноразову грошову допомогу, яка визначалася статтею 23 Закону України «Про міліцію».</w:t>
            </w:r>
          </w:p>
          <w:p w:rsidR="00262C4E" w:rsidRPr="00983B2A" w:rsidRDefault="00262C4E" w:rsidP="002F5673">
            <w:pPr>
              <w:pStyle w:val="ac"/>
              <w:ind w:firstLine="317"/>
              <w:jc w:val="both"/>
              <w:rPr>
                <w:rFonts w:ascii="Times New Roman" w:hAnsi="Times New Roman" w:cs="Times New Roman"/>
                <w:sz w:val="24"/>
                <w:szCs w:val="24"/>
              </w:rPr>
            </w:pPr>
            <w:r w:rsidRPr="00983B2A">
              <w:rPr>
                <w:rFonts w:ascii="Times New Roman" w:hAnsi="Times New Roman" w:cs="Times New Roman"/>
                <w:sz w:val="24"/>
                <w:szCs w:val="24"/>
              </w:rPr>
              <w:t>Відповідно до пункту 6 частини першої статті 92 Конституції України основи соціального захисту визначаються виключно законами України</w:t>
            </w:r>
            <w:r w:rsidR="00970E10">
              <w:rPr>
                <w:rFonts w:ascii="Times New Roman" w:hAnsi="Times New Roman" w:cs="Times New Roman"/>
                <w:sz w:val="24"/>
                <w:szCs w:val="24"/>
              </w:rPr>
              <w:t>.</w:t>
            </w:r>
          </w:p>
          <w:p w:rsidR="00262C4E" w:rsidRPr="00983B2A" w:rsidRDefault="00262C4E" w:rsidP="002F5673">
            <w:pPr>
              <w:pStyle w:val="ac"/>
              <w:ind w:firstLine="317"/>
              <w:jc w:val="both"/>
              <w:rPr>
                <w:rFonts w:ascii="Times New Roman" w:hAnsi="Times New Roman" w:cs="Times New Roman"/>
                <w:sz w:val="24"/>
                <w:szCs w:val="24"/>
                <w:shd w:val="clear" w:color="auto" w:fill="FFFFFF"/>
              </w:rPr>
            </w:pPr>
            <w:r w:rsidRPr="00983B2A">
              <w:rPr>
                <w:rFonts w:ascii="Times New Roman" w:hAnsi="Times New Roman" w:cs="Times New Roman"/>
                <w:sz w:val="24"/>
                <w:szCs w:val="24"/>
                <w:shd w:val="clear" w:color="auto" w:fill="FFFFFF"/>
              </w:rPr>
              <w:t xml:space="preserve">Однак відповідно до абзацу третього пункту 15 </w:t>
            </w:r>
            <w:r w:rsidRPr="00983B2A">
              <w:rPr>
                <w:rFonts w:ascii="Times New Roman" w:hAnsi="Times New Roman" w:cs="Times New Roman"/>
                <w:sz w:val="24"/>
                <w:szCs w:val="24"/>
              </w:rPr>
              <w:t xml:space="preserve">Прикінцевих та перехідних положень Закону України «Про Національну поліцію» дотепер  </w:t>
            </w:r>
            <w:r w:rsidRPr="00983B2A">
              <w:rPr>
                <w:rFonts w:ascii="Times New Roman" w:hAnsi="Times New Roman" w:cs="Times New Roman"/>
                <w:sz w:val="24"/>
                <w:szCs w:val="24"/>
                <w:shd w:val="clear" w:color="auto" w:fill="FFFFFF"/>
              </w:rPr>
              <w:t xml:space="preserve">виплата одноразової грошової допомоги </w:t>
            </w:r>
            <w:r w:rsidR="007D7173">
              <w:rPr>
                <w:rFonts w:ascii="Times New Roman" w:hAnsi="Times New Roman" w:cs="Times New Roman"/>
                <w:sz w:val="24"/>
                <w:szCs w:val="24"/>
                <w:shd w:val="clear" w:color="auto" w:fill="FFFFFF"/>
              </w:rPr>
              <w:t>в</w:t>
            </w:r>
            <w:r w:rsidRPr="00983B2A">
              <w:rPr>
                <w:rFonts w:ascii="Times New Roman" w:hAnsi="Times New Roman" w:cs="Times New Roman"/>
                <w:sz w:val="24"/>
                <w:szCs w:val="24"/>
                <w:shd w:val="clear" w:color="auto" w:fill="FFFFFF"/>
              </w:rPr>
              <w:t xml:space="preserve"> разі загибелі (смерті) або каліцтва працівника міліції визначається Законом України «Про міліцію», який з </w:t>
            </w:r>
            <w:r w:rsidR="007D7173" w:rsidRPr="00983B2A">
              <w:rPr>
                <w:rFonts w:ascii="Times New Roman" w:hAnsi="Times New Roman" w:cs="Times New Roman"/>
                <w:sz w:val="24"/>
                <w:szCs w:val="24"/>
              </w:rPr>
              <w:t>07</w:t>
            </w:r>
            <w:r w:rsidR="007D7173">
              <w:rPr>
                <w:rFonts w:ascii="Times New Roman" w:hAnsi="Times New Roman" w:cs="Times New Roman"/>
                <w:sz w:val="24"/>
                <w:szCs w:val="24"/>
              </w:rPr>
              <w:t xml:space="preserve"> листопада </w:t>
            </w:r>
            <w:r w:rsidR="007D7173" w:rsidRPr="00983B2A">
              <w:rPr>
                <w:rFonts w:ascii="Times New Roman" w:hAnsi="Times New Roman" w:cs="Times New Roman"/>
                <w:sz w:val="24"/>
                <w:szCs w:val="24"/>
              </w:rPr>
              <w:lastRenderedPageBreak/>
              <w:t>2015</w:t>
            </w:r>
            <w:r w:rsidR="007D7173">
              <w:rPr>
                <w:rFonts w:ascii="Times New Roman" w:hAnsi="Times New Roman" w:cs="Times New Roman"/>
                <w:sz w:val="24"/>
                <w:szCs w:val="24"/>
              </w:rPr>
              <w:t xml:space="preserve"> року</w:t>
            </w:r>
            <w:r w:rsidR="007D7173" w:rsidRPr="00983B2A">
              <w:rPr>
                <w:rFonts w:ascii="Times New Roman" w:hAnsi="Times New Roman" w:cs="Times New Roman"/>
                <w:sz w:val="24"/>
                <w:szCs w:val="24"/>
              </w:rPr>
              <w:t xml:space="preserve"> </w:t>
            </w:r>
            <w:r w:rsidRPr="00983B2A">
              <w:rPr>
                <w:rFonts w:ascii="Times New Roman" w:hAnsi="Times New Roman" w:cs="Times New Roman"/>
                <w:sz w:val="24"/>
                <w:szCs w:val="24"/>
                <w:shd w:val="clear" w:color="auto" w:fill="FFFFFF"/>
              </w:rPr>
              <w:t>втратив чинність.</w:t>
            </w:r>
          </w:p>
          <w:p w:rsidR="00262C4E" w:rsidRPr="00983B2A" w:rsidRDefault="007D7173" w:rsidP="002F5673">
            <w:pPr>
              <w:pStyle w:val="ac"/>
              <w:ind w:firstLine="317"/>
              <w:jc w:val="both"/>
              <w:rPr>
                <w:rFonts w:ascii="Times New Roman" w:hAnsi="Times New Roman" w:cs="Times New Roman"/>
                <w:sz w:val="24"/>
                <w:szCs w:val="24"/>
              </w:rPr>
            </w:pPr>
            <w:r>
              <w:rPr>
                <w:rFonts w:ascii="Times New Roman" w:hAnsi="Times New Roman" w:cs="Times New Roman"/>
                <w:sz w:val="24"/>
                <w:szCs w:val="24"/>
              </w:rPr>
              <w:t>Таким чином,</w:t>
            </w:r>
            <w:r w:rsidR="00262C4E" w:rsidRPr="00983B2A">
              <w:rPr>
                <w:rFonts w:ascii="Times New Roman" w:hAnsi="Times New Roman" w:cs="Times New Roman"/>
                <w:sz w:val="24"/>
                <w:szCs w:val="24"/>
              </w:rPr>
              <w:t xml:space="preserve"> </w:t>
            </w:r>
            <w:r w:rsidR="00262C4E" w:rsidRPr="00983B2A">
              <w:rPr>
                <w:rFonts w:ascii="Times New Roman" w:hAnsi="Times New Roman" w:cs="Times New Roman"/>
                <w:sz w:val="24"/>
                <w:szCs w:val="24"/>
                <w:shd w:val="clear" w:color="auto" w:fill="FFFFFF"/>
              </w:rPr>
              <w:t xml:space="preserve">абзац третій пункту 15 </w:t>
            </w:r>
            <w:r w:rsidR="00262C4E" w:rsidRPr="00983B2A">
              <w:rPr>
                <w:rFonts w:ascii="Times New Roman" w:hAnsi="Times New Roman" w:cs="Times New Roman"/>
                <w:sz w:val="24"/>
                <w:szCs w:val="24"/>
              </w:rPr>
              <w:t>Прикінцевих та перехідних положень Закону України «Про Національну поліцію» наразі суперечить положенням Конституції України.</w:t>
            </w:r>
          </w:p>
          <w:p w:rsidR="00262C4E" w:rsidRPr="00983B2A" w:rsidRDefault="00262C4E" w:rsidP="002F5673">
            <w:pPr>
              <w:pStyle w:val="ac"/>
              <w:ind w:firstLine="317"/>
              <w:jc w:val="both"/>
              <w:rPr>
                <w:rFonts w:ascii="Times New Roman" w:hAnsi="Times New Roman" w:cs="Times New Roman"/>
                <w:sz w:val="24"/>
                <w:szCs w:val="24"/>
              </w:rPr>
            </w:pPr>
            <w:r w:rsidRPr="00983B2A">
              <w:rPr>
                <w:rFonts w:ascii="Times New Roman" w:hAnsi="Times New Roman" w:cs="Times New Roman"/>
                <w:sz w:val="24"/>
                <w:szCs w:val="24"/>
              </w:rPr>
              <w:t xml:space="preserve">Крім того, </w:t>
            </w:r>
            <w:r w:rsidR="007D7173">
              <w:rPr>
                <w:rFonts w:ascii="Times New Roman" w:hAnsi="Times New Roman" w:cs="Times New Roman"/>
                <w:sz w:val="24"/>
                <w:szCs w:val="24"/>
              </w:rPr>
              <w:t>у</w:t>
            </w:r>
            <w:r w:rsidRPr="00983B2A">
              <w:rPr>
                <w:rFonts w:ascii="Times New Roman" w:hAnsi="Times New Roman" w:cs="Times New Roman"/>
                <w:sz w:val="24"/>
                <w:szCs w:val="24"/>
              </w:rPr>
              <w:t>раховуючи те, що</w:t>
            </w:r>
            <w:r w:rsidRPr="00983B2A">
              <w:rPr>
                <w:rFonts w:ascii="Times New Roman" w:hAnsi="Times New Roman" w:cs="Times New Roman"/>
                <w:sz w:val="24"/>
                <w:szCs w:val="24"/>
                <w:shd w:val="clear" w:color="auto" w:fill="FFFFFF"/>
              </w:rPr>
              <w:t xml:space="preserve"> одноразова грошова допомога є гарантована державою соціальна виплата,</w:t>
            </w:r>
            <w:r w:rsidRPr="00983B2A">
              <w:rPr>
                <w:rFonts w:ascii="Times New Roman" w:hAnsi="Times New Roman" w:cs="Times New Roman"/>
                <w:sz w:val="24"/>
                <w:szCs w:val="24"/>
              </w:rPr>
              <w:t xml:space="preserve"> положення </w:t>
            </w:r>
            <w:r w:rsidRPr="00983B2A">
              <w:rPr>
                <w:rFonts w:ascii="Times New Roman" w:hAnsi="Times New Roman" w:cs="Times New Roman"/>
                <w:sz w:val="24"/>
                <w:szCs w:val="24"/>
                <w:shd w:val="clear" w:color="auto" w:fill="FFFFFF"/>
              </w:rPr>
              <w:t xml:space="preserve">абзаців другого та третього пункту 15, є суперечливими та неоднаково регулюють соціальний захист колишніх працівників міліції та колишніх поліцейських. </w:t>
            </w:r>
          </w:p>
          <w:p w:rsidR="00262C4E" w:rsidRPr="00983B2A" w:rsidRDefault="00262C4E" w:rsidP="002F5673">
            <w:pPr>
              <w:pStyle w:val="ac"/>
              <w:ind w:firstLine="317"/>
              <w:jc w:val="both"/>
              <w:rPr>
                <w:rFonts w:ascii="Times New Roman" w:hAnsi="Times New Roman" w:cs="Times New Roman"/>
                <w:sz w:val="24"/>
                <w:szCs w:val="24"/>
                <w:shd w:val="clear" w:color="auto" w:fill="FFFFFF"/>
              </w:rPr>
            </w:pPr>
            <w:r w:rsidRPr="00983B2A">
              <w:rPr>
                <w:rFonts w:ascii="Times New Roman" w:hAnsi="Times New Roman" w:cs="Times New Roman"/>
                <w:sz w:val="24"/>
                <w:szCs w:val="24"/>
              </w:rPr>
              <w:t xml:space="preserve">Так, згідно </w:t>
            </w:r>
            <w:r w:rsidR="007D7173">
              <w:rPr>
                <w:rFonts w:ascii="Times New Roman" w:hAnsi="Times New Roman" w:cs="Times New Roman"/>
                <w:sz w:val="24"/>
                <w:szCs w:val="24"/>
              </w:rPr>
              <w:t xml:space="preserve">з </w:t>
            </w:r>
            <w:r w:rsidRPr="00983B2A">
              <w:rPr>
                <w:rFonts w:ascii="Times New Roman" w:hAnsi="Times New Roman" w:cs="Times New Roman"/>
                <w:sz w:val="24"/>
                <w:szCs w:val="24"/>
              </w:rPr>
              <w:t>абзац</w:t>
            </w:r>
            <w:r w:rsidR="007D7173">
              <w:rPr>
                <w:rFonts w:ascii="Times New Roman" w:hAnsi="Times New Roman" w:cs="Times New Roman"/>
                <w:sz w:val="24"/>
                <w:szCs w:val="24"/>
              </w:rPr>
              <w:t>ом</w:t>
            </w:r>
            <w:r w:rsidRPr="00983B2A">
              <w:rPr>
                <w:rFonts w:ascii="Times New Roman" w:hAnsi="Times New Roman" w:cs="Times New Roman"/>
                <w:sz w:val="24"/>
                <w:szCs w:val="24"/>
              </w:rPr>
              <w:t xml:space="preserve"> друг</w:t>
            </w:r>
            <w:r w:rsidR="007D7173">
              <w:rPr>
                <w:rFonts w:ascii="Times New Roman" w:hAnsi="Times New Roman" w:cs="Times New Roman"/>
                <w:sz w:val="24"/>
                <w:szCs w:val="24"/>
              </w:rPr>
              <w:t>им</w:t>
            </w:r>
            <w:r w:rsidRPr="00983B2A">
              <w:rPr>
                <w:rFonts w:ascii="Times New Roman" w:hAnsi="Times New Roman" w:cs="Times New Roman"/>
                <w:sz w:val="24"/>
                <w:szCs w:val="24"/>
              </w:rPr>
              <w:t xml:space="preserve"> пункту 15 Прикінцевих та перехідних положень Закону України «Про Національну поліцію» з</w:t>
            </w:r>
            <w:r w:rsidRPr="00983B2A">
              <w:rPr>
                <w:rFonts w:ascii="Times New Roman" w:hAnsi="Times New Roman" w:cs="Times New Roman"/>
                <w:sz w:val="24"/>
                <w:szCs w:val="24"/>
                <w:shd w:val="clear" w:color="auto" w:fill="FFFFFF"/>
              </w:rPr>
              <w:t>а колишніми працівниками міліції, у тому числі пенсіонерами, а також членами їхніх сімей, іншими особами зберігаються пільги, компенсації і гарантії, передбачені цим Законом для колишніх поліцейських, членів їхніх сімей, інших осіб</w:t>
            </w:r>
            <w:r w:rsidR="008943A1" w:rsidRPr="00983B2A">
              <w:rPr>
                <w:rFonts w:ascii="Times New Roman" w:hAnsi="Times New Roman" w:cs="Times New Roman"/>
                <w:sz w:val="24"/>
                <w:szCs w:val="24"/>
                <w:shd w:val="clear" w:color="auto" w:fill="FFFFFF"/>
              </w:rPr>
              <w:t>.</w:t>
            </w:r>
          </w:p>
          <w:p w:rsidR="00262C4E" w:rsidRPr="00983B2A" w:rsidRDefault="00262C4E" w:rsidP="002F5673">
            <w:pPr>
              <w:ind w:firstLine="317"/>
              <w:rPr>
                <w:sz w:val="24"/>
                <w:szCs w:val="24"/>
              </w:rPr>
            </w:pPr>
            <w:r w:rsidRPr="00983B2A">
              <w:rPr>
                <w:sz w:val="24"/>
                <w:szCs w:val="24"/>
                <w:shd w:val="clear" w:color="auto" w:fill="FFFFFF"/>
              </w:rPr>
              <w:t xml:space="preserve">З метою дотримання принципу законності, рівності та справедливості пропонується абзац третій пункту 15 </w:t>
            </w:r>
            <w:r w:rsidRPr="00983B2A">
              <w:rPr>
                <w:sz w:val="24"/>
                <w:szCs w:val="24"/>
              </w:rPr>
              <w:t>Прикінцевих та перехідних положень Закону України «Про Національну поліцію» виключити.</w:t>
            </w:r>
            <w:r w:rsidRPr="00983B2A">
              <w:rPr>
                <w:sz w:val="24"/>
                <w:szCs w:val="24"/>
                <w:shd w:val="clear" w:color="auto" w:fill="FFFFFF"/>
              </w:rPr>
              <w:t xml:space="preserve"> </w:t>
            </w:r>
          </w:p>
          <w:p w:rsidR="00262C4E" w:rsidRPr="00983B2A" w:rsidRDefault="00262C4E" w:rsidP="002F5673">
            <w:pPr>
              <w:ind w:firstLine="317"/>
              <w:rPr>
                <w:sz w:val="24"/>
                <w:szCs w:val="24"/>
              </w:rPr>
            </w:pPr>
          </w:p>
        </w:tc>
      </w:tr>
      <w:tr w:rsidR="00983B2A" w:rsidRPr="00983B2A" w:rsidTr="002A442B">
        <w:tc>
          <w:tcPr>
            <w:tcW w:w="1492" w:type="pct"/>
            <w:tcBorders>
              <w:top w:val="nil"/>
            </w:tcBorders>
          </w:tcPr>
          <w:p w:rsidR="00BA5A9B" w:rsidRPr="00983B2A" w:rsidRDefault="00BA5A9B" w:rsidP="004C3B88">
            <w:pPr>
              <w:ind w:firstLine="574"/>
              <w:rPr>
                <w:sz w:val="24"/>
                <w:szCs w:val="24"/>
              </w:rPr>
            </w:pPr>
            <w:r w:rsidRPr="00983B2A">
              <w:rPr>
                <w:b/>
                <w:sz w:val="24"/>
                <w:szCs w:val="24"/>
              </w:rPr>
              <w:lastRenderedPageBreak/>
              <w:t>Відсутня.</w:t>
            </w:r>
          </w:p>
        </w:tc>
        <w:tc>
          <w:tcPr>
            <w:tcW w:w="1494" w:type="pct"/>
            <w:tcBorders>
              <w:top w:val="nil"/>
            </w:tcBorders>
          </w:tcPr>
          <w:p w:rsidR="00BA5A9B" w:rsidRPr="00983B2A" w:rsidRDefault="00BA5A9B" w:rsidP="00BA5A9B">
            <w:pPr>
              <w:ind w:firstLine="574"/>
              <w:rPr>
                <w:b/>
                <w:sz w:val="24"/>
                <w:szCs w:val="24"/>
              </w:rPr>
            </w:pPr>
            <w:r w:rsidRPr="00983B2A">
              <w:rPr>
                <w:b/>
                <w:sz w:val="24"/>
                <w:szCs w:val="24"/>
              </w:rPr>
              <w:t>Особам, яким була виплачена одноразова грошова допомога внаслідок загибелі (смерті) або каліцтва працівника міліції, який</w:t>
            </w:r>
            <w:r w:rsidRPr="00983B2A">
              <w:rPr>
                <w:b/>
                <w:sz w:val="24"/>
                <w:szCs w:val="24"/>
                <w:shd w:val="clear" w:color="auto" w:fill="FFFFFF"/>
              </w:rPr>
              <w:t xml:space="preserve"> захищав незалежність, суверенітет та територіальну цілісність України і брав безпосередню участь в антитерористичній операції, забезпеченні її проведення, перебуваючи безпосередньо в </w:t>
            </w:r>
            <w:r w:rsidRPr="00983B2A">
              <w:rPr>
                <w:b/>
                <w:sz w:val="24"/>
                <w:szCs w:val="24"/>
                <w:shd w:val="clear" w:color="auto" w:fill="FFFFFF"/>
              </w:rPr>
              <w:lastRenderedPageBreak/>
              <w:t xml:space="preserve">районах антитерористичної операції в період її проведення, до набрання чинності Законом України «Про внесення змін до статті 23 Закону України «Про міліцію» щодо виплати одноразової грошової допомоги </w:t>
            </w:r>
            <w:r w:rsidR="00367ABE">
              <w:rPr>
                <w:b/>
                <w:sz w:val="24"/>
                <w:szCs w:val="24"/>
                <w:shd w:val="clear" w:color="auto" w:fill="FFFFFF"/>
              </w:rPr>
              <w:t>у</w:t>
            </w:r>
            <w:bookmarkStart w:id="0" w:name="_GoBack"/>
            <w:bookmarkEnd w:id="0"/>
            <w:r w:rsidRPr="00983B2A">
              <w:rPr>
                <w:b/>
                <w:sz w:val="24"/>
                <w:szCs w:val="24"/>
                <w:shd w:val="clear" w:color="auto" w:fill="FFFFFF"/>
              </w:rPr>
              <w:t xml:space="preserve"> разі загибелі (смерті) або каліцтва працівника міліції», здійснюється доплата в розмірі, який становить різницю між сумою виплаченої одноразової грошової допомоги та розміром одноразової грошової допомоги, установленим Законом України «Про внесення змін до статті 23 Закону України «Про міліцію» щодо виплати одноразової грошової допомоги у разі загибелі (смерті) або каліцтва праці</w:t>
            </w:r>
            <w:r w:rsidR="00DC7D2B">
              <w:rPr>
                <w:b/>
                <w:sz w:val="24"/>
                <w:szCs w:val="24"/>
                <w:shd w:val="clear" w:color="auto" w:fill="FFFFFF"/>
              </w:rPr>
              <w:t>вника міліції»</w:t>
            </w:r>
          </w:p>
          <w:p w:rsidR="00BA5A9B" w:rsidRPr="00983B2A" w:rsidRDefault="00BA5A9B" w:rsidP="00391AA3">
            <w:pPr>
              <w:ind w:firstLine="574"/>
              <w:rPr>
                <w:sz w:val="24"/>
                <w:szCs w:val="24"/>
              </w:rPr>
            </w:pPr>
            <w:r w:rsidRPr="00983B2A">
              <w:rPr>
                <w:sz w:val="24"/>
                <w:szCs w:val="24"/>
              </w:rPr>
              <w:t>…</w:t>
            </w:r>
          </w:p>
        </w:tc>
        <w:tc>
          <w:tcPr>
            <w:tcW w:w="2015" w:type="pct"/>
            <w:tcBorders>
              <w:top w:val="nil"/>
            </w:tcBorders>
          </w:tcPr>
          <w:p w:rsidR="00BA5A9B" w:rsidRPr="00D85F3A" w:rsidRDefault="00BA5A9B" w:rsidP="002F5673">
            <w:pPr>
              <w:ind w:firstLine="317"/>
              <w:rPr>
                <w:sz w:val="24"/>
                <w:szCs w:val="24"/>
              </w:rPr>
            </w:pPr>
            <w:r w:rsidRPr="00D85F3A">
              <w:rPr>
                <w:sz w:val="24"/>
                <w:szCs w:val="24"/>
              </w:rPr>
              <w:lastRenderedPageBreak/>
              <w:t xml:space="preserve">Прийняття </w:t>
            </w:r>
            <w:r w:rsidR="008C447C" w:rsidRPr="00D85F3A">
              <w:rPr>
                <w:sz w:val="24"/>
                <w:szCs w:val="24"/>
              </w:rPr>
              <w:t>цього з</w:t>
            </w:r>
            <w:r w:rsidRPr="00D85F3A">
              <w:rPr>
                <w:bCs/>
                <w:sz w:val="24"/>
                <w:szCs w:val="24"/>
              </w:rPr>
              <w:t>акон</w:t>
            </w:r>
            <w:r w:rsidR="008C447C" w:rsidRPr="00D85F3A">
              <w:rPr>
                <w:bCs/>
                <w:sz w:val="24"/>
                <w:szCs w:val="24"/>
              </w:rPr>
              <w:t xml:space="preserve">опроєкту </w:t>
            </w:r>
            <w:r w:rsidRPr="00D85F3A">
              <w:rPr>
                <w:sz w:val="24"/>
                <w:szCs w:val="24"/>
                <w:lang w:eastAsia="uk-UA" w:bidi="uk-UA"/>
              </w:rPr>
              <w:t xml:space="preserve">дозволить на законодавчому рівні </w:t>
            </w:r>
            <w:r w:rsidR="00D76792" w:rsidRPr="00D85F3A">
              <w:rPr>
                <w:sz w:val="24"/>
                <w:szCs w:val="24"/>
                <w:lang w:eastAsia="uk-UA" w:bidi="uk-UA"/>
              </w:rPr>
              <w:t>усунути</w:t>
            </w:r>
            <w:r w:rsidRPr="00D85F3A">
              <w:rPr>
                <w:sz w:val="24"/>
                <w:szCs w:val="24"/>
                <w:lang w:eastAsia="uk-UA" w:bidi="uk-UA"/>
              </w:rPr>
              <w:t xml:space="preserve"> диспропорці</w:t>
            </w:r>
            <w:r w:rsidR="00D76792" w:rsidRPr="00D85F3A">
              <w:rPr>
                <w:sz w:val="24"/>
                <w:szCs w:val="24"/>
                <w:lang w:eastAsia="uk-UA" w:bidi="uk-UA"/>
              </w:rPr>
              <w:t>ю</w:t>
            </w:r>
            <w:r w:rsidRPr="00D85F3A">
              <w:rPr>
                <w:sz w:val="24"/>
                <w:szCs w:val="24"/>
                <w:lang w:eastAsia="uk-UA" w:bidi="uk-UA"/>
              </w:rPr>
              <w:t xml:space="preserve"> в розмірах одноразової грошової допомоги працівникам міліції, які </w:t>
            </w:r>
            <w:r w:rsidR="00517ECF">
              <w:rPr>
                <w:sz w:val="24"/>
                <w:szCs w:val="24"/>
                <w:lang w:eastAsia="uk-UA" w:bidi="uk-UA"/>
              </w:rPr>
              <w:t>під час</w:t>
            </w:r>
            <w:r w:rsidRPr="00D85F3A">
              <w:rPr>
                <w:sz w:val="24"/>
                <w:szCs w:val="24"/>
                <w:lang w:eastAsia="uk-UA" w:bidi="uk-UA"/>
              </w:rPr>
              <w:t xml:space="preserve"> безпосередн</w:t>
            </w:r>
            <w:r w:rsidR="00517ECF">
              <w:rPr>
                <w:sz w:val="24"/>
                <w:szCs w:val="24"/>
                <w:lang w:eastAsia="uk-UA" w:bidi="uk-UA"/>
              </w:rPr>
              <w:t>ьої</w:t>
            </w:r>
            <w:r w:rsidRPr="00D85F3A">
              <w:rPr>
                <w:sz w:val="24"/>
                <w:szCs w:val="24"/>
                <w:lang w:eastAsia="uk-UA" w:bidi="uk-UA"/>
              </w:rPr>
              <w:t xml:space="preserve"> участ</w:t>
            </w:r>
            <w:r w:rsidR="00517ECF">
              <w:rPr>
                <w:sz w:val="24"/>
                <w:szCs w:val="24"/>
                <w:lang w:eastAsia="uk-UA" w:bidi="uk-UA"/>
              </w:rPr>
              <w:t>і</w:t>
            </w:r>
            <w:r w:rsidRPr="00D85F3A">
              <w:rPr>
                <w:sz w:val="24"/>
                <w:szCs w:val="24"/>
                <w:lang w:eastAsia="uk-UA" w:bidi="uk-UA"/>
              </w:rPr>
              <w:t xml:space="preserve"> в антитерористичній операції </w:t>
            </w:r>
            <w:r w:rsidRPr="00D85F3A">
              <w:rPr>
                <w:sz w:val="24"/>
                <w:szCs w:val="24"/>
              </w:rPr>
              <w:t>отримали поранення (контузії, травми або каліцтва), що призвели до встановлення їм інвалідності або ступеня втрати працездатності без установлення інвалідності</w:t>
            </w:r>
            <w:r w:rsidR="00EE19E8">
              <w:rPr>
                <w:sz w:val="24"/>
                <w:szCs w:val="24"/>
              </w:rPr>
              <w:t>,</w:t>
            </w:r>
            <w:r w:rsidR="00D85F3A" w:rsidRPr="00D85F3A">
              <w:rPr>
                <w:bCs/>
                <w:color w:val="000000"/>
                <w:sz w:val="24"/>
                <w:szCs w:val="24"/>
              </w:rPr>
              <w:t xml:space="preserve"> в період із 14 квітня </w:t>
            </w:r>
            <w:r w:rsidR="00517ECF">
              <w:rPr>
                <w:bCs/>
                <w:color w:val="000000"/>
                <w:sz w:val="24"/>
                <w:szCs w:val="24"/>
              </w:rPr>
              <w:t xml:space="preserve">       </w:t>
            </w:r>
            <w:r w:rsidR="00D85F3A" w:rsidRPr="00D85F3A">
              <w:rPr>
                <w:bCs/>
                <w:color w:val="000000"/>
                <w:sz w:val="24"/>
                <w:szCs w:val="24"/>
              </w:rPr>
              <w:t xml:space="preserve">2014 року до 12 березня 2015 року (час між датою початку проведення антитерористичної операції та </w:t>
            </w:r>
            <w:r w:rsidR="00D85F3A" w:rsidRPr="00D85F3A">
              <w:rPr>
                <w:bCs/>
                <w:color w:val="000000"/>
                <w:sz w:val="24"/>
                <w:szCs w:val="24"/>
              </w:rPr>
              <w:lastRenderedPageBreak/>
              <w:t>датою набрання чинності Законом України «Про внесення змін до статті 23 Закону України «Про міліцію» щодо виплати одноразової грошової допомоги в разі загибелі (смерті) або каліцтва працівника міліції»)</w:t>
            </w:r>
          </w:p>
        </w:tc>
      </w:tr>
    </w:tbl>
    <w:p w:rsidR="006B35AC" w:rsidRDefault="006B35AC" w:rsidP="00516400">
      <w:pPr>
        <w:ind w:firstLine="0"/>
        <w:rPr>
          <w:b/>
        </w:rPr>
      </w:pPr>
      <w:bookmarkStart w:id="1" w:name="n250"/>
      <w:bookmarkEnd w:id="1"/>
    </w:p>
    <w:p w:rsidR="00856D1A" w:rsidRPr="00983B2A" w:rsidRDefault="00856D1A" w:rsidP="00516400">
      <w:pPr>
        <w:ind w:firstLine="0"/>
        <w:rPr>
          <w:b/>
        </w:rPr>
      </w:pPr>
    </w:p>
    <w:p w:rsidR="00516400" w:rsidRPr="00983B2A" w:rsidRDefault="00B83DC6" w:rsidP="00516400">
      <w:pPr>
        <w:ind w:firstLine="0"/>
        <w:rPr>
          <w:b/>
        </w:rPr>
      </w:pPr>
      <w:r w:rsidRPr="00983B2A">
        <w:rPr>
          <w:b/>
        </w:rPr>
        <w:t>Д</w:t>
      </w:r>
      <w:r w:rsidR="00516400" w:rsidRPr="00983B2A">
        <w:rPr>
          <w:b/>
        </w:rPr>
        <w:t xml:space="preserve">иректор Департаменту персоналу, організації </w:t>
      </w:r>
    </w:p>
    <w:p w:rsidR="00516400" w:rsidRPr="00983B2A" w:rsidRDefault="00516400" w:rsidP="00516400">
      <w:pPr>
        <w:ind w:firstLine="0"/>
        <w:rPr>
          <w:b/>
        </w:rPr>
      </w:pPr>
      <w:r w:rsidRPr="00983B2A">
        <w:rPr>
          <w:b/>
        </w:rPr>
        <w:t xml:space="preserve">освітньої та наукової діяльності </w:t>
      </w:r>
    </w:p>
    <w:p w:rsidR="00516400" w:rsidRPr="00983B2A" w:rsidRDefault="00516400" w:rsidP="00516400">
      <w:pPr>
        <w:ind w:firstLine="0"/>
        <w:rPr>
          <w:b/>
        </w:rPr>
      </w:pPr>
      <w:r w:rsidRPr="00983B2A">
        <w:rPr>
          <w:b/>
        </w:rPr>
        <w:t xml:space="preserve">Міністерства внутрішніх справ України   </w:t>
      </w:r>
      <w:r w:rsidR="00820BE6" w:rsidRPr="00983B2A">
        <w:rPr>
          <w:b/>
        </w:rPr>
        <w:t xml:space="preserve">     </w:t>
      </w:r>
      <w:r w:rsidRPr="00983B2A">
        <w:rPr>
          <w:b/>
        </w:rPr>
        <w:t xml:space="preserve">                                                     </w:t>
      </w:r>
      <w:r w:rsidR="008F1184" w:rsidRPr="00983B2A">
        <w:rPr>
          <w:b/>
        </w:rPr>
        <w:t xml:space="preserve">                             </w:t>
      </w:r>
      <w:r w:rsidRPr="00983B2A">
        <w:rPr>
          <w:b/>
        </w:rPr>
        <w:t xml:space="preserve">    </w:t>
      </w:r>
      <w:r w:rsidR="00820BE6" w:rsidRPr="00983B2A">
        <w:rPr>
          <w:b/>
        </w:rPr>
        <w:t>Геннадій ДОСКЕВИЧ</w:t>
      </w:r>
    </w:p>
    <w:p w:rsidR="00643DC2" w:rsidRPr="00983B2A" w:rsidRDefault="00643DC2" w:rsidP="00643DC2">
      <w:pPr>
        <w:spacing w:before="240"/>
        <w:ind w:firstLine="0"/>
      </w:pPr>
      <w:r w:rsidRPr="00983B2A">
        <w:t>____.____________ 2019 року</w:t>
      </w:r>
    </w:p>
    <w:sectPr w:rsidR="00643DC2" w:rsidRPr="00983B2A" w:rsidSect="00983B2A">
      <w:headerReference w:type="default" r:id="rId9"/>
      <w:pgSz w:w="16838" w:h="11906" w:orient="landscape"/>
      <w:pgMar w:top="709" w:right="567" w:bottom="1134" w:left="1701" w:header="567" w:footer="567"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4AF" w:rsidRDefault="009C14AF" w:rsidP="00E93A8D">
      <w:r>
        <w:separator/>
      </w:r>
    </w:p>
  </w:endnote>
  <w:endnote w:type="continuationSeparator" w:id="0">
    <w:p w:rsidR="009C14AF" w:rsidRDefault="009C14AF" w:rsidP="00E93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Arial"/>
    <w:charset w:val="00"/>
    <w:family w:val="swiss"/>
    <w:pitch w:val="variable"/>
    <w:sig w:usb0="00000001"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4AF" w:rsidRDefault="009C14AF" w:rsidP="00E93A8D">
      <w:r>
        <w:separator/>
      </w:r>
    </w:p>
  </w:footnote>
  <w:footnote w:type="continuationSeparator" w:id="0">
    <w:p w:rsidR="009C14AF" w:rsidRDefault="009C14AF" w:rsidP="00E93A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2106563"/>
      <w:docPartObj>
        <w:docPartGallery w:val="Page Numbers (Top of Page)"/>
        <w:docPartUnique/>
      </w:docPartObj>
    </w:sdtPr>
    <w:sdtEndPr/>
    <w:sdtContent>
      <w:p w:rsidR="00983B2A" w:rsidRDefault="00983B2A">
        <w:pPr>
          <w:pStyle w:val="a5"/>
          <w:jc w:val="center"/>
        </w:pPr>
        <w:r>
          <w:fldChar w:fldCharType="begin"/>
        </w:r>
        <w:r>
          <w:instrText>PAGE   \* MERGEFORMAT</w:instrText>
        </w:r>
        <w:r>
          <w:fldChar w:fldCharType="separate"/>
        </w:r>
        <w:r w:rsidR="00367ABE" w:rsidRPr="00367ABE">
          <w:rPr>
            <w:noProof/>
            <w:lang w:val="ru-RU"/>
          </w:rPr>
          <w:t>5</w:t>
        </w:r>
        <w:r>
          <w:fldChar w:fldCharType="end"/>
        </w:r>
      </w:p>
    </w:sdtContent>
  </w:sdt>
  <w:p w:rsidR="00983B2A" w:rsidRDefault="00983B2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C7251"/>
    <w:rsid w:val="000020AF"/>
    <w:rsid w:val="00016442"/>
    <w:rsid w:val="000243D1"/>
    <w:rsid w:val="000418D5"/>
    <w:rsid w:val="0004241C"/>
    <w:rsid w:val="0004260C"/>
    <w:rsid w:val="00065D55"/>
    <w:rsid w:val="000910D6"/>
    <w:rsid w:val="000917E5"/>
    <w:rsid w:val="000A5A1D"/>
    <w:rsid w:val="000B4DAB"/>
    <w:rsid w:val="000C757A"/>
    <w:rsid w:val="000E4620"/>
    <w:rsid w:val="000F1BDF"/>
    <w:rsid w:val="000F25D7"/>
    <w:rsid w:val="001109E8"/>
    <w:rsid w:val="0013301B"/>
    <w:rsid w:val="00143B07"/>
    <w:rsid w:val="00147C6C"/>
    <w:rsid w:val="00147F82"/>
    <w:rsid w:val="0015737A"/>
    <w:rsid w:val="00160DA3"/>
    <w:rsid w:val="00166B3E"/>
    <w:rsid w:val="001A5BF4"/>
    <w:rsid w:val="001A6A64"/>
    <w:rsid w:val="001A6C08"/>
    <w:rsid w:val="001C454C"/>
    <w:rsid w:val="001C5834"/>
    <w:rsid w:val="001D030B"/>
    <w:rsid w:val="001D2CA9"/>
    <w:rsid w:val="001F23AE"/>
    <w:rsid w:val="00202258"/>
    <w:rsid w:val="00203D29"/>
    <w:rsid w:val="00222DDA"/>
    <w:rsid w:val="00225ADB"/>
    <w:rsid w:val="00237DD2"/>
    <w:rsid w:val="00242088"/>
    <w:rsid w:val="002426D6"/>
    <w:rsid w:val="002444EF"/>
    <w:rsid w:val="002517B6"/>
    <w:rsid w:val="002523DF"/>
    <w:rsid w:val="00252F5C"/>
    <w:rsid w:val="00256F1C"/>
    <w:rsid w:val="00262C4E"/>
    <w:rsid w:val="00282E92"/>
    <w:rsid w:val="00285EC4"/>
    <w:rsid w:val="002A442B"/>
    <w:rsid w:val="002A4F94"/>
    <w:rsid w:val="002B786D"/>
    <w:rsid w:val="002F3F42"/>
    <w:rsid w:val="002F5673"/>
    <w:rsid w:val="002F686A"/>
    <w:rsid w:val="003041D4"/>
    <w:rsid w:val="00345505"/>
    <w:rsid w:val="00363D70"/>
    <w:rsid w:val="00367ABE"/>
    <w:rsid w:val="00371282"/>
    <w:rsid w:val="00391AA3"/>
    <w:rsid w:val="00395A2C"/>
    <w:rsid w:val="003972B4"/>
    <w:rsid w:val="003A38C5"/>
    <w:rsid w:val="003B2EC4"/>
    <w:rsid w:val="003B610C"/>
    <w:rsid w:val="003C1625"/>
    <w:rsid w:val="003E7F3B"/>
    <w:rsid w:val="003F3379"/>
    <w:rsid w:val="00402ED4"/>
    <w:rsid w:val="0040695E"/>
    <w:rsid w:val="00415A3D"/>
    <w:rsid w:val="0042715D"/>
    <w:rsid w:val="00430BCD"/>
    <w:rsid w:val="00431144"/>
    <w:rsid w:val="00432964"/>
    <w:rsid w:val="00434F2B"/>
    <w:rsid w:val="004375B4"/>
    <w:rsid w:val="00450124"/>
    <w:rsid w:val="00477A8F"/>
    <w:rsid w:val="0048342F"/>
    <w:rsid w:val="00484906"/>
    <w:rsid w:val="0049619B"/>
    <w:rsid w:val="004A12A2"/>
    <w:rsid w:val="004B67ED"/>
    <w:rsid w:val="004C134B"/>
    <w:rsid w:val="004C3B88"/>
    <w:rsid w:val="004C6181"/>
    <w:rsid w:val="004C7251"/>
    <w:rsid w:val="004F1F4C"/>
    <w:rsid w:val="004F6D96"/>
    <w:rsid w:val="00513848"/>
    <w:rsid w:val="00516400"/>
    <w:rsid w:val="00517ECF"/>
    <w:rsid w:val="0052377D"/>
    <w:rsid w:val="005349DF"/>
    <w:rsid w:val="0056189B"/>
    <w:rsid w:val="00563F5E"/>
    <w:rsid w:val="00564C37"/>
    <w:rsid w:val="00570996"/>
    <w:rsid w:val="00581E2B"/>
    <w:rsid w:val="00582707"/>
    <w:rsid w:val="005A0852"/>
    <w:rsid w:val="005C6FA8"/>
    <w:rsid w:val="005D2E24"/>
    <w:rsid w:val="005E37CD"/>
    <w:rsid w:val="005F0759"/>
    <w:rsid w:val="005F6F5A"/>
    <w:rsid w:val="005F7D0F"/>
    <w:rsid w:val="00607FB8"/>
    <w:rsid w:val="00610194"/>
    <w:rsid w:val="0062056D"/>
    <w:rsid w:val="00635418"/>
    <w:rsid w:val="00643DC2"/>
    <w:rsid w:val="006639DF"/>
    <w:rsid w:val="00664F49"/>
    <w:rsid w:val="00667432"/>
    <w:rsid w:val="00694D9A"/>
    <w:rsid w:val="006B085D"/>
    <w:rsid w:val="006B35AC"/>
    <w:rsid w:val="006C40C7"/>
    <w:rsid w:val="00700024"/>
    <w:rsid w:val="0071282D"/>
    <w:rsid w:val="00713CCE"/>
    <w:rsid w:val="0071600D"/>
    <w:rsid w:val="00734AA9"/>
    <w:rsid w:val="007447E9"/>
    <w:rsid w:val="00752138"/>
    <w:rsid w:val="00761FF4"/>
    <w:rsid w:val="00763408"/>
    <w:rsid w:val="00766DC0"/>
    <w:rsid w:val="0078151D"/>
    <w:rsid w:val="00794E68"/>
    <w:rsid w:val="007A72DC"/>
    <w:rsid w:val="007B7DD0"/>
    <w:rsid w:val="007D3BF3"/>
    <w:rsid w:val="007D7173"/>
    <w:rsid w:val="007E18B1"/>
    <w:rsid w:val="007F6206"/>
    <w:rsid w:val="00804929"/>
    <w:rsid w:val="008156A5"/>
    <w:rsid w:val="00820BC6"/>
    <w:rsid w:val="00820BE6"/>
    <w:rsid w:val="0083204F"/>
    <w:rsid w:val="00855DC9"/>
    <w:rsid w:val="00856D1A"/>
    <w:rsid w:val="00877F4F"/>
    <w:rsid w:val="008813E0"/>
    <w:rsid w:val="008943A1"/>
    <w:rsid w:val="008A26DE"/>
    <w:rsid w:val="008A513D"/>
    <w:rsid w:val="008C447C"/>
    <w:rsid w:val="008C4F84"/>
    <w:rsid w:val="008F031F"/>
    <w:rsid w:val="008F1184"/>
    <w:rsid w:val="00905864"/>
    <w:rsid w:val="00906F02"/>
    <w:rsid w:val="00920A6A"/>
    <w:rsid w:val="009314EE"/>
    <w:rsid w:val="00933271"/>
    <w:rsid w:val="00952FDB"/>
    <w:rsid w:val="00970E10"/>
    <w:rsid w:val="00974A22"/>
    <w:rsid w:val="009758EB"/>
    <w:rsid w:val="00975C07"/>
    <w:rsid w:val="00983B2A"/>
    <w:rsid w:val="009A2B17"/>
    <w:rsid w:val="009A45DE"/>
    <w:rsid w:val="009A6627"/>
    <w:rsid w:val="009C0821"/>
    <w:rsid w:val="009C14AF"/>
    <w:rsid w:val="009C3DF2"/>
    <w:rsid w:val="009C546A"/>
    <w:rsid w:val="009D211E"/>
    <w:rsid w:val="009D32A6"/>
    <w:rsid w:val="009D4233"/>
    <w:rsid w:val="009E6274"/>
    <w:rsid w:val="009F133E"/>
    <w:rsid w:val="00A10D61"/>
    <w:rsid w:val="00A10D63"/>
    <w:rsid w:val="00A17254"/>
    <w:rsid w:val="00A21C7B"/>
    <w:rsid w:val="00A252E4"/>
    <w:rsid w:val="00A3057B"/>
    <w:rsid w:val="00A3297B"/>
    <w:rsid w:val="00A36A22"/>
    <w:rsid w:val="00A84421"/>
    <w:rsid w:val="00A87FF4"/>
    <w:rsid w:val="00AA61D2"/>
    <w:rsid w:val="00AB21E7"/>
    <w:rsid w:val="00AB2910"/>
    <w:rsid w:val="00AB7C0C"/>
    <w:rsid w:val="00AC011F"/>
    <w:rsid w:val="00AE0C1C"/>
    <w:rsid w:val="00AE688A"/>
    <w:rsid w:val="00AF1FEE"/>
    <w:rsid w:val="00B17D54"/>
    <w:rsid w:val="00B22E6D"/>
    <w:rsid w:val="00B30636"/>
    <w:rsid w:val="00B31317"/>
    <w:rsid w:val="00B41012"/>
    <w:rsid w:val="00B638C6"/>
    <w:rsid w:val="00B74166"/>
    <w:rsid w:val="00B83224"/>
    <w:rsid w:val="00B83DC6"/>
    <w:rsid w:val="00B91508"/>
    <w:rsid w:val="00BA5A9B"/>
    <w:rsid w:val="00BC75F3"/>
    <w:rsid w:val="00BD430B"/>
    <w:rsid w:val="00BE07FD"/>
    <w:rsid w:val="00BE135D"/>
    <w:rsid w:val="00BE74ED"/>
    <w:rsid w:val="00BF7FD5"/>
    <w:rsid w:val="00C0544D"/>
    <w:rsid w:val="00C15946"/>
    <w:rsid w:val="00C16636"/>
    <w:rsid w:val="00C31BB0"/>
    <w:rsid w:val="00C3443F"/>
    <w:rsid w:val="00C6175E"/>
    <w:rsid w:val="00C85784"/>
    <w:rsid w:val="00C96374"/>
    <w:rsid w:val="00CB1969"/>
    <w:rsid w:val="00CB6169"/>
    <w:rsid w:val="00CC22F7"/>
    <w:rsid w:val="00CC26DB"/>
    <w:rsid w:val="00CC6B44"/>
    <w:rsid w:val="00CD2698"/>
    <w:rsid w:val="00CE7EF5"/>
    <w:rsid w:val="00D05648"/>
    <w:rsid w:val="00D07AB1"/>
    <w:rsid w:val="00D11A22"/>
    <w:rsid w:val="00D635A6"/>
    <w:rsid w:val="00D72754"/>
    <w:rsid w:val="00D76792"/>
    <w:rsid w:val="00D83311"/>
    <w:rsid w:val="00D85F3A"/>
    <w:rsid w:val="00D8713B"/>
    <w:rsid w:val="00D87488"/>
    <w:rsid w:val="00D9220F"/>
    <w:rsid w:val="00DA2BF0"/>
    <w:rsid w:val="00DA7D6F"/>
    <w:rsid w:val="00DC070F"/>
    <w:rsid w:val="00DC7D2B"/>
    <w:rsid w:val="00DD5EED"/>
    <w:rsid w:val="00DE3073"/>
    <w:rsid w:val="00DF19B1"/>
    <w:rsid w:val="00E0300F"/>
    <w:rsid w:val="00E04CEB"/>
    <w:rsid w:val="00E04FB8"/>
    <w:rsid w:val="00E11E6B"/>
    <w:rsid w:val="00E25EF7"/>
    <w:rsid w:val="00E27059"/>
    <w:rsid w:val="00E36208"/>
    <w:rsid w:val="00E50CBA"/>
    <w:rsid w:val="00E55F3C"/>
    <w:rsid w:val="00E6199A"/>
    <w:rsid w:val="00E65B7C"/>
    <w:rsid w:val="00E660A8"/>
    <w:rsid w:val="00E6758A"/>
    <w:rsid w:val="00E763A0"/>
    <w:rsid w:val="00E807EB"/>
    <w:rsid w:val="00E87C63"/>
    <w:rsid w:val="00E93A8D"/>
    <w:rsid w:val="00EC39A7"/>
    <w:rsid w:val="00EC5269"/>
    <w:rsid w:val="00EC577A"/>
    <w:rsid w:val="00EC6D3D"/>
    <w:rsid w:val="00ED5FA9"/>
    <w:rsid w:val="00ED7A6C"/>
    <w:rsid w:val="00EE19E8"/>
    <w:rsid w:val="00EE2BD8"/>
    <w:rsid w:val="00EE2EC1"/>
    <w:rsid w:val="00EE51FE"/>
    <w:rsid w:val="00EE6F5B"/>
    <w:rsid w:val="00EF3750"/>
    <w:rsid w:val="00EF3CB3"/>
    <w:rsid w:val="00F003CD"/>
    <w:rsid w:val="00F141E7"/>
    <w:rsid w:val="00F2424E"/>
    <w:rsid w:val="00F35F34"/>
    <w:rsid w:val="00F43270"/>
    <w:rsid w:val="00F57C01"/>
    <w:rsid w:val="00F73C98"/>
    <w:rsid w:val="00F810AF"/>
    <w:rsid w:val="00FA0F3D"/>
    <w:rsid w:val="00FA2E7A"/>
    <w:rsid w:val="00FA5D56"/>
    <w:rsid w:val="00FA68A8"/>
    <w:rsid w:val="00FD6B55"/>
    <w:rsid w:val="00FE692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6"/>
        <w:szCs w:val="26"/>
        <w:lang w:val="uk-UA"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93A8D"/>
    <w:pPr>
      <w:ind w:firstLine="720"/>
      <w:jc w:val="both"/>
    </w:pPr>
    <w:rPr>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ий текст Знак1"/>
    <w:uiPriority w:val="99"/>
    <w:locked/>
    <w:rsid w:val="00371282"/>
    <w:rPr>
      <w:sz w:val="17"/>
      <w:shd w:val="clear" w:color="auto" w:fill="FFFFFF"/>
    </w:rPr>
  </w:style>
  <w:style w:type="table" w:styleId="a3">
    <w:name w:val="Table Grid"/>
    <w:basedOn w:val="a1"/>
    <w:uiPriority w:val="59"/>
    <w:rsid w:val="00E807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F35F34"/>
    <w:rPr>
      <w:rFonts w:cs="Times New Roman"/>
      <w:color w:val="0000FF"/>
      <w:u w:val="single"/>
    </w:rPr>
  </w:style>
  <w:style w:type="paragraph" w:styleId="a5">
    <w:name w:val="header"/>
    <w:basedOn w:val="a"/>
    <w:link w:val="a6"/>
    <w:uiPriority w:val="99"/>
    <w:unhideWhenUsed/>
    <w:rsid w:val="00202258"/>
    <w:pPr>
      <w:tabs>
        <w:tab w:val="center" w:pos="4819"/>
        <w:tab w:val="right" w:pos="9639"/>
      </w:tabs>
    </w:pPr>
  </w:style>
  <w:style w:type="character" w:customStyle="1" w:styleId="a6">
    <w:name w:val="Верхний колонтитул Знак"/>
    <w:basedOn w:val="a0"/>
    <w:link w:val="a5"/>
    <w:uiPriority w:val="99"/>
    <w:locked/>
    <w:rsid w:val="00202258"/>
    <w:rPr>
      <w:rFonts w:cs="Times New Roman"/>
      <w:sz w:val="24"/>
      <w:szCs w:val="24"/>
      <w:lang w:val="x-none" w:eastAsia="ru-RU"/>
    </w:rPr>
  </w:style>
  <w:style w:type="paragraph" w:styleId="a7">
    <w:name w:val="footer"/>
    <w:basedOn w:val="a"/>
    <w:link w:val="a8"/>
    <w:uiPriority w:val="99"/>
    <w:unhideWhenUsed/>
    <w:rsid w:val="00202258"/>
    <w:pPr>
      <w:tabs>
        <w:tab w:val="center" w:pos="4819"/>
        <w:tab w:val="right" w:pos="9639"/>
      </w:tabs>
    </w:pPr>
  </w:style>
  <w:style w:type="character" w:customStyle="1" w:styleId="a8">
    <w:name w:val="Нижний колонтитул Знак"/>
    <w:basedOn w:val="a0"/>
    <w:link w:val="a7"/>
    <w:uiPriority w:val="99"/>
    <w:locked/>
    <w:rsid w:val="00202258"/>
    <w:rPr>
      <w:rFonts w:cs="Times New Roman"/>
      <w:sz w:val="24"/>
      <w:szCs w:val="24"/>
      <w:lang w:val="x-none" w:eastAsia="ru-RU"/>
    </w:rPr>
  </w:style>
  <w:style w:type="paragraph" w:styleId="HTML">
    <w:name w:val="HTML Preformatted"/>
    <w:basedOn w:val="a"/>
    <w:link w:val="HTML0"/>
    <w:uiPriority w:val="99"/>
    <w:unhideWhenUsed/>
    <w:rsid w:val="00E93A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ый HTML Знак"/>
    <w:basedOn w:val="a0"/>
    <w:link w:val="HTML"/>
    <w:uiPriority w:val="99"/>
    <w:locked/>
    <w:rsid w:val="00E93A8D"/>
    <w:rPr>
      <w:rFonts w:ascii="Courier New" w:hAnsi="Courier New" w:cs="Courier New"/>
      <w:sz w:val="20"/>
      <w:szCs w:val="20"/>
      <w:lang w:val="x-none" w:eastAsia="uk-UA"/>
    </w:rPr>
  </w:style>
  <w:style w:type="paragraph" w:customStyle="1" w:styleId="rvps2">
    <w:name w:val="rvps2"/>
    <w:basedOn w:val="a"/>
    <w:rsid w:val="00363D70"/>
    <w:pPr>
      <w:spacing w:before="100" w:beforeAutospacing="1" w:after="100" w:afterAutospacing="1"/>
      <w:ind w:firstLine="0"/>
      <w:jc w:val="left"/>
    </w:pPr>
    <w:rPr>
      <w:sz w:val="24"/>
      <w:szCs w:val="24"/>
      <w:lang w:eastAsia="uk-UA"/>
    </w:rPr>
  </w:style>
  <w:style w:type="character" w:customStyle="1" w:styleId="rvts9">
    <w:name w:val="rvts9"/>
    <w:rsid w:val="00363D70"/>
  </w:style>
  <w:style w:type="paragraph" w:styleId="a9">
    <w:name w:val="Balloon Text"/>
    <w:basedOn w:val="a"/>
    <w:link w:val="aa"/>
    <w:uiPriority w:val="99"/>
    <w:rsid w:val="00363D70"/>
    <w:rPr>
      <w:rFonts w:ascii="Segoe UI" w:hAnsi="Segoe UI" w:cs="Segoe UI"/>
      <w:sz w:val="18"/>
      <w:szCs w:val="18"/>
    </w:rPr>
  </w:style>
  <w:style w:type="character" w:customStyle="1" w:styleId="aa">
    <w:name w:val="Текст выноски Знак"/>
    <w:basedOn w:val="a0"/>
    <w:link w:val="a9"/>
    <w:uiPriority w:val="99"/>
    <w:locked/>
    <w:rsid w:val="00363D70"/>
    <w:rPr>
      <w:rFonts w:ascii="Segoe UI" w:hAnsi="Segoe UI" w:cs="Segoe UI"/>
      <w:sz w:val="18"/>
      <w:szCs w:val="18"/>
      <w:lang w:val="x-none" w:eastAsia="ru-RU"/>
    </w:rPr>
  </w:style>
  <w:style w:type="paragraph" w:customStyle="1" w:styleId="ab">
    <w:name w:val="Назва документа"/>
    <w:basedOn w:val="a"/>
    <w:next w:val="a"/>
    <w:rsid w:val="00D05648"/>
    <w:pPr>
      <w:keepNext/>
      <w:keepLines/>
      <w:spacing w:before="360" w:after="360"/>
      <w:ind w:firstLine="0"/>
      <w:jc w:val="center"/>
    </w:pPr>
    <w:rPr>
      <w:rFonts w:ascii="Antiqua" w:hAnsi="Antiqua"/>
      <w:b/>
      <w:sz w:val="26"/>
      <w:szCs w:val="20"/>
    </w:rPr>
  </w:style>
  <w:style w:type="paragraph" w:styleId="ac">
    <w:name w:val="No Spacing"/>
    <w:uiPriority w:val="1"/>
    <w:qFormat/>
    <w:rsid w:val="004C3B88"/>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798577">
      <w:marLeft w:val="0"/>
      <w:marRight w:val="0"/>
      <w:marTop w:val="0"/>
      <w:marBottom w:val="0"/>
      <w:divBdr>
        <w:top w:val="none" w:sz="0" w:space="0" w:color="auto"/>
        <w:left w:val="none" w:sz="0" w:space="0" w:color="auto"/>
        <w:bottom w:val="none" w:sz="0" w:space="0" w:color="auto"/>
        <w:right w:val="none" w:sz="0" w:space="0" w:color="auto"/>
      </w:divBdr>
      <w:divsChild>
        <w:div w:id="1603798576">
          <w:marLeft w:val="0"/>
          <w:marRight w:val="0"/>
          <w:marTop w:val="0"/>
          <w:marBottom w:val="0"/>
          <w:divBdr>
            <w:top w:val="none" w:sz="0" w:space="0" w:color="auto"/>
            <w:left w:val="none" w:sz="0" w:space="0" w:color="auto"/>
            <w:bottom w:val="none" w:sz="0" w:space="0" w:color="auto"/>
            <w:right w:val="none" w:sz="0" w:space="0" w:color="auto"/>
          </w:divBdr>
        </w:div>
      </w:divsChild>
    </w:div>
    <w:div w:id="1603798578">
      <w:marLeft w:val="0"/>
      <w:marRight w:val="0"/>
      <w:marTop w:val="0"/>
      <w:marBottom w:val="0"/>
      <w:divBdr>
        <w:top w:val="none" w:sz="0" w:space="0" w:color="auto"/>
        <w:left w:val="none" w:sz="0" w:space="0" w:color="auto"/>
        <w:bottom w:val="none" w:sz="0" w:space="0" w:color="auto"/>
        <w:right w:val="none" w:sz="0" w:space="0" w:color="auto"/>
      </w:divBdr>
    </w:div>
    <w:div w:id="1603798579">
      <w:marLeft w:val="0"/>
      <w:marRight w:val="0"/>
      <w:marTop w:val="0"/>
      <w:marBottom w:val="0"/>
      <w:divBdr>
        <w:top w:val="none" w:sz="0" w:space="0" w:color="auto"/>
        <w:left w:val="none" w:sz="0" w:space="0" w:color="auto"/>
        <w:bottom w:val="none" w:sz="0" w:space="0" w:color="auto"/>
        <w:right w:val="none" w:sz="0" w:space="0" w:color="auto"/>
      </w:divBdr>
    </w:div>
    <w:div w:id="1603798580">
      <w:marLeft w:val="0"/>
      <w:marRight w:val="0"/>
      <w:marTop w:val="0"/>
      <w:marBottom w:val="0"/>
      <w:divBdr>
        <w:top w:val="none" w:sz="0" w:space="0" w:color="auto"/>
        <w:left w:val="none" w:sz="0" w:space="0" w:color="auto"/>
        <w:bottom w:val="none" w:sz="0" w:space="0" w:color="auto"/>
        <w:right w:val="none" w:sz="0" w:space="0" w:color="auto"/>
      </w:divBdr>
    </w:div>
    <w:div w:id="1603798581">
      <w:marLeft w:val="0"/>
      <w:marRight w:val="0"/>
      <w:marTop w:val="0"/>
      <w:marBottom w:val="0"/>
      <w:divBdr>
        <w:top w:val="none" w:sz="0" w:space="0" w:color="auto"/>
        <w:left w:val="none" w:sz="0" w:space="0" w:color="auto"/>
        <w:bottom w:val="none" w:sz="0" w:space="0" w:color="auto"/>
        <w:right w:val="none" w:sz="0" w:space="0" w:color="auto"/>
      </w:divBdr>
      <w:divsChild>
        <w:div w:id="1603798582">
          <w:marLeft w:val="0"/>
          <w:marRight w:val="0"/>
          <w:marTop w:val="0"/>
          <w:marBottom w:val="150"/>
          <w:divBdr>
            <w:top w:val="none" w:sz="0" w:space="0" w:color="auto"/>
            <w:left w:val="none" w:sz="0" w:space="0" w:color="auto"/>
            <w:bottom w:val="none" w:sz="0" w:space="0" w:color="auto"/>
            <w:right w:val="none" w:sz="0" w:space="0" w:color="auto"/>
          </w:divBdr>
        </w:div>
      </w:divsChild>
    </w:div>
    <w:div w:id="1603798605">
      <w:marLeft w:val="0"/>
      <w:marRight w:val="0"/>
      <w:marTop w:val="0"/>
      <w:marBottom w:val="0"/>
      <w:divBdr>
        <w:top w:val="none" w:sz="0" w:space="0" w:color="auto"/>
        <w:left w:val="none" w:sz="0" w:space="0" w:color="auto"/>
        <w:bottom w:val="none" w:sz="0" w:space="0" w:color="auto"/>
        <w:right w:val="none" w:sz="0" w:space="0" w:color="auto"/>
      </w:divBdr>
      <w:divsChild>
        <w:div w:id="1603798589">
          <w:marLeft w:val="0"/>
          <w:marRight w:val="0"/>
          <w:marTop w:val="0"/>
          <w:marBottom w:val="0"/>
          <w:divBdr>
            <w:top w:val="none" w:sz="0" w:space="0" w:color="auto"/>
            <w:left w:val="none" w:sz="0" w:space="0" w:color="auto"/>
            <w:bottom w:val="none" w:sz="0" w:space="0" w:color="auto"/>
            <w:right w:val="none" w:sz="0" w:space="0" w:color="auto"/>
          </w:divBdr>
        </w:div>
        <w:div w:id="1603798590">
          <w:marLeft w:val="0"/>
          <w:marRight w:val="0"/>
          <w:marTop w:val="0"/>
          <w:marBottom w:val="0"/>
          <w:divBdr>
            <w:top w:val="none" w:sz="0" w:space="0" w:color="auto"/>
            <w:left w:val="none" w:sz="0" w:space="0" w:color="auto"/>
            <w:bottom w:val="none" w:sz="0" w:space="0" w:color="auto"/>
            <w:right w:val="none" w:sz="0" w:space="0" w:color="auto"/>
          </w:divBdr>
        </w:div>
        <w:div w:id="1603798591">
          <w:marLeft w:val="0"/>
          <w:marRight w:val="0"/>
          <w:marTop w:val="0"/>
          <w:marBottom w:val="0"/>
          <w:divBdr>
            <w:top w:val="none" w:sz="0" w:space="0" w:color="auto"/>
            <w:left w:val="none" w:sz="0" w:space="0" w:color="auto"/>
            <w:bottom w:val="none" w:sz="0" w:space="0" w:color="auto"/>
            <w:right w:val="none" w:sz="0" w:space="0" w:color="auto"/>
          </w:divBdr>
        </w:div>
        <w:div w:id="1603798592">
          <w:marLeft w:val="0"/>
          <w:marRight w:val="0"/>
          <w:marTop w:val="0"/>
          <w:marBottom w:val="0"/>
          <w:divBdr>
            <w:top w:val="none" w:sz="0" w:space="0" w:color="auto"/>
            <w:left w:val="none" w:sz="0" w:space="0" w:color="auto"/>
            <w:bottom w:val="none" w:sz="0" w:space="0" w:color="auto"/>
            <w:right w:val="none" w:sz="0" w:space="0" w:color="auto"/>
          </w:divBdr>
        </w:div>
        <w:div w:id="1603798593">
          <w:marLeft w:val="0"/>
          <w:marRight w:val="0"/>
          <w:marTop w:val="0"/>
          <w:marBottom w:val="0"/>
          <w:divBdr>
            <w:top w:val="none" w:sz="0" w:space="0" w:color="auto"/>
            <w:left w:val="none" w:sz="0" w:space="0" w:color="auto"/>
            <w:bottom w:val="none" w:sz="0" w:space="0" w:color="auto"/>
            <w:right w:val="none" w:sz="0" w:space="0" w:color="auto"/>
          </w:divBdr>
        </w:div>
        <w:div w:id="1603798594">
          <w:marLeft w:val="0"/>
          <w:marRight w:val="0"/>
          <w:marTop w:val="0"/>
          <w:marBottom w:val="0"/>
          <w:divBdr>
            <w:top w:val="none" w:sz="0" w:space="0" w:color="auto"/>
            <w:left w:val="none" w:sz="0" w:space="0" w:color="auto"/>
            <w:bottom w:val="none" w:sz="0" w:space="0" w:color="auto"/>
            <w:right w:val="none" w:sz="0" w:space="0" w:color="auto"/>
          </w:divBdr>
        </w:div>
        <w:div w:id="1603798595">
          <w:marLeft w:val="0"/>
          <w:marRight w:val="0"/>
          <w:marTop w:val="0"/>
          <w:marBottom w:val="0"/>
          <w:divBdr>
            <w:top w:val="none" w:sz="0" w:space="0" w:color="auto"/>
            <w:left w:val="none" w:sz="0" w:space="0" w:color="auto"/>
            <w:bottom w:val="none" w:sz="0" w:space="0" w:color="auto"/>
            <w:right w:val="none" w:sz="0" w:space="0" w:color="auto"/>
          </w:divBdr>
        </w:div>
        <w:div w:id="1603798596">
          <w:marLeft w:val="0"/>
          <w:marRight w:val="0"/>
          <w:marTop w:val="0"/>
          <w:marBottom w:val="0"/>
          <w:divBdr>
            <w:top w:val="none" w:sz="0" w:space="0" w:color="auto"/>
            <w:left w:val="none" w:sz="0" w:space="0" w:color="auto"/>
            <w:bottom w:val="none" w:sz="0" w:space="0" w:color="auto"/>
            <w:right w:val="none" w:sz="0" w:space="0" w:color="auto"/>
          </w:divBdr>
        </w:div>
        <w:div w:id="1603798597">
          <w:marLeft w:val="0"/>
          <w:marRight w:val="0"/>
          <w:marTop w:val="0"/>
          <w:marBottom w:val="0"/>
          <w:divBdr>
            <w:top w:val="none" w:sz="0" w:space="0" w:color="auto"/>
            <w:left w:val="none" w:sz="0" w:space="0" w:color="auto"/>
            <w:bottom w:val="none" w:sz="0" w:space="0" w:color="auto"/>
            <w:right w:val="none" w:sz="0" w:space="0" w:color="auto"/>
          </w:divBdr>
        </w:div>
        <w:div w:id="1603798598">
          <w:marLeft w:val="0"/>
          <w:marRight w:val="0"/>
          <w:marTop w:val="0"/>
          <w:marBottom w:val="0"/>
          <w:divBdr>
            <w:top w:val="none" w:sz="0" w:space="0" w:color="auto"/>
            <w:left w:val="none" w:sz="0" w:space="0" w:color="auto"/>
            <w:bottom w:val="none" w:sz="0" w:space="0" w:color="auto"/>
            <w:right w:val="none" w:sz="0" w:space="0" w:color="auto"/>
          </w:divBdr>
        </w:div>
        <w:div w:id="1603798599">
          <w:marLeft w:val="0"/>
          <w:marRight w:val="0"/>
          <w:marTop w:val="0"/>
          <w:marBottom w:val="0"/>
          <w:divBdr>
            <w:top w:val="none" w:sz="0" w:space="0" w:color="auto"/>
            <w:left w:val="none" w:sz="0" w:space="0" w:color="auto"/>
            <w:bottom w:val="none" w:sz="0" w:space="0" w:color="auto"/>
            <w:right w:val="none" w:sz="0" w:space="0" w:color="auto"/>
          </w:divBdr>
        </w:div>
        <w:div w:id="1603798600">
          <w:marLeft w:val="0"/>
          <w:marRight w:val="0"/>
          <w:marTop w:val="0"/>
          <w:marBottom w:val="0"/>
          <w:divBdr>
            <w:top w:val="none" w:sz="0" w:space="0" w:color="auto"/>
            <w:left w:val="none" w:sz="0" w:space="0" w:color="auto"/>
            <w:bottom w:val="none" w:sz="0" w:space="0" w:color="auto"/>
            <w:right w:val="none" w:sz="0" w:space="0" w:color="auto"/>
          </w:divBdr>
        </w:div>
        <w:div w:id="1603798601">
          <w:marLeft w:val="0"/>
          <w:marRight w:val="0"/>
          <w:marTop w:val="0"/>
          <w:marBottom w:val="0"/>
          <w:divBdr>
            <w:top w:val="none" w:sz="0" w:space="0" w:color="auto"/>
            <w:left w:val="none" w:sz="0" w:space="0" w:color="auto"/>
            <w:bottom w:val="none" w:sz="0" w:space="0" w:color="auto"/>
            <w:right w:val="none" w:sz="0" w:space="0" w:color="auto"/>
          </w:divBdr>
        </w:div>
        <w:div w:id="1603798602">
          <w:marLeft w:val="0"/>
          <w:marRight w:val="0"/>
          <w:marTop w:val="0"/>
          <w:marBottom w:val="0"/>
          <w:divBdr>
            <w:top w:val="none" w:sz="0" w:space="0" w:color="auto"/>
            <w:left w:val="none" w:sz="0" w:space="0" w:color="auto"/>
            <w:bottom w:val="none" w:sz="0" w:space="0" w:color="auto"/>
            <w:right w:val="none" w:sz="0" w:space="0" w:color="auto"/>
          </w:divBdr>
        </w:div>
        <w:div w:id="1603798603">
          <w:marLeft w:val="0"/>
          <w:marRight w:val="0"/>
          <w:marTop w:val="0"/>
          <w:marBottom w:val="0"/>
          <w:divBdr>
            <w:top w:val="none" w:sz="0" w:space="0" w:color="auto"/>
            <w:left w:val="none" w:sz="0" w:space="0" w:color="auto"/>
            <w:bottom w:val="none" w:sz="0" w:space="0" w:color="auto"/>
            <w:right w:val="none" w:sz="0" w:space="0" w:color="auto"/>
          </w:divBdr>
        </w:div>
        <w:div w:id="1603798604">
          <w:marLeft w:val="0"/>
          <w:marRight w:val="0"/>
          <w:marTop w:val="0"/>
          <w:marBottom w:val="0"/>
          <w:divBdr>
            <w:top w:val="none" w:sz="0" w:space="0" w:color="auto"/>
            <w:left w:val="none" w:sz="0" w:space="0" w:color="auto"/>
            <w:bottom w:val="none" w:sz="0" w:space="0" w:color="auto"/>
            <w:right w:val="none" w:sz="0" w:space="0" w:color="auto"/>
          </w:divBdr>
        </w:div>
        <w:div w:id="1603798606">
          <w:marLeft w:val="0"/>
          <w:marRight w:val="0"/>
          <w:marTop w:val="0"/>
          <w:marBottom w:val="0"/>
          <w:divBdr>
            <w:top w:val="none" w:sz="0" w:space="0" w:color="auto"/>
            <w:left w:val="none" w:sz="0" w:space="0" w:color="auto"/>
            <w:bottom w:val="none" w:sz="0" w:space="0" w:color="auto"/>
            <w:right w:val="none" w:sz="0" w:space="0" w:color="auto"/>
          </w:divBdr>
        </w:div>
        <w:div w:id="1603798607">
          <w:marLeft w:val="0"/>
          <w:marRight w:val="0"/>
          <w:marTop w:val="0"/>
          <w:marBottom w:val="0"/>
          <w:divBdr>
            <w:top w:val="none" w:sz="0" w:space="0" w:color="auto"/>
            <w:left w:val="none" w:sz="0" w:space="0" w:color="auto"/>
            <w:bottom w:val="none" w:sz="0" w:space="0" w:color="auto"/>
            <w:right w:val="none" w:sz="0" w:space="0" w:color="auto"/>
          </w:divBdr>
        </w:div>
        <w:div w:id="1603798608">
          <w:marLeft w:val="0"/>
          <w:marRight w:val="0"/>
          <w:marTop w:val="0"/>
          <w:marBottom w:val="0"/>
          <w:divBdr>
            <w:top w:val="none" w:sz="0" w:space="0" w:color="auto"/>
            <w:left w:val="none" w:sz="0" w:space="0" w:color="auto"/>
            <w:bottom w:val="none" w:sz="0" w:space="0" w:color="auto"/>
            <w:right w:val="none" w:sz="0" w:space="0" w:color="auto"/>
          </w:divBdr>
        </w:div>
        <w:div w:id="1603798609">
          <w:marLeft w:val="0"/>
          <w:marRight w:val="0"/>
          <w:marTop w:val="0"/>
          <w:marBottom w:val="0"/>
          <w:divBdr>
            <w:top w:val="none" w:sz="0" w:space="0" w:color="auto"/>
            <w:left w:val="none" w:sz="0" w:space="0" w:color="auto"/>
            <w:bottom w:val="none" w:sz="0" w:space="0" w:color="auto"/>
            <w:right w:val="none" w:sz="0" w:space="0" w:color="auto"/>
          </w:divBdr>
        </w:div>
        <w:div w:id="1603798610">
          <w:marLeft w:val="0"/>
          <w:marRight w:val="0"/>
          <w:marTop w:val="0"/>
          <w:marBottom w:val="0"/>
          <w:divBdr>
            <w:top w:val="none" w:sz="0" w:space="0" w:color="auto"/>
            <w:left w:val="none" w:sz="0" w:space="0" w:color="auto"/>
            <w:bottom w:val="none" w:sz="0" w:space="0" w:color="auto"/>
            <w:right w:val="none" w:sz="0" w:space="0" w:color="auto"/>
          </w:divBdr>
        </w:div>
        <w:div w:id="1603798613">
          <w:marLeft w:val="0"/>
          <w:marRight w:val="0"/>
          <w:marTop w:val="0"/>
          <w:marBottom w:val="0"/>
          <w:divBdr>
            <w:top w:val="none" w:sz="0" w:space="0" w:color="auto"/>
            <w:left w:val="none" w:sz="0" w:space="0" w:color="auto"/>
            <w:bottom w:val="none" w:sz="0" w:space="0" w:color="auto"/>
            <w:right w:val="none" w:sz="0" w:space="0" w:color="auto"/>
          </w:divBdr>
        </w:div>
        <w:div w:id="1603798614">
          <w:marLeft w:val="0"/>
          <w:marRight w:val="0"/>
          <w:marTop w:val="0"/>
          <w:marBottom w:val="0"/>
          <w:divBdr>
            <w:top w:val="none" w:sz="0" w:space="0" w:color="auto"/>
            <w:left w:val="none" w:sz="0" w:space="0" w:color="auto"/>
            <w:bottom w:val="none" w:sz="0" w:space="0" w:color="auto"/>
            <w:right w:val="none" w:sz="0" w:space="0" w:color="auto"/>
          </w:divBdr>
        </w:div>
        <w:div w:id="1603798615">
          <w:marLeft w:val="0"/>
          <w:marRight w:val="0"/>
          <w:marTop w:val="0"/>
          <w:marBottom w:val="0"/>
          <w:divBdr>
            <w:top w:val="none" w:sz="0" w:space="0" w:color="auto"/>
            <w:left w:val="none" w:sz="0" w:space="0" w:color="auto"/>
            <w:bottom w:val="none" w:sz="0" w:space="0" w:color="auto"/>
            <w:right w:val="none" w:sz="0" w:space="0" w:color="auto"/>
          </w:divBdr>
        </w:div>
        <w:div w:id="1603798616">
          <w:marLeft w:val="0"/>
          <w:marRight w:val="0"/>
          <w:marTop w:val="0"/>
          <w:marBottom w:val="0"/>
          <w:divBdr>
            <w:top w:val="none" w:sz="0" w:space="0" w:color="auto"/>
            <w:left w:val="none" w:sz="0" w:space="0" w:color="auto"/>
            <w:bottom w:val="none" w:sz="0" w:space="0" w:color="auto"/>
            <w:right w:val="none" w:sz="0" w:space="0" w:color="auto"/>
          </w:divBdr>
        </w:div>
        <w:div w:id="1603798617">
          <w:marLeft w:val="0"/>
          <w:marRight w:val="0"/>
          <w:marTop w:val="0"/>
          <w:marBottom w:val="0"/>
          <w:divBdr>
            <w:top w:val="none" w:sz="0" w:space="0" w:color="auto"/>
            <w:left w:val="none" w:sz="0" w:space="0" w:color="auto"/>
            <w:bottom w:val="none" w:sz="0" w:space="0" w:color="auto"/>
            <w:right w:val="none" w:sz="0" w:space="0" w:color="auto"/>
          </w:divBdr>
        </w:div>
      </w:divsChild>
    </w:div>
    <w:div w:id="1603798611">
      <w:marLeft w:val="0"/>
      <w:marRight w:val="0"/>
      <w:marTop w:val="0"/>
      <w:marBottom w:val="0"/>
      <w:divBdr>
        <w:top w:val="none" w:sz="0" w:space="0" w:color="auto"/>
        <w:left w:val="none" w:sz="0" w:space="0" w:color="auto"/>
        <w:bottom w:val="none" w:sz="0" w:space="0" w:color="auto"/>
        <w:right w:val="none" w:sz="0" w:space="0" w:color="auto"/>
      </w:divBdr>
    </w:div>
    <w:div w:id="1603798612">
      <w:marLeft w:val="0"/>
      <w:marRight w:val="0"/>
      <w:marTop w:val="0"/>
      <w:marBottom w:val="0"/>
      <w:divBdr>
        <w:top w:val="none" w:sz="0" w:space="0" w:color="auto"/>
        <w:left w:val="none" w:sz="0" w:space="0" w:color="auto"/>
        <w:bottom w:val="none" w:sz="0" w:space="0" w:color="auto"/>
        <w:right w:val="none" w:sz="0" w:space="0" w:color="auto"/>
      </w:divBdr>
    </w:div>
    <w:div w:id="1603798632">
      <w:marLeft w:val="0"/>
      <w:marRight w:val="0"/>
      <w:marTop w:val="0"/>
      <w:marBottom w:val="0"/>
      <w:divBdr>
        <w:top w:val="none" w:sz="0" w:space="0" w:color="auto"/>
        <w:left w:val="none" w:sz="0" w:space="0" w:color="auto"/>
        <w:bottom w:val="none" w:sz="0" w:space="0" w:color="auto"/>
        <w:right w:val="none" w:sz="0" w:space="0" w:color="auto"/>
      </w:divBdr>
      <w:divsChild>
        <w:div w:id="1603798588">
          <w:marLeft w:val="0"/>
          <w:marRight w:val="0"/>
          <w:marTop w:val="0"/>
          <w:marBottom w:val="0"/>
          <w:divBdr>
            <w:top w:val="none" w:sz="0" w:space="0" w:color="auto"/>
            <w:left w:val="none" w:sz="0" w:space="0" w:color="auto"/>
            <w:bottom w:val="none" w:sz="0" w:space="0" w:color="auto"/>
            <w:right w:val="none" w:sz="0" w:space="0" w:color="auto"/>
          </w:divBdr>
        </w:div>
        <w:div w:id="1603798618">
          <w:marLeft w:val="0"/>
          <w:marRight w:val="0"/>
          <w:marTop w:val="0"/>
          <w:marBottom w:val="0"/>
          <w:divBdr>
            <w:top w:val="none" w:sz="0" w:space="0" w:color="auto"/>
            <w:left w:val="none" w:sz="0" w:space="0" w:color="auto"/>
            <w:bottom w:val="none" w:sz="0" w:space="0" w:color="auto"/>
            <w:right w:val="none" w:sz="0" w:space="0" w:color="auto"/>
          </w:divBdr>
        </w:div>
        <w:div w:id="1603798619">
          <w:marLeft w:val="0"/>
          <w:marRight w:val="0"/>
          <w:marTop w:val="0"/>
          <w:marBottom w:val="0"/>
          <w:divBdr>
            <w:top w:val="none" w:sz="0" w:space="0" w:color="auto"/>
            <w:left w:val="none" w:sz="0" w:space="0" w:color="auto"/>
            <w:bottom w:val="none" w:sz="0" w:space="0" w:color="auto"/>
            <w:right w:val="none" w:sz="0" w:space="0" w:color="auto"/>
          </w:divBdr>
        </w:div>
        <w:div w:id="1603798620">
          <w:marLeft w:val="0"/>
          <w:marRight w:val="0"/>
          <w:marTop w:val="0"/>
          <w:marBottom w:val="0"/>
          <w:divBdr>
            <w:top w:val="none" w:sz="0" w:space="0" w:color="auto"/>
            <w:left w:val="none" w:sz="0" w:space="0" w:color="auto"/>
            <w:bottom w:val="none" w:sz="0" w:space="0" w:color="auto"/>
            <w:right w:val="none" w:sz="0" w:space="0" w:color="auto"/>
          </w:divBdr>
        </w:div>
        <w:div w:id="1603798621">
          <w:marLeft w:val="0"/>
          <w:marRight w:val="0"/>
          <w:marTop w:val="0"/>
          <w:marBottom w:val="0"/>
          <w:divBdr>
            <w:top w:val="none" w:sz="0" w:space="0" w:color="auto"/>
            <w:left w:val="none" w:sz="0" w:space="0" w:color="auto"/>
            <w:bottom w:val="none" w:sz="0" w:space="0" w:color="auto"/>
            <w:right w:val="none" w:sz="0" w:space="0" w:color="auto"/>
          </w:divBdr>
        </w:div>
        <w:div w:id="1603798622">
          <w:marLeft w:val="0"/>
          <w:marRight w:val="0"/>
          <w:marTop w:val="0"/>
          <w:marBottom w:val="0"/>
          <w:divBdr>
            <w:top w:val="none" w:sz="0" w:space="0" w:color="auto"/>
            <w:left w:val="none" w:sz="0" w:space="0" w:color="auto"/>
            <w:bottom w:val="none" w:sz="0" w:space="0" w:color="auto"/>
            <w:right w:val="none" w:sz="0" w:space="0" w:color="auto"/>
          </w:divBdr>
        </w:div>
        <w:div w:id="1603798623">
          <w:marLeft w:val="0"/>
          <w:marRight w:val="0"/>
          <w:marTop w:val="0"/>
          <w:marBottom w:val="0"/>
          <w:divBdr>
            <w:top w:val="none" w:sz="0" w:space="0" w:color="auto"/>
            <w:left w:val="none" w:sz="0" w:space="0" w:color="auto"/>
            <w:bottom w:val="none" w:sz="0" w:space="0" w:color="auto"/>
            <w:right w:val="none" w:sz="0" w:space="0" w:color="auto"/>
          </w:divBdr>
        </w:div>
        <w:div w:id="1603798624">
          <w:marLeft w:val="0"/>
          <w:marRight w:val="0"/>
          <w:marTop w:val="0"/>
          <w:marBottom w:val="0"/>
          <w:divBdr>
            <w:top w:val="none" w:sz="0" w:space="0" w:color="auto"/>
            <w:left w:val="none" w:sz="0" w:space="0" w:color="auto"/>
            <w:bottom w:val="none" w:sz="0" w:space="0" w:color="auto"/>
            <w:right w:val="none" w:sz="0" w:space="0" w:color="auto"/>
          </w:divBdr>
        </w:div>
        <w:div w:id="1603798625">
          <w:marLeft w:val="0"/>
          <w:marRight w:val="0"/>
          <w:marTop w:val="0"/>
          <w:marBottom w:val="0"/>
          <w:divBdr>
            <w:top w:val="none" w:sz="0" w:space="0" w:color="auto"/>
            <w:left w:val="none" w:sz="0" w:space="0" w:color="auto"/>
            <w:bottom w:val="none" w:sz="0" w:space="0" w:color="auto"/>
            <w:right w:val="none" w:sz="0" w:space="0" w:color="auto"/>
          </w:divBdr>
        </w:div>
        <w:div w:id="1603798626">
          <w:marLeft w:val="0"/>
          <w:marRight w:val="0"/>
          <w:marTop w:val="0"/>
          <w:marBottom w:val="0"/>
          <w:divBdr>
            <w:top w:val="none" w:sz="0" w:space="0" w:color="auto"/>
            <w:left w:val="none" w:sz="0" w:space="0" w:color="auto"/>
            <w:bottom w:val="none" w:sz="0" w:space="0" w:color="auto"/>
            <w:right w:val="none" w:sz="0" w:space="0" w:color="auto"/>
          </w:divBdr>
        </w:div>
        <w:div w:id="1603798627">
          <w:marLeft w:val="0"/>
          <w:marRight w:val="0"/>
          <w:marTop w:val="0"/>
          <w:marBottom w:val="0"/>
          <w:divBdr>
            <w:top w:val="none" w:sz="0" w:space="0" w:color="auto"/>
            <w:left w:val="none" w:sz="0" w:space="0" w:color="auto"/>
            <w:bottom w:val="none" w:sz="0" w:space="0" w:color="auto"/>
            <w:right w:val="none" w:sz="0" w:space="0" w:color="auto"/>
          </w:divBdr>
        </w:div>
        <w:div w:id="1603798628">
          <w:marLeft w:val="0"/>
          <w:marRight w:val="0"/>
          <w:marTop w:val="0"/>
          <w:marBottom w:val="0"/>
          <w:divBdr>
            <w:top w:val="none" w:sz="0" w:space="0" w:color="auto"/>
            <w:left w:val="none" w:sz="0" w:space="0" w:color="auto"/>
            <w:bottom w:val="none" w:sz="0" w:space="0" w:color="auto"/>
            <w:right w:val="none" w:sz="0" w:space="0" w:color="auto"/>
          </w:divBdr>
        </w:div>
        <w:div w:id="1603798629">
          <w:marLeft w:val="0"/>
          <w:marRight w:val="0"/>
          <w:marTop w:val="0"/>
          <w:marBottom w:val="0"/>
          <w:divBdr>
            <w:top w:val="none" w:sz="0" w:space="0" w:color="auto"/>
            <w:left w:val="none" w:sz="0" w:space="0" w:color="auto"/>
            <w:bottom w:val="none" w:sz="0" w:space="0" w:color="auto"/>
            <w:right w:val="none" w:sz="0" w:space="0" w:color="auto"/>
          </w:divBdr>
        </w:div>
        <w:div w:id="1603798630">
          <w:marLeft w:val="0"/>
          <w:marRight w:val="0"/>
          <w:marTop w:val="0"/>
          <w:marBottom w:val="0"/>
          <w:divBdr>
            <w:top w:val="none" w:sz="0" w:space="0" w:color="auto"/>
            <w:left w:val="none" w:sz="0" w:space="0" w:color="auto"/>
            <w:bottom w:val="none" w:sz="0" w:space="0" w:color="auto"/>
            <w:right w:val="none" w:sz="0" w:space="0" w:color="auto"/>
          </w:divBdr>
        </w:div>
        <w:div w:id="1603798631">
          <w:marLeft w:val="0"/>
          <w:marRight w:val="0"/>
          <w:marTop w:val="0"/>
          <w:marBottom w:val="0"/>
          <w:divBdr>
            <w:top w:val="none" w:sz="0" w:space="0" w:color="auto"/>
            <w:left w:val="none" w:sz="0" w:space="0" w:color="auto"/>
            <w:bottom w:val="none" w:sz="0" w:space="0" w:color="auto"/>
            <w:right w:val="none" w:sz="0" w:space="0" w:color="auto"/>
          </w:divBdr>
        </w:div>
        <w:div w:id="1603798633">
          <w:marLeft w:val="0"/>
          <w:marRight w:val="0"/>
          <w:marTop w:val="0"/>
          <w:marBottom w:val="0"/>
          <w:divBdr>
            <w:top w:val="none" w:sz="0" w:space="0" w:color="auto"/>
            <w:left w:val="none" w:sz="0" w:space="0" w:color="auto"/>
            <w:bottom w:val="none" w:sz="0" w:space="0" w:color="auto"/>
            <w:right w:val="none" w:sz="0" w:space="0" w:color="auto"/>
          </w:divBdr>
        </w:div>
      </w:divsChild>
    </w:div>
    <w:div w:id="1603798635">
      <w:marLeft w:val="0"/>
      <w:marRight w:val="0"/>
      <w:marTop w:val="0"/>
      <w:marBottom w:val="0"/>
      <w:divBdr>
        <w:top w:val="none" w:sz="0" w:space="0" w:color="auto"/>
        <w:left w:val="none" w:sz="0" w:space="0" w:color="auto"/>
        <w:bottom w:val="none" w:sz="0" w:space="0" w:color="auto"/>
        <w:right w:val="none" w:sz="0" w:space="0" w:color="auto"/>
      </w:divBdr>
      <w:divsChild>
        <w:div w:id="1603798583">
          <w:marLeft w:val="0"/>
          <w:marRight w:val="0"/>
          <w:marTop w:val="0"/>
          <w:marBottom w:val="0"/>
          <w:divBdr>
            <w:top w:val="none" w:sz="0" w:space="0" w:color="auto"/>
            <w:left w:val="none" w:sz="0" w:space="0" w:color="auto"/>
            <w:bottom w:val="none" w:sz="0" w:space="0" w:color="auto"/>
            <w:right w:val="none" w:sz="0" w:space="0" w:color="auto"/>
          </w:divBdr>
        </w:div>
        <w:div w:id="1603798584">
          <w:marLeft w:val="0"/>
          <w:marRight w:val="0"/>
          <w:marTop w:val="0"/>
          <w:marBottom w:val="0"/>
          <w:divBdr>
            <w:top w:val="none" w:sz="0" w:space="0" w:color="auto"/>
            <w:left w:val="none" w:sz="0" w:space="0" w:color="auto"/>
            <w:bottom w:val="none" w:sz="0" w:space="0" w:color="auto"/>
            <w:right w:val="none" w:sz="0" w:space="0" w:color="auto"/>
          </w:divBdr>
        </w:div>
        <w:div w:id="1603798585">
          <w:marLeft w:val="0"/>
          <w:marRight w:val="0"/>
          <w:marTop w:val="0"/>
          <w:marBottom w:val="0"/>
          <w:divBdr>
            <w:top w:val="none" w:sz="0" w:space="0" w:color="auto"/>
            <w:left w:val="none" w:sz="0" w:space="0" w:color="auto"/>
            <w:bottom w:val="none" w:sz="0" w:space="0" w:color="auto"/>
            <w:right w:val="none" w:sz="0" w:space="0" w:color="auto"/>
          </w:divBdr>
        </w:div>
        <w:div w:id="1603798586">
          <w:marLeft w:val="0"/>
          <w:marRight w:val="0"/>
          <w:marTop w:val="0"/>
          <w:marBottom w:val="0"/>
          <w:divBdr>
            <w:top w:val="none" w:sz="0" w:space="0" w:color="auto"/>
            <w:left w:val="none" w:sz="0" w:space="0" w:color="auto"/>
            <w:bottom w:val="none" w:sz="0" w:space="0" w:color="auto"/>
            <w:right w:val="none" w:sz="0" w:space="0" w:color="auto"/>
          </w:divBdr>
        </w:div>
        <w:div w:id="1603798634">
          <w:marLeft w:val="0"/>
          <w:marRight w:val="0"/>
          <w:marTop w:val="0"/>
          <w:marBottom w:val="0"/>
          <w:divBdr>
            <w:top w:val="none" w:sz="0" w:space="0" w:color="auto"/>
            <w:left w:val="none" w:sz="0" w:space="0" w:color="auto"/>
            <w:bottom w:val="none" w:sz="0" w:space="0" w:color="auto"/>
            <w:right w:val="none" w:sz="0" w:space="0" w:color="auto"/>
          </w:divBdr>
        </w:div>
        <w:div w:id="1603798636">
          <w:marLeft w:val="0"/>
          <w:marRight w:val="0"/>
          <w:marTop w:val="0"/>
          <w:marBottom w:val="0"/>
          <w:divBdr>
            <w:top w:val="none" w:sz="0" w:space="0" w:color="auto"/>
            <w:left w:val="none" w:sz="0" w:space="0" w:color="auto"/>
            <w:bottom w:val="none" w:sz="0" w:space="0" w:color="auto"/>
            <w:right w:val="none" w:sz="0" w:space="0" w:color="auto"/>
          </w:divBdr>
        </w:div>
        <w:div w:id="1603798637">
          <w:marLeft w:val="0"/>
          <w:marRight w:val="0"/>
          <w:marTop w:val="0"/>
          <w:marBottom w:val="0"/>
          <w:divBdr>
            <w:top w:val="none" w:sz="0" w:space="0" w:color="auto"/>
            <w:left w:val="none" w:sz="0" w:space="0" w:color="auto"/>
            <w:bottom w:val="none" w:sz="0" w:space="0" w:color="auto"/>
            <w:right w:val="none" w:sz="0" w:space="0" w:color="auto"/>
          </w:divBdr>
        </w:div>
        <w:div w:id="1603798638">
          <w:marLeft w:val="0"/>
          <w:marRight w:val="0"/>
          <w:marTop w:val="0"/>
          <w:marBottom w:val="0"/>
          <w:divBdr>
            <w:top w:val="none" w:sz="0" w:space="0" w:color="auto"/>
            <w:left w:val="none" w:sz="0" w:space="0" w:color="auto"/>
            <w:bottom w:val="none" w:sz="0" w:space="0" w:color="auto"/>
            <w:right w:val="none" w:sz="0" w:space="0" w:color="auto"/>
          </w:divBdr>
        </w:div>
        <w:div w:id="1603798639">
          <w:marLeft w:val="0"/>
          <w:marRight w:val="0"/>
          <w:marTop w:val="0"/>
          <w:marBottom w:val="0"/>
          <w:divBdr>
            <w:top w:val="none" w:sz="0" w:space="0" w:color="auto"/>
            <w:left w:val="none" w:sz="0" w:space="0" w:color="auto"/>
            <w:bottom w:val="none" w:sz="0" w:space="0" w:color="auto"/>
            <w:right w:val="none" w:sz="0" w:space="0" w:color="auto"/>
          </w:divBdr>
        </w:div>
        <w:div w:id="1603798640">
          <w:marLeft w:val="0"/>
          <w:marRight w:val="0"/>
          <w:marTop w:val="0"/>
          <w:marBottom w:val="0"/>
          <w:divBdr>
            <w:top w:val="none" w:sz="0" w:space="0" w:color="auto"/>
            <w:left w:val="none" w:sz="0" w:space="0" w:color="auto"/>
            <w:bottom w:val="none" w:sz="0" w:space="0" w:color="auto"/>
            <w:right w:val="none" w:sz="0" w:space="0" w:color="auto"/>
          </w:divBdr>
        </w:div>
        <w:div w:id="1603798641">
          <w:marLeft w:val="0"/>
          <w:marRight w:val="0"/>
          <w:marTop w:val="0"/>
          <w:marBottom w:val="0"/>
          <w:divBdr>
            <w:top w:val="none" w:sz="0" w:space="0" w:color="auto"/>
            <w:left w:val="none" w:sz="0" w:space="0" w:color="auto"/>
            <w:bottom w:val="none" w:sz="0" w:space="0" w:color="auto"/>
            <w:right w:val="none" w:sz="0" w:space="0" w:color="auto"/>
          </w:divBdr>
        </w:div>
        <w:div w:id="1603798643">
          <w:marLeft w:val="0"/>
          <w:marRight w:val="0"/>
          <w:marTop w:val="0"/>
          <w:marBottom w:val="0"/>
          <w:divBdr>
            <w:top w:val="none" w:sz="0" w:space="0" w:color="auto"/>
            <w:left w:val="none" w:sz="0" w:space="0" w:color="auto"/>
            <w:bottom w:val="none" w:sz="0" w:space="0" w:color="auto"/>
            <w:right w:val="none" w:sz="0" w:space="0" w:color="auto"/>
          </w:divBdr>
        </w:div>
        <w:div w:id="1603798644">
          <w:marLeft w:val="0"/>
          <w:marRight w:val="0"/>
          <w:marTop w:val="0"/>
          <w:marBottom w:val="0"/>
          <w:divBdr>
            <w:top w:val="none" w:sz="0" w:space="0" w:color="auto"/>
            <w:left w:val="none" w:sz="0" w:space="0" w:color="auto"/>
            <w:bottom w:val="none" w:sz="0" w:space="0" w:color="auto"/>
            <w:right w:val="none" w:sz="0" w:space="0" w:color="auto"/>
          </w:divBdr>
        </w:div>
        <w:div w:id="1603798645">
          <w:marLeft w:val="0"/>
          <w:marRight w:val="0"/>
          <w:marTop w:val="0"/>
          <w:marBottom w:val="0"/>
          <w:divBdr>
            <w:top w:val="none" w:sz="0" w:space="0" w:color="auto"/>
            <w:left w:val="none" w:sz="0" w:space="0" w:color="auto"/>
            <w:bottom w:val="none" w:sz="0" w:space="0" w:color="auto"/>
            <w:right w:val="none" w:sz="0" w:space="0" w:color="auto"/>
          </w:divBdr>
        </w:div>
        <w:div w:id="1603798646">
          <w:marLeft w:val="0"/>
          <w:marRight w:val="0"/>
          <w:marTop w:val="0"/>
          <w:marBottom w:val="0"/>
          <w:divBdr>
            <w:top w:val="none" w:sz="0" w:space="0" w:color="auto"/>
            <w:left w:val="none" w:sz="0" w:space="0" w:color="auto"/>
            <w:bottom w:val="none" w:sz="0" w:space="0" w:color="auto"/>
            <w:right w:val="none" w:sz="0" w:space="0" w:color="auto"/>
          </w:divBdr>
        </w:div>
        <w:div w:id="1603798647">
          <w:marLeft w:val="0"/>
          <w:marRight w:val="0"/>
          <w:marTop w:val="0"/>
          <w:marBottom w:val="0"/>
          <w:divBdr>
            <w:top w:val="none" w:sz="0" w:space="0" w:color="auto"/>
            <w:left w:val="none" w:sz="0" w:space="0" w:color="auto"/>
            <w:bottom w:val="none" w:sz="0" w:space="0" w:color="auto"/>
            <w:right w:val="none" w:sz="0" w:space="0" w:color="auto"/>
          </w:divBdr>
        </w:div>
        <w:div w:id="1603798648">
          <w:marLeft w:val="0"/>
          <w:marRight w:val="0"/>
          <w:marTop w:val="0"/>
          <w:marBottom w:val="0"/>
          <w:divBdr>
            <w:top w:val="none" w:sz="0" w:space="0" w:color="auto"/>
            <w:left w:val="none" w:sz="0" w:space="0" w:color="auto"/>
            <w:bottom w:val="none" w:sz="0" w:space="0" w:color="auto"/>
            <w:right w:val="none" w:sz="0" w:space="0" w:color="auto"/>
          </w:divBdr>
        </w:div>
        <w:div w:id="1603798649">
          <w:marLeft w:val="0"/>
          <w:marRight w:val="0"/>
          <w:marTop w:val="0"/>
          <w:marBottom w:val="0"/>
          <w:divBdr>
            <w:top w:val="none" w:sz="0" w:space="0" w:color="auto"/>
            <w:left w:val="none" w:sz="0" w:space="0" w:color="auto"/>
            <w:bottom w:val="none" w:sz="0" w:space="0" w:color="auto"/>
            <w:right w:val="none" w:sz="0" w:space="0" w:color="auto"/>
          </w:divBdr>
        </w:div>
        <w:div w:id="1603798650">
          <w:marLeft w:val="0"/>
          <w:marRight w:val="0"/>
          <w:marTop w:val="0"/>
          <w:marBottom w:val="0"/>
          <w:divBdr>
            <w:top w:val="none" w:sz="0" w:space="0" w:color="auto"/>
            <w:left w:val="none" w:sz="0" w:space="0" w:color="auto"/>
            <w:bottom w:val="none" w:sz="0" w:space="0" w:color="auto"/>
            <w:right w:val="none" w:sz="0" w:space="0" w:color="auto"/>
          </w:divBdr>
        </w:div>
        <w:div w:id="1603798651">
          <w:marLeft w:val="0"/>
          <w:marRight w:val="0"/>
          <w:marTop w:val="0"/>
          <w:marBottom w:val="0"/>
          <w:divBdr>
            <w:top w:val="none" w:sz="0" w:space="0" w:color="auto"/>
            <w:left w:val="none" w:sz="0" w:space="0" w:color="auto"/>
            <w:bottom w:val="none" w:sz="0" w:space="0" w:color="auto"/>
            <w:right w:val="none" w:sz="0" w:space="0" w:color="auto"/>
          </w:divBdr>
        </w:div>
        <w:div w:id="1603798653">
          <w:marLeft w:val="0"/>
          <w:marRight w:val="0"/>
          <w:marTop w:val="0"/>
          <w:marBottom w:val="0"/>
          <w:divBdr>
            <w:top w:val="none" w:sz="0" w:space="0" w:color="auto"/>
            <w:left w:val="none" w:sz="0" w:space="0" w:color="auto"/>
            <w:bottom w:val="none" w:sz="0" w:space="0" w:color="auto"/>
            <w:right w:val="none" w:sz="0" w:space="0" w:color="auto"/>
          </w:divBdr>
        </w:div>
        <w:div w:id="1603798654">
          <w:marLeft w:val="0"/>
          <w:marRight w:val="0"/>
          <w:marTop w:val="0"/>
          <w:marBottom w:val="0"/>
          <w:divBdr>
            <w:top w:val="none" w:sz="0" w:space="0" w:color="auto"/>
            <w:left w:val="none" w:sz="0" w:space="0" w:color="auto"/>
            <w:bottom w:val="none" w:sz="0" w:space="0" w:color="auto"/>
            <w:right w:val="none" w:sz="0" w:space="0" w:color="auto"/>
          </w:divBdr>
        </w:div>
        <w:div w:id="1603798655">
          <w:marLeft w:val="0"/>
          <w:marRight w:val="0"/>
          <w:marTop w:val="0"/>
          <w:marBottom w:val="0"/>
          <w:divBdr>
            <w:top w:val="none" w:sz="0" w:space="0" w:color="auto"/>
            <w:left w:val="none" w:sz="0" w:space="0" w:color="auto"/>
            <w:bottom w:val="none" w:sz="0" w:space="0" w:color="auto"/>
            <w:right w:val="none" w:sz="0" w:space="0" w:color="auto"/>
          </w:divBdr>
        </w:div>
        <w:div w:id="1603798656">
          <w:marLeft w:val="0"/>
          <w:marRight w:val="0"/>
          <w:marTop w:val="0"/>
          <w:marBottom w:val="0"/>
          <w:divBdr>
            <w:top w:val="none" w:sz="0" w:space="0" w:color="auto"/>
            <w:left w:val="none" w:sz="0" w:space="0" w:color="auto"/>
            <w:bottom w:val="none" w:sz="0" w:space="0" w:color="auto"/>
            <w:right w:val="none" w:sz="0" w:space="0" w:color="auto"/>
          </w:divBdr>
        </w:div>
        <w:div w:id="1603798657">
          <w:marLeft w:val="0"/>
          <w:marRight w:val="0"/>
          <w:marTop w:val="0"/>
          <w:marBottom w:val="0"/>
          <w:divBdr>
            <w:top w:val="none" w:sz="0" w:space="0" w:color="auto"/>
            <w:left w:val="none" w:sz="0" w:space="0" w:color="auto"/>
            <w:bottom w:val="none" w:sz="0" w:space="0" w:color="auto"/>
            <w:right w:val="none" w:sz="0" w:space="0" w:color="auto"/>
          </w:divBdr>
        </w:div>
        <w:div w:id="1603798658">
          <w:marLeft w:val="0"/>
          <w:marRight w:val="0"/>
          <w:marTop w:val="0"/>
          <w:marBottom w:val="0"/>
          <w:divBdr>
            <w:top w:val="none" w:sz="0" w:space="0" w:color="auto"/>
            <w:left w:val="none" w:sz="0" w:space="0" w:color="auto"/>
            <w:bottom w:val="none" w:sz="0" w:space="0" w:color="auto"/>
            <w:right w:val="none" w:sz="0" w:space="0" w:color="auto"/>
          </w:divBdr>
        </w:div>
        <w:div w:id="1603798659">
          <w:marLeft w:val="0"/>
          <w:marRight w:val="0"/>
          <w:marTop w:val="0"/>
          <w:marBottom w:val="0"/>
          <w:divBdr>
            <w:top w:val="none" w:sz="0" w:space="0" w:color="auto"/>
            <w:left w:val="none" w:sz="0" w:space="0" w:color="auto"/>
            <w:bottom w:val="none" w:sz="0" w:space="0" w:color="auto"/>
            <w:right w:val="none" w:sz="0" w:space="0" w:color="auto"/>
          </w:divBdr>
        </w:div>
        <w:div w:id="1603798660">
          <w:marLeft w:val="0"/>
          <w:marRight w:val="0"/>
          <w:marTop w:val="0"/>
          <w:marBottom w:val="0"/>
          <w:divBdr>
            <w:top w:val="none" w:sz="0" w:space="0" w:color="auto"/>
            <w:left w:val="none" w:sz="0" w:space="0" w:color="auto"/>
            <w:bottom w:val="none" w:sz="0" w:space="0" w:color="auto"/>
            <w:right w:val="none" w:sz="0" w:space="0" w:color="auto"/>
          </w:divBdr>
        </w:div>
        <w:div w:id="1603798661">
          <w:marLeft w:val="0"/>
          <w:marRight w:val="0"/>
          <w:marTop w:val="0"/>
          <w:marBottom w:val="0"/>
          <w:divBdr>
            <w:top w:val="none" w:sz="0" w:space="0" w:color="auto"/>
            <w:left w:val="none" w:sz="0" w:space="0" w:color="auto"/>
            <w:bottom w:val="none" w:sz="0" w:space="0" w:color="auto"/>
            <w:right w:val="none" w:sz="0" w:space="0" w:color="auto"/>
          </w:divBdr>
        </w:div>
        <w:div w:id="1603798662">
          <w:marLeft w:val="0"/>
          <w:marRight w:val="0"/>
          <w:marTop w:val="0"/>
          <w:marBottom w:val="0"/>
          <w:divBdr>
            <w:top w:val="none" w:sz="0" w:space="0" w:color="auto"/>
            <w:left w:val="none" w:sz="0" w:space="0" w:color="auto"/>
            <w:bottom w:val="none" w:sz="0" w:space="0" w:color="auto"/>
            <w:right w:val="none" w:sz="0" w:space="0" w:color="auto"/>
          </w:divBdr>
        </w:div>
        <w:div w:id="1603798663">
          <w:marLeft w:val="0"/>
          <w:marRight w:val="0"/>
          <w:marTop w:val="0"/>
          <w:marBottom w:val="0"/>
          <w:divBdr>
            <w:top w:val="none" w:sz="0" w:space="0" w:color="auto"/>
            <w:left w:val="none" w:sz="0" w:space="0" w:color="auto"/>
            <w:bottom w:val="none" w:sz="0" w:space="0" w:color="auto"/>
            <w:right w:val="none" w:sz="0" w:space="0" w:color="auto"/>
          </w:divBdr>
        </w:div>
      </w:divsChild>
    </w:div>
    <w:div w:id="1603798642">
      <w:marLeft w:val="0"/>
      <w:marRight w:val="0"/>
      <w:marTop w:val="0"/>
      <w:marBottom w:val="0"/>
      <w:divBdr>
        <w:top w:val="none" w:sz="0" w:space="0" w:color="auto"/>
        <w:left w:val="none" w:sz="0" w:space="0" w:color="auto"/>
        <w:bottom w:val="none" w:sz="0" w:space="0" w:color="auto"/>
        <w:right w:val="none" w:sz="0" w:space="0" w:color="auto"/>
      </w:divBdr>
      <w:divsChild>
        <w:div w:id="1603798587">
          <w:marLeft w:val="0"/>
          <w:marRight w:val="0"/>
          <w:marTop w:val="0"/>
          <w:marBottom w:val="0"/>
          <w:divBdr>
            <w:top w:val="none" w:sz="0" w:space="0" w:color="auto"/>
            <w:left w:val="none" w:sz="0" w:space="0" w:color="auto"/>
            <w:bottom w:val="none" w:sz="0" w:space="0" w:color="auto"/>
            <w:right w:val="none" w:sz="0" w:space="0" w:color="auto"/>
          </w:divBdr>
        </w:div>
        <w:div w:id="1603798652">
          <w:marLeft w:val="0"/>
          <w:marRight w:val="0"/>
          <w:marTop w:val="0"/>
          <w:marBottom w:val="0"/>
          <w:divBdr>
            <w:top w:val="none" w:sz="0" w:space="0" w:color="auto"/>
            <w:left w:val="none" w:sz="0" w:space="0" w:color="auto"/>
            <w:bottom w:val="none" w:sz="0" w:space="0" w:color="auto"/>
            <w:right w:val="none" w:sz="0" w:space="0" w:color="auto"/>
          </w:divBdr>
        </w:div>
      </w:divsChild>
    </w:div>
    <w:div w:id="1603798664">
      <w:marLeft w:val="0"/>
      <w:marRight w:val="0"/>
      <w:marTop w:val="0"/>
      <w:marBottom w:val="0"/>
      <w:divBdr>
        <w:top w:val="none" w:sz="0" w:space="0" w:color="auto"/>
        <w:left w:val="none" w:sz="0" w:space="0" w:color="auto"/>
        <w:bottom w:val="none" w:sz="0" w:space="0" w:color="auto"/>
        <w:right w:val="none" w:sz="0" w:space="0" w:color="auto"/>
      </w:divBdr>
    </w:div>
    <w:div w:id="1603798665">
      <w:marLeft w:val="0"/>
      <w:marRight w:val="0"/>
      <w:marTop w:val="0"/>
      <w:marBottom w:val="0"/>
      <w:divBdr>
        <w:top w:val="none" w:sz="0" w:space="0" w:color="auto"/>
        <w:left w:val="none" w:sz="0" w:space="0" w:color="auto"/>
        <w:bottom w:val="none" w:sz="0" w:space="0" w:color="auto"/>
        <w:right w:val="none" w:sz="0" w:space="0" w:color="auto"/>
      </w:divBdr>
    </w:div>
    <w:div w:id="1603798666">
      <w:marLeft w:val="0"/>
      <w:marRight w:val="0"/>
      <w:marTop w:val="0"/>
      <w:marBottom w:val="0"/>
      <w:divBdr>
        <w:top w:val="none" w:sz="0" w:space="0" w:color="auto"/>
        <w:left w:val="none" w:sz="0" w:space="0" w:color="auto"/>
        <w:bottom w:val="none" w:sz="0" w:space="0" w:color="auto"/>
        <w:right w:val="none" w:sz="0" w:space="0" w:color="auto"/>
      </w:divBdr>
    </w:div>
    <w:div w:id="1603798667">
      <w:marLeft w:val="0"/>
      <w:marRight w:val="0"/>
      <w:marTop w:val="0"/>
      <w:marBottom w:val="0"/>
      <w:divBdr>
        <w:top w:val="none" w:sz="0" w:space="0" w:color="auto"/>
        <w:left w:val="none" w:sz="0" w:space="0" w:color="auto"/>
        <w:bottom w:val="none" w:sz="0" w:space="0" w:color="auto"/>
        <w:right w:val="none" w:sz="0" w:space="0" w:color="auto"/>
      </w:divBdr>
    </w:div>
    <w:div w:id="1603798668">
      <w:marLeft w:val="0"/>
      <w:marRight w:val="0"/>
      <w:marTop w:val="0"/>
      <w:marBottom w:val="0"/>
      <w:divBdr>
        <w:top w:val="none" w:sz="0" w:space="0" w:color="auto"/>
        <w:left w:val="none" w:sz="0" w:space="0" w:color="auto"/>
        <w:bottom w:val="none" w:sz="0" w:space="0" w:color="auto"/>
        <w:right w:val="none" w:sz="0" w:space="0" w:color="auto"/>
      </w:divBdr>
    </w:div>
    <w:div w:id="1603798669">
      <w:marLeft w:val="0"/>
      <w:marRight w:val="0"/>
      <w:marTop w:val="0"/>
      <w:marBottom w:val="0"/>
      <w:divBdr>
        <w:top w:val="none" w:sz="0" w:space="0" w:color="auto"/>
        <w:left w:val="none" w:sz="0" w:space="0" w:color="auto"/>
        <w:bottom w:val="none" w:sz="0" w:space="0" w:color="auto"/>
        <w:right w:val="none" w:sz="0" w:space="0" w:color="auto"/>
      </w:divBdr>
    </w:div>
    <w:div w:id="1603798670">
      <w:marLeft w:val="0"/>
      <w:marRight w:val="0"/>
      <w:marTop w:val="0"/>
      <w:marBottom w:val="0"/>
      <w:divBdr>
        <w:top w:val="none" w:sz="0" w:space="0" w:color="auto"/>
        <w:left w:val="none" w:sz="0" w:space="0" w:color="auto"/>
        <w:bottom w:val="none" w:sz="0" w:space="0" w:color="auto"/>
        <w:right w:val="none" w:sz="0" w:space="0" w:color="auto"/>
      </w:divBdr>
    </w:div>
    <w:div w:id="1603798671">
      <w:marLeft w:val="0"/>
      <w:marRight w:val="0"/>
      <w:marTop w:val="0"/>
      <w:marBottom w:val="0"/>
      <w:divBdr>
        <w:top w:val="none" w:sz="0" w:space="0" w:color="auto"/>
        <w:left w:val="none" w:sz="0" w:space="0" w:color="auto"/>
        <w:bottom w:val="none" w:sz="0" w:space="0" w:color="auto"/>
        <w:right w:val="none" w:sz="0" w:space="0" w:color="auto"/>
      </w:divBdr>
    </w:div>
    <w:div w:id="1603798672">
      <w:marLeft w:val="0"/>
      <w:marRight w:val="0"/>
      <w:marTop w:val="0"/>
      <w:marBottom w:val="0"/>
      <w:divBdr>
        <w:top w:val="none" w:sz="0" w:space="0" w:color="auto"/>
        <w:left w:val="none" w:sz="0" w:space="0" w:color="auto"/>
        <w:bottom w:val="none" w:sz="0" w:space="0" w:color="auto"/>
        <w:right w:val="none" w:sz="0" w:space="0" w:color="auto"/>
      </w:divBdr>
    </w:div>
    <w:div w:id="1603798673">
      <w:marLeft w:val="0"/>
      <w:marRight w:val="0"/>
      <w:marTop w:val="0"/>
      <w:marBottom w:val="0"/>
      <w:divBdr>
        <w:top w:val="none" w:sz="0" w:space="0" w:color="auto"/>
        <w:left w:val="none" w:sz="0" w:space="0" w:color="auto"/>
        <w:bottom w:val="none" w:sz="0" w:space="0" w:color="auto"/>
        <w:right w:val="none" w:sz="0" w:space="0" w:color="auto"/>
      </w:divBdr>
    </w:div>
    <w:div w:id="1603798674">
      <w:marLeft w:val="0"/>
      <w:marRight w:val="0"/>
      <w:marTop w:val="0"/>
      <w:marBottom w:val="0"/>
      <w:divBdr>
        <w:top w:val="none" w:sz="0" w:space="0" w:color="auto"/>
        <w:left w:val="none" w:sz="0" w:space="0" w:color="auto"/>
        <w:bottom w:val="none" w:sz="0" w:space="0" w:color="auto"/>
        <w:right w:val="none" w:sz="0" w:space="0" w:color="auto"/>
      </w:divBdr>
    </w:div>
    <w:div w:id="1603798675">
      <w:marLeft w:val="0"/>
      <w:marRight w:val="0"/>
      <w:marTop w:val="0"/>
      <w:marBottom w:val="0"/>
      <w:divBdr>
        <w:top w:val="none" w:sz="0" w:space="0" w:color="auto"/>
        <w:left w:val="none" w:sz="0" w:space="0" w:color="auto"/>
        <w:bottom w:val="none" w:sz="0" w:space="0" w:color="auto"/>
        <w:right w:val="none" w:sz="0" w:space="0" w:color="auto"/>
      </w:divBdr>
    </w:div>
    <w:div w:id="1603798676">
      <w:marLeft w:val="0"/>
      <w:marRight w:val="0"/>
      <w:marTop w:val="0"/>
      <w:marBottom w:val="0"/>
      <w:divBdr>
        <w:top w:val="none" w:sz="0" w:space="0" w:color="auto"/>
        <w:left w:val="none" w:sz="0" w:space="0" w:color="auto"/>
        <w:bottom w:val="none" w:sz="0" w:space="0" w:color="auto"/>
        <w:right w:val="none" w:sz="0" w:space="0" w:color="auto"/>
      </w:divBdr>
    </w:div>
    <w:div w:id="1603798677">
      <w:marLeft w:val="0"/>
      <w:marRight w:val="0"/>
      <w:marTop w:val="0"/>
      <w:marBottom w:val="0"/>
      <w:divBdr>
        <w:top w:val="none" w:sz="0" w:space="0" w:color="auto"/>
        <w:left w:val="none" w:sz="0" w:space="0" w:color="auto"/>
        <w:bottom w:val="none" w:sz="0" w:space="0" w:color="auto"/>
        <w:right w:val="none" w:sz="0" w:space="0" w:color="auto"/>
      </w:divBdr>
    </w:div>
    <w:div w:id="1603798678">
      <w:marLeft w:val="0"/>
      <w:marRight w:val="0"/>
      <w:marTop w:val="0"/>
      <w:marBottom w:val="0"/>
      <w:divBdr>
        <w:top w:val="none" w:sz="0" w:space="0" w:color="auto"/>
        <w:left w:val="none" w:sz="0" w:space="0" w:color="auto"/>
        <w:bottom w:val="none" w:sz="0" w:space="0" w:color="auto"/>
        <w:right w:val="none" w:sz="0" w:space="0" w:color="auto"/>
      </w:divBdr>
    </w:div>
    <w:div w:id="1603798679">
      <w:marLeft w:val="0"/>
      <w:marRight w:val="0"/>
      <w:marTop w:val="0"/>
      <w:marBottom w:val="0"/>
      <w:divBdr>
        <w:top w:val="none" w:sz="0" w:space="0" w:color="auto"/>
        <w:left w:val="none" w:sz="0" w:space="0" w:color="auto"/>
        <w:bottom w:val="none" w:sz="0" w:space="0" w:color="auto"/>
        <w:right w:val="none" w:sz="0" w:space="0" w:color="auto"/>
      </w:divBdr>
    </w:div>
    <w:div w:id="1603798680">
      <w:marLeft w:val="0"/>
      <w:marRight w:val="0"/>
      <w:marTop w:val="0"/>
      <w:marBottom w:val="0"/>
      <w:divBdr>
        <w:top w:val="none" w:sz="0" w:space="0" w:color="auto"/>
        <w:left w:val="none" w:sz="0" w:space="0" w:color="auto"/>
        <w:bottom w:val="none" w:sz="0" w:space="0" w:color="auto"/>
        <w:right w:val="none" w:sz="0" w:space="0" w:color="auto"/>
      </w:divBdr>
    </w:div>
    <w:div w:id="1603798681">
      <w:marLeft w:val="0"/>
      <w:marRight w:val="0"/>
      <w:marTop w:val="0"/>
      <w:marBottom w:val="0"/>
      <w:divBdr>
        <w:top w:val="none" w:sz="0" w:space="0" w:color="auto"/>
        <w:left w:val="none" w:sz="0" w:space="0" w:color="auto"/>
        <w:bottom w:val="none" w:sz="0" w:space="0" w:color="auto"/>
        <w:right w:val="none" w:sz="0" w:space="0" w:color="auto"/>
      </w:divBdr>
    </w:div>
    <w:div w:id="1603798682">
      <w:marLeft w:val="0"/>
      <w:marRight w:val="0"/>
      <w:marTop w:val="0"/>
      <w:marBottom w:val="0"/>
      <w:divBdr>
        <w:top w:val="none" w:sz="0" w:space="0" w:color="auto"/>
        <w:left w:val="none" w:sz="0" w:space="0" w:color="auto"/>
        <w:bottom w:val="none" w:sz="0" w:space="0" w:color="auto"/>
        <w:right w:val="none" w:sz="0" w:space="0" w:color="auto"/>
      </w:divBdr>
    </w:div>
    <w:div w:id="1603798683">
      <w:marLeft w:val="0"/>
      <w:marRight w:val="0"/>
      <w:marTop w:val="0"/>
      <w:marBottom w:val="0"/>
      <w:divBdr>
        <w:top w:val="none" w:sz="0" w:space="0" w:color="auto"/>
        <w:left w:val="none" w:sz="0" w:space="0" w:color="auto"/>
        <w:bottom w:val="none" w:sz="0" w:space="0" w:color="auto"/>
        <w:right w:val="none" w:sz="0" w:space="0" w:color="auto"/>
      </w:divBdr>
    </w:div>
    <w:div w:id="1603798684">
      <w:marLeft w:val="0"/>
      <w:marRight w:val="0"/>
      <w:marTop w:val="0"/>
      <w:marBottom w:val="0"/>
      <w:divBdr>
        <w:top w:val="none" w:sz="0" w:space="0" w:color="auto"/>
        <w:left w:val="none" w:sz="0" w:space="0" w:color="auto"/>
        <w:bottom w:val="none" w:sz="0" w:space="0" w:color="auto"/>
        <w:right w:val="none" w:sz="0" w:space="0" w:color="auto"/>
      </w:divBdr>
    </w:div>
    <w:div w:id="160379868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565-12"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FDD4A-6549-4B18-8BA6-64BF6E35B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Pages>
  <Words>5406</Words>
  <Characters>3082</Characters>
  <Application>Microsoft Office Word</Application>
  <DocSecurity>0</DocSecurity>
  <Lines>25</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8472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Ноут</dc:creator>
  <cp:keywords/>
  <dc:description/>
  <cp:lastModifiedBy>User</cp:lastModifiedBy>
  <cp:revision>23</cp:revision>
  <cp:lastPrinted>2019-12-03T16:54:00Z</cp:lastPrinted>
  <dcterms:created xsi:type="dcterms:W3CDTF">2019-11-27T16:14:00Z</dcterms:created>
  <dcterms:modified xsi:type="dcterms:W3CDTF">2019-12-28T13:25:00Z</dcterms:modified>
</cp:coreProperties>
</file>