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4D2A" w:rsidRDefault="00F54D2A" w:rsidP="00084252">
      <w:pPr>
        <w:pStyle w:val="Nazva"/>
        <w:rPr>
          <w:b w:val="0"/>
          <w:sz w:val="28"/>
          <w:szCs w:val="28"/>
          <w:lang w:val="uk-UA"/>
        </w:rPr>
      </w:pPr>
      <w:bookmarkStart w:id="0" w:name="_GoBack"/>
      <w:bookmarkEnd w:id="0"/>
    </w:p>
    <w:p w:rsidR="00020443" w:rsidRDefault="00020443" w:rsidP="00084252">
      <w:pPr>
        <w:pStyle w:val="Nazva"/>
        <w:rPr>
          <w:b w:val="0"/>
          <w:sz w:val="28"/>
          <w:szCs w:val="28"/>
          <w:lang w:val="uk-UA"/>
        </w:rPr>
      </w:pPr>
    </w:p>
    <w:p w:rsidR="00020443" w:rsidRPr="007E6D47" w:rsidRDefault="00020443" w:rsidP="00084252">
      <w:pPr>
        <w:pStyle w:val="Nazva"/>
        <w:rPr>
          <w:b w:val="0"/>
          <w:sz w:val="28"/>
          <w:szCs w:val="28"/>
          <w:lang w:val="uk-UA"/>
        </w:rPr>
      </w:pPr>
    </w:p>
    <w:p w:rsidR="00F54D2A" w:rsidRPr="007E6D47" w:rsidRDefault="00F54D2A" w:rsidP="00084252">
      <w:pPr>
        <w:pStyle w:val="Nazva"/>
        <w:rPr>
          <w:b w:val="0"/>
          <w:sz w:val="28"/>
          <w:szCs w:val="28"/>
          <w:lang w:val="uk-UA"/>
        </w:rPr>
      </w:pPr>
    </w:p>
    <w:p w:rsidR="00AF23AB" w:rsidRPr="007E6D47" w:rsidRDefault="00AF23AB" w:rsidP="00084252">
      <w:pPr>
        <w:pStyle w:val="Nazva"/>
        <w:rPr>
          <w:b w:val="0"/>
          <w:sz w:val="28"/>
          <w:szCs w:val="28"/>
          <w:lang w:val="uk-UA"/>
        </w:rPr>
      </w:pPr>
    </w:p>
    <w:p w:rsidR="00AF23AB" w:rsidRPr="007E6D47" w:rsidRDefault="00AF23AB" w:rsidP="00084252">
      <w:pPr>
        <w:pStyle w:val="Nazva"/>
        <w:rPr>
          <w:b w:val="0"/>
          <w:sz w:val="28"/>
          <w:szCs w:val="28"/>
          <w:lang w:val="uk-UA"/>
        </w:rPr>
      </w:pPr>
    </w:p>
    <w:p w:rsidR="00AF23AB" w:rsidRPr="007E6D47" w:rsidRDefault="00AF23AB" w:rsidP="00084252">
      <w:pPr>
        <w:pStyle w:val="Nazva"/>
        <w:rPr>
          <w:b w:val="0"/>
          <w:sz w:val="28"/>
          <w:szCs w:val="28"/>
          <w:lang w:val="uk-UA"/>
        </w:rPr>
      </w:pPr>
    </w:p>
    <w:p w:rsidR="000C5FD3" w:rsidRPr="007E6D47" w:rsidRDefault="000C5FD3" w:rsidP="00084252">
      <w:pPr>
        <w:pStyle w:val="Nazva"/>
        <w:rPr>
          <w:b w:val="0"/>
          <w:sz w:val="28"/>
          <w:szCs w:val="28"/>
          <w:lang w:val="uk-UA"/>
        </w:rPr>
      </w:pPr>
    </w:p>
    <w:p w:rsidR="003347D0" w:rsidRPr="007E6D47" w:rsidRDefault="003347D0" w:rsidP="00084252">
      <w:pPr>
        <w:pStyle w:val="Nazva"/>
        <w:rPr>
          <w:b w:val="0"/>
          <w:sz w:val="28"/>
          <w:szCs w:val="28"/>
          <w:lang w:val="uk-UA"/>
        </w:rPr>
      </w:pPr>
    </w:p>
    <w:p w:rsidR="002F11A9" w:rsidRPr="00515C98" w:rsidRDefault="002F11A9" w:rsidP="00084252">
      <w:pPr>
        <w:pStyle w:val="Nazva"/>
        <w:rPr>
          <w:sz w:val="28"/>
          <w:szCs w:val="28"/>
          <w:lang w:val="uk-UA"/>
        </w:rPr>
      </w:pPr>
      <w:r w:rsidRPr="00515C98">
        <w:rPr>
          <w:sz w:val="28"/>
          <w:szCs w:val="28"/>
          <w:lang w:val="uk-UA"/>
        </w:rPr>
        <w:t>ВИСНОВОК</w:t>
      </w:r>
    </w:p>
    <w:p w:rsidR="00F54D2A" w:rsidRDefault="002F11A9" w:rsidP="00020443">
      <w:pPr>
        <w:pStyle w:val="Nazva"/>
        <w:spacing w:after="40"/>
        <w:rPr>
          <w:sz w:val="28"/>
          <w:szCs w:val="28"/>
          <w:lang w:val="uk-UA"/>
        </w:rPr>
      </w:pPr>
      <w:r w:rsidRPr="00515C98">
        <w:rPr>
          <w:sz w:val="28"/>
          <w:szCs w:val="28"/>
          <w:lang w:val="uk-UA"/>
        </w:rPr>
        <w:t xml:space="preserve">на проект Закону України «Про медіацію» </w:t>
      </w:r>
      <w:r w:rsidR="00053C67" w:rsidRPr="00515C98">
        <w:rPr>
          <w:sz w:val="28"/>
          <w:szCs w:val="28"/>
          <w:lang w:val="uk-UA"/>
        </w:rPr>
        <w:br/>
      </w:r>
    </w:p>
    <w:p w:rsidR="003B59B3" w:rsidRPr="007E6D47" w:rsidRDefault="008F4459" w:rsidP="00020443">
      <w:pPr>
        <w:pStyle w:val="Igor"/>
        <w:spacing w:after="40"/>
      </w:pPr>
      <w:r w:rsidRPr="007E6D47">
        <w:t>З</w:t>
      </w:r>
      <w:r w:rsidR="00EB0529" w:rsidRPr="007E6D47">
        <w:t xml:space="preserve">аконопроект, як зазначено в пояснювальній записці до нього,  </w:t>
      </w:r>
      <w:r w:rsidR="009A1D16" w:rsidRPr="007E6D47">
        <w:t xml:space="preserve">спрямований </w:t>
      </w:r>
      <w:r w:rsidR="00EB0529" w:rsidRPr="007E6D47">
        <w:t xml:space="preserve">на </w:t>
      </w:r>
      <w:r w:rsidRPr="007E6D47">
        <w:t xml:space="preserve"> </w:t>
      </w:r>
      <w:r w:rsidR="00EB0529" w:rsidRPr="007E6D47">
        <w:t>«закріплення на законодавчому рівні можливості проведення процедури медіації, яка полягатиме у добровільному позасудовому врегулюванні конфлікту (спору) шляхом переговорів між його сторонами, за допомогою медіатора».</w:t>
      </w:r>
      <w:r w:rsidR="006D148F" w:rsidRPr="007E6D47">
        <w:t xml:space="preserve"> </w:t>
      </w:r>
      <w:r w:rsidR="00EB0529" w:rsidRPr="007E6D47">
        <w:t xml:space="preserve">У законопроекті пропонується </w:t>
      </w:r>
      <w:r w:rsidR="006D148F" w:rsidRPr="007E6D47">
        <w:t>визнач</w:t>
      </w:r>
      <w:r w:rsidR="00EB0529" w:rsidRPr="007E6D47">
        <w:t>ити</w:t>
      </w:r>
      <w:r w:rsidR="006D148F" w:rsidRPr="007E6D47">
        <w:t xml:space="preserve"> </w:t>
      </w:r>
      <w:r w:rsidR="000C5FD3" w:rsidRPr="007E6D47">
        <w:t>правові засади</w:t>
      </w:r>
      <w:r w:rsidR="008B03CB">
        <w:t xml:space="preserve"> </w:t>
      </w:r>
      <w:r w:rsidR="000C5FD3" w:rsidRPr="007E6D47">
        <w:t xml:space="preserve"> та порядок проведення медіації в Україні</w:t>
      </w:r>
      <w:r w:rsidR="00FE3695" w:rsidRPr="007E6D47">
        <w:t>,</w:t>
      </w:r>
      <w:r w:rsidR="00EB57B4" w:rsidRPr="007E6D47">
        <w:t xml:space="preserve"> </w:t>
      </w:r>
      <w:r w:rsidR="00FE3695" w:rsidRPr="007E6D47">
        <w:t>зокрема</w:t>
      </w:r>
      <w:r w:rsidR="00467C88">
        <w:t xml:space="preserve">, </w:t>
      </w:r>
      <w:r w:rsidR="00157D8B" w:rsidRPr="007E6D47">
        <w:t>статус медіатора</w:t>
      </w:r>
      <w:r w:rsidR="00477357" w:rsidRPr="007E6D47">
        <w:t>, права та обов’язки медіатора</w:t>
      </w:r>
      <w:r w:rsidR="008B03CB">
        <w:t xml:space="preserve">, </w:t>
      </w:r>
      <w:r w:rsidR="00477357" w:rsidRPr="007E6D47">
        <w:t>сторін медіації, вимоги до договору про медіацію та до угоди про врегулювання конфлікту (спору) за результатами медіації</w:t>
      </w:r>
      <w:r w:rsidR="009A1D16">
        <w:t xml:space="preserve"> тощо</w:t>
      </w:r>
      <w:r w:rsidR="00157D8B" w:rsidRPr="007E6D47">
        <w:t xml:space="preserve">. </w:t>
      </w:r>
    </w:p>
    <w:p w:rsidR="00B5756E" w:rsidRPr="007E6D47" w:rsidRDefault="00EB0529" w:rsidP="00020443">
      <w:pPr>
        <w:pStyle w:val="Igor"/>
        <w:spacing w:after="40"/>
      </w:pPr>
      <w:r w:rsidRPr="007E6D47">
        <w:t>На д</w:t>
      </w:r>
      <w:r w:rsidR="003B59B3" w:rsidRPr="007E6D47">
        <w:t>умку</w:t>
      </w:r>
      <w:r w:rsidRPr="007E6D47">
        <w:t xml:space="preserve"> суб’єкта права законодавчої ініціативи, це дозволить </w:t>
      </w:r>
      <w:r w:rsidR="00B5756E" w:rsidRPr="007E6D47">
        <w:t>забезпечити</w:t>
      </w:r>
      <w:r w:rsidRPr="007E6D47">
        <w:t xml:space="preserve"> «створення, зокрема, ефективної системи медіації, що має значно розвантажити судову систему, оскільки до медіації буде довіра у сторін договору»</w:t>
      </w:r>
      <w:r w:rsidR="003B59B3" w:rsidRPr="007E6D47">
        <w:t xml:space="preserve"> </w:t>
      </w:r>
      <w:r w:rsidR="00B5756E" w:rsidRPr="007E6D47">
        <w:t>(п. 2 пояснювальної записки до проекту)</w:t>
      </w:r>
      <w:r w:rsidRPr="007E6D47">
        <w:t xml:space="preserve">. </w:t>
      </w:r>
    </w:p>
    <w:p w:rsidR="00157D8B" w:rsidRPr="007E6D47" w:rsidRDefault="00157D8B" w:rsidP="00020443">
      <w:pPr>
        <w:pStyle w:val="Igor"/>
        <w:spacing w:after="40"/>
      </w:pPr>
      <w:r w:rsidRPr="007E6D47">
        <w:t>Головне управління, п</w:t>
      </w:r>
      <w:r w:rsidR="009A1D16">
        <w:t xml:space="preserve">ідтримуючи </w:t>
      </w:r>
      <w:r w:rsidRPr="007E6D47">
        <w:t>необхідніст</w:t>
      </w:r>
      <w:r w:rsidR="009A1D16">
        <w:t>ь</w:t>
      </w:r>
      <w:r w:rsidRPr="007E6D47">
        <w:t xml:space="preserve"> законодавчого врегулювання медіації як ефективного позасудового способу вирішення певних спорів (конфліктів), вважає за доцільне висловити  щодо змісту проекту наступні зауваження та пропозиції.</w:t>
      </w:r>
    </w:p>
    <w:p w:rsidR="009A1D16" w:rsidRDefault="001D6CC5" w:rsidP="00020443">
      <w:pPr>
        <w:pStyle w:val="Igor"/>
        <w:spacing w:after="40"/>
      </w:pPr>
      <w:r w:rsidRPr="00EF064B">
        <w:rPr>
          <w:b/>
        </w:rPr>
        <w:t>1</w:t>
      </w:r>
      <w:r w:rsidR="001254AC" w:rsidRPr="00EF064B">
        <w:rPr>
          <w:b/>
        </w:rPr>
        <w:t>.</w:t>
      </w:r>
      <w:r w:rsidR="009862B7" w:rsidRPr="007E6D47">
        <w:t xml:space="preserve"> Головне управління не </w:t>
      </w:r>
      <w:r w:rsidR="001254AC" w:rsidRPr="007E6D47">
        <w:t>в</w:t>
      </w:r>
      <w:r w:rsidR="009862B7" w:rsidRPr="007E6D47">
        <w:t>бач</w:t>
      </w:r>
      <w:r w:rsidR="001254AC" w:rsidRPr="007E6D47">
        <w:t xml:space="preserve">ає </w:t>
      </w:r>
      <w:r w:rsidR="009862B7" w:rsidRPr="007E6D47">
        <w:t xml:space="preserve">необхідності у включенні до </w:t>
      </w:r>
      <w:r w:rsidR="001254AC" w:rsidRPr="007E6D47">
        <w:t>з</w:t>
      </w:r>
      <w:r w:rsidR="009862B7" w:rsidRPr="007E6D47">
        <w:t xml:space="preserve">акону </w:t>
      </w:r>
      <w:r w:rsidR="001254AC" w:rsidRPr="007E6D47">
        <w:t xml:space="preserve">окремої </w:t>
      </w:r>
      <w:r w:rsidR="009862B7" w:rsidRPr="007E6D47">
        <w:t xml:space="preserve">статті з визначенням </w:t>
      </w:r>
      <w:r w:rsidR="001254AC" w:rsidRPr="007E6D47">
        <w:t xml:space="preserve">змісту </w:t>
      </w:r>
      <w:r w:rsidR="009862B7" w:rsidRPr="007E6D47">
        <w:t>основних термінів, які в ньому застосову</w:t>
      </w:r>
      <w:r w:rsidR="008B03CB">
        <w:t>ю</w:t>
      </w:r>
      <w:r w:rsidR="009862B7" w:rsidRPr="007E6D47">
        <w:t xml:space="preserve">ться. Це пояснюється тим, що </w:t>
      </w:r>
      <w:r w:rsidR="009A1D16">
        <w:t xml:space="preserve">значна </w:t>
      </w:r>
      <w:r w:rsidR="009B653A" w:rsidRPr="007E6D47">
        <w:t xml:space="preserve">частина </w:t>
      </w:r>
      <w:r w:rsidR="006D148F" w:rsidRPr="007E6D47">
        <w:t xml:space="preserve">з них </w:t>
      </w:r>
      <w:r w:rsidR="009862B7" w:rsidRPr="007E6D47">
        <w:t xml:space="preserve">не наповнені </w:t>
      </w:r>
      <w:r w:rsidR="009B653A" w:rsidRPr="007E6D47">
        <w:t xml:space="preserve"> </w:t>
      </w:r>
      <w:r w:rsidR="00B5756E" w:rsidRPr="007E6D47">
        <w:t xml:space="preserve">пов’язаним з цим Законом </w:t>
      </w:r>
      <w:r w:rsidR="009862B7" w:rsidRPr="007E6D47">
        <w:t>специфічним змістом</w:t>
      </w:r>
      <w:r w:rsidR="009A1D16">
        <w:t>, що має бути підставою для їх визначення</w:t>
      </w:r>
      <w:r w:rsidR="00467C88">
        <w:t xml:space="preserve"> у ньому</w:t>
      </w:r>
      <w:r w:rsidR="009B653A" w:rsidRPr="007E6D47">
        <w:t>. Зокрема</w:t>
      </w:r>
      <w:r w:rsidR="00522C15" w:rsidRPr="007E6D47">
        <w:t xml:space="preserve">, це стосується таких термінів, як </w:t>
      </w:r>
      <w:r w:rsidR="009B653A" w:rsidRPr="007E6D47">
        <w:t>«</w:t>
      </w:r>
      <w:r w:rsidR="001254AC" w:rsidRPr="007E6D47">
        <w:t>сторони медіації», «учасники медіації»</w:t>
      </w:r>
      <w:r w:rsidR="006E4637" w:rsidRPr="007E6D47">
        <w:t>, «</w:t>
      </w:r>
      <w:r w:rsidR="009A1D16">
        <w:t xml:space="preserve">правила проведення медіації» тощо. </w:t>
      </w:r>
    </w:p>
    <w:p w:rsidR="00236900" w:rsidRDefault="009B653A" w:rsidP="00020443">
      <w:pPr>
        <w:pStyle w:val="Igor"/>
        <w:spacing w:after="40"/>
      </w:pPr>
      <w:r w:rsidRPr="007E6D47">
        <w:t>У зв</w:t>
      </w:r>
      <w:r w:rsidR="008B03CB">
        <w:t>’</w:t>
      </w:r>
      <w:r w:rsidRPr="007E6D47">
        <w:t xml:space="preserve">язку з цим </w:t>
      </w:r>
      <w:r w:rsidR="00106190">
        <w:t xml:space="preserve">було б доцільним </w:t>
      </w:r>
      <w:r w:rsidRPr="007E6D47">
        <w:t>змінити назву ст</w:t>
      </w:r>
      <w:r w:rsidR="00941503" w:rsidRPr="007E6D47">
        <w:t xml:space="preserve">. </w:t>
      </w:r>
      <w:r w:rsidR="008E1DAD" w:rsidRPr="007E6D47">
        <w:t>1</w:t>
      </w:r>
      <w:r w:rsidRPr="007E6D47">
        <w:t xml:space="preserve"> </w:t>
      </w:r>
      <w:r w:rsidR="00B5756E" w:rsidRPr="007E6D47">
        <w:t xml:space="preserve">проекту </w:t>
      </w:r>
      <w:r w:rsidRPr="007E6D47">
        <w:t>на «Медіація», обмеживши її зміст визначенням цього терміну. Що стосується інших термінів, то</w:t>
      </w:r>
      <w:r w:rsidR="001254AC" w:rsidRPr="007E6D47">
        <w:t xml:space="preserve"> (</w:t>
      </w:r>
      <w:r w:rsidRPr="007E6D47">
        <w:t>у разі необхідності</w:t>
      </w:r>
      <w:r w:rsidR="001254AC" w:rsidRPr="007E6D47">
        <w:t>)</w:t>
      </w:r>
      <w:r w:rsidRPr="007E6D47">
        <w:t xml:space="preserve"> їх зміст</w:t>
      </w:r>
      <w:r w:rsidR="001254AC" w:rsidRPr="007E6D47">
        <w:t xml:space="preserve"> </w:t>
      </w:r>
      <w:r w:rsidR="00106190">
        <w:t xml:space="preserve">юридично коректніше </w:t>
      </w:r>
      <w:r w:rsidRPr="007E6D47">
        <w:t xml:space="preserve">розкривати </w:t>
      </w:r>
      <w:r w:rsidR="003908DE" w:rsidRPr="007E6D47">
        <w:t xml:space="preserve">в </w:t>
      </w:r>
      <w:r w:rsidR="001254AC" w:rsidRPr="007E6D47">
        <w:t xml:space="preserve">інших </w:t>
      </w:r>
      <w:r w:rsidRPr="007E6D47">
        <w:t>статтях</w:t>
      </w:r>
      <w:r w:rsidR="004648E9" w:rsidRPr="007E6D47">
        <w:t xml:space="preserve"> проекту</w:t>
      </w:r>
      <w:r w:rsidR="003E4064" w:rsidRPr="007E6D47">
        <w:t xml:space="preserve">, присвячених регулюванню відповідних </w:t>
      </w:r>
      <w:r w:rsidR="00106190">
        <w:t xml:space="preserve">питань </w:t>
      </w:r>
      <w:r w:rsidR="00C94E95" w:rsidRPr="007E6D47">
        <w:t>(як це зроблено</w:t>
      </w:r>
      <w:r w:rsidR="004648E9" w:rsidRPr="007E6D47">
        <w:t xml:space="preserve">, наприклад, </w:t>
      </w:r>
      <w:r w:rsidR="00C94E95" w:rsidRPr="007E6D47">
        <w:t>у Цивільному кодексі України)</w:t>
      </w:r>
      <w:r w:rsidR="005004C1" w:rsidRPr="007E6D47">
        <w:t>.</w:t>
      </w:r>
      <w:r w:rsidR="00C94E95" w:rsidRPr="007E6D47">
        <w:t xml:space="preserve"> </w:t>
      </w:r>
    </w:p>
    <w:p w:rsidR="003F091B" w:rsidRDefault="00236900" w:rsidP="003F091B">
      <w:pPr>
        <w:pStyle w:val="Igor"/>
        <w:spacing w:after="40"/>
      </w:pPr>
      <w:r w:rsidRPr="00236900">
        <w:rPr>
          <w:b/>
        </w:rPr>
        <w:t>2.</w:t>
      </w:r>
      <w:r>
        <w:t xml:space="preserve">  Значна кількість питань, що  мають суттєве значення для належного регулювання медіації у проекті визначен</w:t>
      </w:r>
      <w:r w:rsidR="00F42C69">
        <w:t>і</w:t>
      </w:r>
      <w:r>
        <w:t xml:space="preserve"> недостатньо чітко та потребу</w:t>
      </w:r>
      <w:r w:rsidR="00106190">
        <w:t>ють</w:t>
      </w:r>
      <w:r>
        <w:t xml:space="preserve"> подальшої деталізації. Зокрема, йдеться</w:t>
      </w:r>
      <w:r w:rsidR="00D07931">
        <w:t xml:space="preserve"> </w:t>
      </w:r>
      <w:r>
        <w:t xml:space="preserve"> про</w:t>
      </w:r>
      <w:r w:rsidR="00610BD2">
        <w:t xml:space="preserve">: </w:t>
      </w:r>
      <w:r>
        <w:t xml:space="preserve"> необхідність визначення у проекті правового статусу </w:t>
      </w:r>
      <w:r w:rsidR="00B5756E" w:rsidRPr="007E6D47">
        <w:t>«об’єднання медіаторів»</w:t>
      </w:r>
      <w:r>
        <w:t xml:space="preserve"> та</w:t>
      </w:r>
      <w:r w:rsidR="00B017D4" w:rsidRPr="007E6D47">
        <w:t xml:space="preserve"> «організаці</w:t>
      </w:r>
      <w:r>
        <w:t>ї</w:t>
      </w:r>
      <w:r w:rsidR="00B017D4" w:rsidRPr="007E6D47">
        <w:t xml:space="preserve">, що </w:t>
      </w:r>
      <w:r w:rsidR="00B017D4" w:rsidRPr="007E6D47">
        <w:lastRenderedPageBreak/>
        <w:t>забезпечує проведення медіації»</w:t>
      </w:r>
      <w:r w:rsidR="00D07931">
        <w:t xml:space="preserve"> (</w:t>
      </w:r>
      <w:r>
        <w:t>не обмежуючись визначенням змісту цих термінів</w:t>
      </w:r>
      <w:r w:rsidR="00D07931">
        <w:t>)</w:t>
      </w:r>
      <w:r w:rsidR="00610BD2">
        <w:t>;</w:t>
      </w:r>
      <w:r w:rsidR="00D07931">
        <w:t xml:space="preserve"> </w:t>
      </w:r>
      <w:r w:rsidR="00F42C69">
        <w:t>зміст</w:t>
      </w:r>
      <w:r w:rsidR="00D07931">
        <w:t>у</w:t>
      </w:r>
      <w:r w:rsidR="00F42C69">
        <w:t xml:space="preserve"> та основн</w:t>
      </w:r>
      <w:r w:rsidR="00D07931">
        <w:t>их</w:t>
      </w:r>
      <w:r w:rsidR="00F42C69">
        <w:t xml:space="preserve"> умов «</w:t>
      </w:r>
      <w:proofErr w:type="spellStart"/>
      <w:r w:rsidR="00F42C69">
        <w:t>медіаційної</w:t>
      </w:r>
      <w:proofErr w:type="spellEnd"/>
      <w:r w:rsidR="00F42C69">
        <w:t xml:space="preserve"> угоди»</w:t>
      </w:r>
      <w:r w:rsidR="00D07931">
        <w:t xml:space="preserve">; </w:t>
      </w:r>
      <w:r w:rsidR="00F633BA">
        <w:t>граничн</w:t>
      </w:r>
      <w:r w:rsidR="00D07931">
        <w:t xml:space="preserve">ого </w:t>
      </w:r>
      <w:r w:rsidR="00F633BA">
        <w:t>строк</w:t>
      </w:r>
      <w:r w:rsidR="00D07931">
        <w:t>у</w:t>
      </w:r>
      <w:r w:rsidR="00F633BA">
        <w:t xml:space="preserve"> медіації, </w:t>
      </w:r>
      <w:r w:rsidR="00D07931">
        <w:t>відсутність якого м</w:t>
      </w:r>
      <w:r w:rsidR="00F633BA">
        <w:t xml:space="preserve">оже призвести до того, що </w:t>
      </w:r>
      <w:r w:rsidR="00D07931">
        <w:t xml:space="preserve">медіація </w:t>
      </w:r>
      <w:r w:rsidR="00F633BA">
        <w:t>буде використовуватися для штучного затягування вирішення спору</w:t>
      </w:r>
      <w:r w:rsidR="00AE72E6">
        <w:t xml:space="preserve">. </w:t>
      </w:r>
      <w:r w:rsidR="00D07931">
        <w:t xml:space="preserve">Крім того, у </w:t>
      </w:r>
      <w:r w:rsidR="00AE72E6">
        <w:t>проекті не врахована можливість проведення медіації колегіально декількома медіаторами</w:t>
      </w:r>
      <w:r w:rsidR="00D07931">
        <w:t xml:space="preserve">, </w:t>
      </w:r>
      <w:r w:rsidR="003F091B">
        <w:t>н</w:t>
      </w:r>
      <w:r w:rsidR="003F091B" w:rsidRPr="00D26D45">
        <w:t>е</w:t>
      </w:r>
      <w:r w:rsidR="00D07931">
        <w:t xml:space="preserve"> </w:t>
      </w:r>
      <w:r w:rsidR="003F091B" w:rsidRPr="00D26D45">
        <w:t>врегульован</w:t>
      </w:r>
      <w:r w:rsidR="00D07931">
        <w:t>о</w:t>
      </w:r>
      <w:r w:rsidR="003F091B" w:rsidRPr="00D26D45">
        <w:t xml:space="preserve"> питання відповідальності медіатора за шкоду</w:t>
      </w:r>
      <w:r w:rsidR="003F091B">
        <w:t>,</w:t>
      </w:r>
      <w:r w:rsidR="003F091B" w:rsidRPr="00D26D45">
        <w:t xml:space="preserve"> завдану ним під час медіації</w:t>
      </w:r>
      <w:r w:rsidR="00D07931">
        <w:t xml:space="preserve"> тощо</w:t>
      </w:r>
      <w:r w:rsidR="003F091B" w:rsidRPr="00D26D45">
        <w:t>.</w:t>
      </w:r>
    </w:p>
    <w:p w:rsidR="00F633BA" w:rsidRDefault="00F633BA" w:rsidP="00020443">
      <w:pPr>
        <w:pStyle w:val="Igor"/>
        <w:spacing w:after="40"/>
      </w:pPr>
      <w:r>
        <w:rPr>
          <w:b/>
        </w:rPr>
        <w:t>3</w:t>
      </w:r>
      <w:r w:rsidR="001254AC" w:rsidRPr="00EF064B">
        <w:rPr>
          <w:b/>
        </w:rPr>
        <w:t>.</w:t>
      </w:r>
      <w:r w:rsidR="001254AC" w:rsidRPr="007E6D47">
        <w:t xml:space="preserve"> Вважаємо, що </w:t>
      </w:r>
      <w:r w:rsidR="00F42C69">
        <w:t xml:space="preserve">при визначенні </w:t>
      </w:r>
      <w:r w:rsidR="001254AC" w:rsidRPr="007E6D47">
        <w:t>сфер</w:t>
      </w:r>
      <w:r w:rsidR="00F42C69">
        <w:t>и</w:t>
      </w:r>
      <w:r w:rsidR="001254AC" w:rsidRPr="007E6D47">
        <w:t xml:space="preserve"> застосування медіації </w:t>
      </w:r>
      <w:r w:rsidR="00401AA0" w:rsidRPr="007E6D47">
        <w:t xml:space="preserve">(ст. 2 проекту) </w:t>
      </w:r>
      <w:r w:rsidR="00F42C69">
        <w:t xml:space="preserve">не враховано, що її необмежене застосування  може </w:t>
      </w:r>
      <w:r>
        <w:t xml:space="preserve">сприяти </w:t>
      </w:r>
      <w:r w:rsidR="00F42C69">
        <w:t>дискредит</w:t>
      </w:r>
      <w:r>
        <w:t xml:space="preserve">ації </w:t>
      </w:r>
      <w:r w:rsidR="001254AC" w:rsidRPr="007E6D47">
        <w:t>медіаці</w:t>
      </w:r>
      <w:r>
        <w:t>ї</w:t>
      </w:r>
      <w:r w:rsidR="001254AC" w:rsidRPr="007E6D47">
        <w:t xml:space="preserve"> </w:t>
      </w:r>
      <w:r w:rsidR="009A1D16">
        <w:t xml:space="preserve">як </w:t>
      </w:r>
      <w:r>
        <w:t xml:space="preserve">ефективного </w:t>
      </w:r>
      <w:r w:rsidR="009A1D16">
        <w:t>позасудов</w:t>
      </w:r>
      <w:r>
        <w:t>ого</w:t>
      </w:r>
      <w:r w:rsidR="009A1D16">
        <w:t xml:space="preserve"> спос</w:t>
      </w:r>
      <w:r>
        <w:t>о</w:t>
      </w:r>
      <w:r w:rsidR="009A1D16">
        <w:t>б</w:t>
      </w:r>
      <w:r>
        <w:t>у</w:t>
      </w:r>
      <w:r w:rsidR="00F42C69">
        <w:t xml:space="preserve"> </w:t>
      </w:r>
      <w:r w:rsidR="009A1D16">
        <w:t>вирішення спорів</w:t>
      </w:r>
      <w:r>
        <w:t>,</w:t>
      </w:r>
      <w:r w:rsidR="009A1D16">
        <w:t xml:space="preserve"> </w:t>
      </w:r>
      <w:r w:rsidR="00F42C69">
        <w:t xml:space="preserve">як це свого часу </w:t>
      </w:r>
      <w:r>
        <w:t xml:space="preserve">відбулось щодо третейських судів, сфера діяльності яких </w:t>
      </w:r>
      <w:r w:rsidR="001254AC" w:rsidRPr="007E6D47">
        <w:t>бул</w:t>
      </w:r>
      <w:r>
        <w:t xml:space="preserve">а суттєво обмежена Законом України  «Про внесення змін до деяких законодавчих актів України щодо діяльності третейських судів та виконання рішень третейських судів» від 05.03.2009.  </w:t>
      </w:r>
    </w:p>
    <w:p w:rsidR="00BE6A9D" w:rsidRPr="007E6D47" w:rsidRDefault="00F633BA" w:rsidP="00020443">
      <w:pPr>
        <w:pStyle w:val="Igor"/>
        <w:spacing w:after="40"/>
        <w:rPr>
          <w:color w:val="auto"/>
          <w:spacing w:val="0"/>
        </w:rPr>
      </w:pPr>
      <w:r>
        <w:t>С</w:t>
      </w:r>
      <w:r w:rsidR="007E6D47">
        <w:t xml:space="preserve">умнівним виглядає застосування досудової </w:t>
      </w:r>
      <w:r w:rsidR="001254AC" w:rsidRPr="007E6D47">
        <w:t>медіаці</w:t>
      </w:r>
      <w:r w:rsidR="007E6D47">
        <w:t>ї</w:t>
      </w:r>
      <w:r w:rsidR="001254AC" w:rsidRPr="007E6D47">
        <w:t xml:space="preserve"> </w:t>
      </w:r>
      <w:r w:rsidR="0042786F" w:rsidRPr="007E6D47">
        <w:t xml:space="preserve">у </w:t>
      </w:r>
      <w:r w:rsidR="007E6D47">
        <w:t xml:space="preserve">цивільно-правових </w:t>
      </w:r>
      <w:r w:rsidR="0042786F" w:rsidRPr="007E6D47">
        <w:t xml:space="preserve">спорах, </w:t>
      </w:r>
      <w:r w:rsidR="001254AC" w:rsidRPr="007E6D47">
        <w:t>стороною яких є держава, територіальна громада, їх органи, державні та комунальні підприємства</w:t>
      </w:r>
      <w:r w:rsidR="00BE6A9D" w:rsidRPr="007E6D47">
        <w:t xml:space="preserve">, </w:t>
      </w:r>
      <w:r w:rsidR="001254AC" w:rsidRPr="007E6D47">
        <w:t>неповнолітні особи, особи з обмеженою дієздатністю</w:t>
      </w:r>
      <w:r>
        <w:t>, в спорах, пов’язаних з державною таємницею тощо</w:t>
      </w:r>
      <w:r w:rsidR="007E6D47">
        <w:t xml:space="preserve">. </w:t>
      </w:r>
      <w:r w:rsidR="00BE6A9D" w:rsidRPr="007E6D47">
        <w:t xml:space="preserve"> </w:t>
      </w:r>
      <w:r w:rsidR="009A1D16">
        <w:t>Також н</w:t>
      </w:r>
      <w:r w:rsidR="007E6D47">
        <w:t xml:space="preserve">авряд </w:t>
      </w:r>
      <w:r w:rsidR="00467C88">
        <w:t xml:space="preserve">чи </w:t>
      </w:r>
      <w:r w:rsidR="007E6D47">
        <w:t xml:space="preserve">є доцільним </w:t>
      </w:r>
      <w:r w:rsidR="00BE6A9D" w:rsidRPr="007E6D47">
        <w:t>використання медіації у справах про адміністративні правопорушення, оскільки у Кодексі України про адміністративні правопорушення застосування мирових угод</w:t>
      </w:r>
      <w:r w:rsidR="007E6D47">
        <w:t xml:space="preserve"> </w:t>
      </w:r>
      <w:r w:rsidR="007E6D47" w:rsidRPr="007E6D47">
        <w:t>не передбачено</w:t>
      </w:r>
      <w:r w:rsidR="00BE6A9D" w:rsidRPr="007E6D47">
        <w:t xml:space="preserve">. </w:t>
      </w:r>
      <w:r w:rsidR="00A6111E" w:rsidRPr="007E6D47">
        <w:rPr>
          <w:color w:val="auto"/>
          <w:spacing w:val="0"/>
        </w:rPr>
        <w:t xml:space="preserve"> </w:t>
      </w:r>
    </w:p>
    <w:p w:rsidR="001254AC" w:rsidRDefault="00106190" w:rsidP="00020443">
      <w:pPr>
        <w:pStyle w:val="Igor"/>
        <w:spacing w:after="40"/>
      </w:pPr>
      <w:r>
        <w:t xml:space="preserve">При визначенні сфери застосування медіації </w:t>
      </w:r>
      <w:r w:rsidR="00BD0849" w:rsidRPr="007E6D47">
        <w:t xml:space="preserve">слід також </w:t>
      </w:r>
      <w:r w:rsidR="001254AC" w:rsidRPr="007E6D47">
        <w:t>визнач</w:t>
      </w:r>
      <w:r w:rsidR="00BD0849" w:rsidRPr="007E6D47">
        <w:t>итись з</w:t>
      </w:r>
      <w:r w:rsidR="008B03CB">
        <w:t>і</w:t>
      </w:r>
      <w:r w:rsidR="00BD0849" w:rsidRPr="007E6D47">
        <w:t xml:space="preserve"> </w:t>
      </w:r>
      <w:r w:rsidR="001254AC" w:rsidRPr="007E6D47">
        <w:t>співвідношення</w:t>
      </w:r>
      <w:r w:rsidR="00BD0849" w:rsidRPr="007E6D47">
        <w:t>м</w:t>
      </w:r>
      <w:r w:rsidR="001254AC" w:rsidRPr="007E6D47">
        <w:t xml:space="preserve"> між положеннями проекту та положеннями Закону України «Про порядок вирішення колективних трудових спорів (конфліктів)», в якому передбачено використання окремих елементів медіації для вирішення таких  спорів, зокрема, участь у їх вирішенні незалежних посередників</w:t>
      </w:r>
      <w:r>
        <w:t xml:space="preserve">, а також </w:t>
      </w:r>
      <w:r w:rsidR="00C953EA">
        <w:t>з</w:t>
      </w:r>
      <w:r w:rsidR="008B03CB">
        <w:t>і</w:t>
      </w:r>
      <w:r w:rsidR="00C953EA">
        <w:t xml:space="preserve"> співвідношенням медіації з врегулюванням спорів за участю судді, яке передбачено, зокрема, у ст. ст. 201-205 Цивільного процесуального кодексу України (далі – ЦПК). </w:t>
      </w:r>
    </w:p>
    <w:p w:rsidR="00B017D4" w:rsidRPr="00467C88" w:rsidRDefault="003F091B" w:rsidP="00020443">
      <w:pPr>
        <w:pStyle w:val="Igor"/>
        <w:spacing w:after="40"/>
      </w:pPr>
      <w:r>
        <w:rPr>
          <w:b/>
        </w:rPr>
        <w:t>4</w:t>
      </w:r>
      <w:r w:rsidR="00C02191" w:rsidRPr="00EF064B">
        <w:rPr>
          <w:b/>
        </w:rPr>
        <w:t>.</w:t>
      </w:r>
      <w:r w:rsidR="00C02191" w:rsidRPr="007E6D47">
        <w:t xml:space="preserve"> </w:t>
      </w:r>
      <w:r w:rsidR="00BD0849" w:rsidRPr="007E6D47">
        <w:t xml:space="preserve"> У п. 3 ч. 2 ст. 6 проекту з метою забезпечення незалежності та нейтральності медіатора </w:t>
      </w:r>
      <w:r w:rsidR="00F633BA">
        <w:t>передбачено, що медіатор не може б</w:t>
      </w:r>
      <w:r w:rsidR="00BD0849" w:rsidRPr="007E6D47">
        <w:t>ути  представником  або захисником  будь-якої з</w:t>
      </w:r>
      <w:r w:rsidR="008B03CB">
        <w:t>і</w:t>
      </w:r>
      <w:r w:rsidR="00BD0849" w:rsidRPr="007E6D47">
        <w:t xml:space="preserve"> сторін у досудовому розслідуванні</w:t>
      </w:r>
      <w:r w:rsidR="00B017D4" w:rsidRPr="007E6D47">
        <w:rPr>
          <w:lang w:val="ru-RU"/>
        </w:rPr>
        <w:t>, судовому</w:t>
      </w:r>
      <w:r w:rsidR="00B017D4" w:rsidRPr="007E6D47">
        <w:t>, третейському чи арбітражному провадженні у конфлікті (спорі), в якому він був медіатором</w:t>
      </w:r>
      <w:r w:rsidR="00F633BA">
        <w:t>. Проте не враховано</w:t>
      </w:r>
      <w:r w:rsidR="00467C88">
        <w:t xml:space="preserve">, </w:t>
      </w:r>
      <w:r w:rsidR="00F633BA">
        <w:t xml:space="preserve">що </w:t>
      </w:r>
      <w:r>
        <w:t xml:space="preserve">його </w:t>
      </w:r>
      <w:r w:rsidR="00F633BA">
        <w:t xml:space="preserve"> </w:t>
      </w:r>
      <w:r>
        <w:t xml:space="preserve">участь, наприклад, у судовому провадженні як </w:t>
      </w:r>
      <w:r w:rsidR="00B017D4" w:rsidRPr="007E6D47">
        <w:t>судд</w:t>
      </w:r>
      <w:r>
        <w:t>і</w:t>
      </w:r>
      <w:r w:rsidR="00B017D4" w:rsidRPr="007E6D47">
        <w:t xml:space="preserve"> (арбітром),  експерт</w:t>
      </w:r>
      <w:r>
        <w:t>а</w:t>
      </w:r>
      <w:r w:rsidR="00B017D4" w:rsidRPr="007E6D47">
        <w:t>, спеціаліст</w:t>
      </w:r>
      <w:r>
        <w:t>а</w:t>
      </w:r>
      <w:r w:rsidR="00B017D4" w:rsidRPr="007E6D47">
        <w:t xml:space="preserve"> або інш</w:t>
      </w:r>
      <w:r>
        <w:t>ого</w:t>
      </w:r>
      <w:r w:rsidR="00B017D4" w:rsidRPr="007E6D47">
        <w:t xml:space="preserve"> відповідн</w:t>
      </w:r>
      <w:r>
        <w:t>ого</w:t>
      </w:r>
      <w:r w:rsidR="00B017D4" w:rsidRPr="007E6D47">
        <w:t xml:space="preserve"> учасник</w:t>
      </w:r>
      <w:r>
        <w:t>а</w:t>
      </w:r>
      <w:r w:rsidR="00B017D4" w:rsidRPr="007E6D47">
        <w:t xml:space="preserve"> справи</w:t>
      </w:r>
      <w:r w:rsidR="00F633BA">
        <w:t xml:space="preserve">, </w:t>
      </w:r>
      <w:r>
        <w:t>також може негативно відобразит</w:t>
      </w:r>
      <w:r w:rsidR="00610BD2">
        <w:t>и</w:t>
      </w:r>
      <w:r>
        <w:t xml:space="preserve">ся на  забезпеченні його нейтральності. </w:t>
      </w:r>
      <w:r w:rsidR="00B017D4" w:rsidRPr="007E6D47">
        <w:t xml:space="preserve">  </w:t>
      </w:r>
      <w:r w:rsidR="00B017D4" w:rsidRPr="00467C88">
        <w:t xml:space="preserve"> </w:t>
      </w:r>
    </w:p>
    <w:p w:rsidR="00B017D4" w:rsidRPr="007E6D47" w:rsidRDefault="003F091B" w:rsidP="00020443">
      <w:pPr>
        <w:pStyle w:val="Igor"/>
        <w:spacing w:after="40"/>
      </w:pPr>
      <w:r>
        <w:t xml:space="preserve">При визначенні у </w:t>
      </w:r>
      <w:r w:rsidRPr="007E6D47">
        <w:t>ст.</w:t>
      </w:r>
      <w:r>
        <w:t xml:space="preserve"> </w:t>
      </w:r>
      <w:r w:rsidRPr="007E6D47">
        <w:t xml:space="preserve"> 9 проекту</w:t>
      </w:r>
      <w:r>
        <w:t xml:space="preserve"> </w:t>
      </w:r>
      <w:r w:rsidR="00B017D4" w:rsidRPr="007E6D47">
        <w:t>осіб, які не можуть бути медіаторами</w:t>
      </w:r>
      <w:r>
        <w:t xml:space="preserve">, не враховані ризики, зокрема, корупційного характеру, від виконання функцій медіатора </w:t>
      </w:r>
      <w:r w:rsidR="00B017D4" w:rsidRPr="007E6D47">
        <w:t xml:space="preserve">державними службовцями, службовцями органів місцевого самоврядування, суддями </w:t>
      </w:r>
      <w:r w:rsidR="009A1D16">
        <w:t xml:space="preserve">(крім випадків, коли вони здійснюють </w:t>
      </w:r>
      <w:r w:rsidR="009A1D16" w:rsidRPr="009A1D16">
        <w:t>врегулювання спорів за участю судді</w:t>
      </w:r>
      <w:r w:rsidR="009A1D16">
        <w:t>)</w:t>
      </w:r>
      <w:r w:rsidR="009A1D16" w:rsidRPr="009A1D16">
        <w:t xml:space="preserve"> </w:t>
      </w:r>
      <w:r w:rsidR="00B017D4" w:rsidRPr="007E6D47">
        <w:t>та іншими працівниками судових органів, посадовими особами прокуратури</w:t>
      </w:r>
      <w:r w:rsidR="00467C88">
        <w:t xml:space="preserve">, </w:t>
      </w:r>
      <w:r w:rsidR="008B03CB">
        <w:t>Д</w:t>
      </w:r>
      <w:r w:rsidR="00467C88">
        <w:t>ержавно</w:t>
      </w:r>
      <w:r w:rsidR="00BD10C8">
        <w:t>го</w:t>
      </w:r>
      <w:r w:rsidR="00467C88">
        <w:t xml:space="preserve"> </w:t>
      </w:r>
      <w:r w:rsidR="00BD10C8">
        <w:t>бюро</w:t>
      </w:r>
      <w:r w:rsidR="00467C88">
        <w:t xml:space="preserve"> розслідування</w:t>
      </w:r>
      <w:r w:rsidR="00B017D4" w:rsidRPr="007E6D47">
        <w:t xml:space="preserve">  тощо. </w:t>
      </w:r>
    </w:p>
    <w:p w:rsidR="00D26D45" w:rsidRDefault="003F091B" w:rsidP="00020443">
      <w:pPr>
        <w:pStyle w:val="Igor"/>
        <w:spacing w:after="40"/>
      </w:pPr>
      <w:r w:rsidRPr="003F091B">
        <w:rPr>
          <w:b/>
        </w:rPr>
        <w:lastRenderedPageBreak/>
        <w:t>5.</w:t>
      </w:r>
      <w:r>
        <w:t xml:space="preserve">  </w:t>
      </w:r>
      <w:r w:rsidR="00D07931">
        <w:t xml:space="preserve">Також </w:t>
      </w:r>
      <w:r w:rsidR="007E6D47">
        <w:t>не вбачає</w:t>
      </w:r>
      <w:r w:rsidR="00D07931">
        <w:t>ться</w:t>
      </w:r>
      <w:r w:rsidR="007E6D47">
        <w:t xml:space="preserve"> необхідності у визначенні на рівні закону (ст. 10 проекту) </w:t>
      </w:r>
      <w:r w:rsidR="00D26D45">
        <w:t xml:space="preserve"> конкретної </w:t>
      </w:r>
      <w:r w:rsidR="007E6D47">
        <w:t xml:space="preserve"> </w:t>
      </w:r>
      <w:r w:rsidR="00D26D45">
        <w:t xml:space="preserve">кількості годин навчання медіатора (не менше 90 годин, у тому числі 45 годин практичного навчання), а також інформації, </w:t>
      </w:r>
      <w:r w:rsidR="00AE72E6">
        <w:t>що</w:t>
      </w:r>
      <w:r w:rsidR="00D26D45">
        <w:t xml:space="preserve"> визначається у документі, який видається після проходження підготовки, оскільки це питання доцільніше визначати на підзаконному рівні.</w:t>
      </w:r>
    </w:p>
    <w:p w:rsidR="00AE72E6" w:rsidRDefault="00AE72E6" w:rsidP="00020443">
      <w:pPr>
        <w:pStyle w:val="Igor"/>
        <w:spacing w:after="40"/>
        <w:rPr>
          <w:rFonts w:eastAsia="Calibri"/>
          <w:lang w:eastAsia="en-US"/>
        </w:rPr>
      </w:pPr>
      <w:r>
        <w:rPr>
          <w:b/>
        </w:rPr>
        <w:t xml:space="preserve">6. </w:t>
      </w:r>
      <w:r w:rsidRPr="00AE72E6">
        <w:t xml:space="preserve">У </w:t>
      </w:r>
      <w:r>
        <w:t xml:space="preserve">ст. 13 </w:t>
      </w:r>
      <w:r w:rsidRPr="00AE72E6">
        <w:t>проект</w:t>
      </w:r>
      <w:r>
        <w:t>у</w:t>
      </w:r>
      <w:r>
        <w:rPr>
          <w:b/>
        </w:rPr>
        <w:t xml:space="preserve"> </w:t>
      </w:r>
      <w:r w:rsidR="00026054" w:rsidRPr="007E6D47">
        <w:t xml:space="preserve"> </w:t>
      </w:r>
      <w:r>
        <w:t xml:space="preserve">передбачається </w:t>
      </w:r>
      <w:r w:rsidR="00E05DAD">
        <w:t xml:space="preserve">існування </w:t>
      </w:r>
      <w:r w:rsidR="00D07931">
        <w:rPr>
          <w:rFonts w:eastAsia="Calibri"/>
          <w:lang w:eastAsia="en-US"/>
        </w:rPr>
        <w:t xml:space="preserve">значної </w:t>
      </w:r>
      <w:r>
        <w:rPr>
          <w:rFonts w:eastAsia="Calibri"/>
          <w:lang w:eastAsia="en-US"/>
        </w:rPr>
        <w:t xml:space="preserve">окремих реєстрів  </w:t>
      </w:r>
      <w:r w:rsidR="00D07931">
        <w:rPr>
          <w:rFonts w:eastAsia="Calibri"/>
          <w:lang w:eastAsia="en-US"/>
        </w:rPr>
        <w:t>про медіаторів</w:t>
      </w:r>
      <w:r w:rsidR="00E05DAD">
        <w:rPr>
          <w:rFonts w:eastAsia="Calibri"/>
          <w:lang w:eastAsia="en-US"/>
        </w:rPr>
        <w:t xml:space="preserve">. Такі реєстри можуть створюватися </w:t>
      </w:r>
      <w:r>
        <w:rPr>
          <w:rFonts w:eastAsia="Calibri"/>
          <w:lang w:eastAsia="en-US"/>
        </w:rPr>
        <w:t>кожн</w:t>
      </w:r>
      <w:r w:rsidR="00E05DAD">
        <w:rPr>
          <w:rFonts w:eastAsia="Calibri"/>
          <w:lang w:eastAsia="en-US"/>
        </w:rPr>
        <w:t>им</w:t>
      </w:r>
      <w:r>
        <w:rPr>
          <w:rFonts w:eastAsia="Calibri"/>
          <w:lang w:eastAsia="en-US"/>
        </w:rPr>
        <w:t xml:space="preserve"> об’єднанням медіаторів чи кожною організацією, що забезпечує проведення медіації, а також д</w:t>
      </w:r>
      <w:r w:rsidRPr="00AE72E6">
        <w:rPr>
          <w:rFonts w:eastAsia="Calibri"/>
          <w:lang w:eastAsia="en-US"/>
        </w:rPr>
        <w:t>ержавн</w:t>
      </w:r>
      <w:r>
        <w:rPr>
          <w:rFonts w:eastAsia="Calibri"/>
          <w:lang w:eastAsia="en-US"/>
        </w:rPr>
        <w:t>ими</w:t>
      </w:r>
      <w:r w:rsidRPr="00AE72E6">
        <w:rPr>
          <w:rFonts w:eastAsia="Calibri"/>
          <w:lang w:eastAsia="en-US"/>
        </w:rPr>
        <w:t xml:space="preserve"> орган</w:t>
      </w:r>
      <w:r>
        <w:rPr>
          <w:rFonts w:eastAsia="Calibri"/>
          <w:lang w:eastAsia="en-US"/>
        </w:rPr>
        <w:t>ами</w:t>
      </w:r>
      <w:r w:rsidRPr="00AE72E6">
        <w:rPr>
          <w:rFonts w:eastAsia="Calibri"/>
          <w:lang w:eastAsia="en-US"/>
        </w:rPr>
        <w:t xml:space="preserve"> та орган</w:t>
      </w:r>
      <w:r>
        <w:rPr>
          <w:rFonts w:eastAsia="Calibri"/>
          <w:lang w:eastAsia="en-US"/>
        </w:rPr>
        <w:t>ами</w:t>
      </w:r>
      <w:r w:rsidRPr="00AE72E6">
        <w:rPr>
          <w:rFonts w:eastAsia="Calibri"/>
          <w:lang w:eastAsia="en-US"/>
        </w:rPr>
        <w:t xml:space="preserve"> місцевого самоврядування</w:t>
      </w:r>
      <w:r w:rsidR="00D07931">
        <w:rPr>
          <w:rFonts w:eastAsia="Calibri"/>
          <w:lang w:eastAsia="en-US"/>
        </w:rPr>
        <w:t>, які</w:t>
      </w:r>
      <w:r w:rsidRPr="00AE72E6">
        <w:rPr>
          <w:rFonts w:eastAsia="Calibri"/>
          <w:lang w:eastAsia="en-US"/>
        </w:rPr>
        <w:t xml:space="preserve"> можуть вести та оприлюднювати реєстри </w:t>
      </w:r>
      <w:r w:rsidR="00E05DAD">
        <w:rPr>
          <w:rFonts w:eastAsia="Calibri"/>
          <w:lang w:eastAsia="en-US"/>
        </w:rPr>
        <w:t xml:space="preserve">тих </w:t>
      </w:r>
      <w:r w:rsidRPr="00AE72E6">
        <w:rPr>
          <w:rFonts w:eastAsia="Calibri"/>
          <w:lang w:eastAsia="en-US"/>
        </w:rPr>
        <w:t>медіаторів</w:t>
      </w:r>
      <w:r w:rsidR="00E05DAD">
        <w:rPr>
          <w:rFonts w:eastAsia="Calibri"/>
          <w:lang w:eastAsia="en-US"/>
        </w:rPr>
        <w:t>,</w:t>
      </w:r>
      <w:r w:rsidR="00D07931">
        <w:rPr>
          <w:rFonts w:eastAsia="Calibri"/>
          <w:lang w:eastAsia="en-US"/>
        </w:rPr>
        <w:t xml:space="preserve"> </w:t>
      </w:r>
      <w:r w:rsidRPr="00AE72E6">
        <w:rPr>
          <w:rFonts w:eastAsia="Calibri"/>
          <w:lang w:eastAsia="en-US"/>
        </w:rPr>
        <w:t xml:space="preserve"> яких вони залучають або послугами яких користуються.</w:t>
      </w:r>
      <w:r>
        <w:rPr>
          <w:rFonts w:eastAsia="Calibri"/>
          <w:lang w:eastAsia="en-US"/>
        </w:rPr>
        <w:t xml:space="preserve"> Крім цього, </w:t>
      </w:r>
      <w:r w:rsidR="00610BD2">
        <w:rPr>
          <w:rFonts w:eastAsia="Calibri"/>
          <w:lang w:eastAsia="en-US"/>
        </w:rPr>
        <w:t xml:space="preserve">у </w:t>
      </w:r>
      <w:r>
        <w:rPr>
          <w:rFonts w:eastAsia="Calibri"/>
          <w:lang w:eastAsia="en-US"/>
        </w:rPr>
        <w:t xml:space="preserve">проекті не вирішено  питання  </w:t>
      </w:r>
      <w:r w:rsidR="00106190">
        <w:rPr>
          <w:rFonts w:eastAsia="Calibri"/>
          <w:lang w:eastAsia="en-US"/>
        </w:rPr>
        <w:t xml:space="preserve">порядку ведення вказаних реєстрів, </w:t>
      </w:r>
      <w:r>
        <w:rPr>
          <w:rFonts w:eastAsia="Calibri"/>
          <w:szCs w:val="22"/>
          <w:lang w:eastAsia="en-US"/>
        </w:rPr>
        <w:t xml:space="preserve">безоплатності доступу до </w:t>
      </w:r>
      <w:r w:rsidR="00106190">
        <w:rPr>
          <w:rFonts w:eastAsia="Calibri"/>
          <w:szCs w:val="22"/>
          <w:lang w:eastAsia="en-US"/>
        </w:rPr>
        <w:t xml:space="preserve">них тощо. </w:t>
      </w:r>
      <w:r>
        <w:rPr>
          <w:rFonts w:eastAsia="Calibri"/>
          <w:szCs w:val="22"/>
          <w:lang w:eastAsia="en-US"/>
        </w:rPr>
        <w:t xml:space="preserve"> </w:t>
      </w:r>
    </w:p>
    <w:p w:rsidR="00AE72E6" w:rsidRDefault="00D07931" w:rsidP="00020443">
      <w:pPr>
        <w:pStyle w:val="Igor"/>
        <w:spacing w:after="40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Вважаємо, що для забезпечення більш широкого доступу до інформації про медіаторів </w:t>
      </w:r>
      <w:r w:rsidR="00AE72E6">
        <w:rPr>
          <w:rFonts w:eastAsia="Calibri"/>
          <w:lang w:eastAsia="en-US"/>
        </w:rPr>
        <w:t xml:space="preserve">було б доцільним </w:t>
      </w:r>
      <w:r w:rsidR="00AE72E6" w:rsidRPr="007E6D47">
        <w:rPr>
          <w:rFonts w:eastAsia="Calibri"/>
          <w:lang w:eastAsia="en-US"/>
        </w:rPr>
        <w:t>запровад</w:t>
      </w:r>
      <w:r w:rsidR="00AE72E6">
        <w:rPr>
          <w:rFonts w:eastAsia="Calibri"/>
          <w:lang w:eastAsia="en-US"/>
        </w:rPr>
        <w:t xml:space="preserve">ження </w:t>
      </w:r>
      <w:r w:rsidR="00AE72E6" w:rsidRPr="007E6D47">
        <w:rPr>
          <w:rFonts w:eastAsia="Calibri"/>
          <w:lang w:eastAsia="en-US"/>
        </w:rPr>
        <w:t xml:space="preserve">єдиного реєстру медіаторів як </w:t>
      </w:r>
      <w:r w:rsidR="00AE72E6">
        <w:rPr>
          <w:rFonts w:eastAsia="Calibri"/>
          <w:lang w:eastAsia="en-US"/>
        </w:rPr>
        <w:t xml:space="preserve">загальної </w:t>
      </w:r>
      <w:r w:rsidR="00AE72E6" w:rsidRPr="007E6D47">
        <w:rPr>
          <w:rFonts w:eastAsia="Calibri"/>
          <w:lang w:eastAsia="en-US"/>
        </w:rPr>
        <w:t xml:space="preserve">інформаційної системи для надання відомостей про </w:t>
      </w:r>
      <w:r w:rsidR="00AE72E6">
        <w:rPr>
          <w:rFonts w:eastAsia="Calibri"/>
          <w:lang w:eastAsia="en-US"/>
        </w:rPr>
        <w:t xml:space="preserve">всіх </w:t>
      </w:r>
      <w:r w:rsidR="00AE72E6" w:rsidRPr="007E6D47">
        <w:rPr>
          <w:rFonts w:eastAsia="Calibri"/>
          <w:lang w:eastAsia="en-US"/>
        </w:rPr>
        <w:t>медіаторів</w:t>
      </w:r>
      <w:r w:rsidR="00AE72E6">
        <w:rPr>
          <w:rFonts w:eastAsia="Calibri"/>
          <w:lang w:eastAsia="en-US"/>
        </w:rPr>
        <w:t xml:space="preserve">. </w:t>
      </w:r>
    </w:p>
    <w:p w:rsidR="00DE3EC2" w:rsidRPr="007E6D47" w:rsidRDefault="00106190" w:rsidP="00020443">
      <w:pPr>
        <w:pStyle w:val="Igor"/>
        <w:spacing w:after="40"/>
        <w:rPr>
          <w:rFonts w:eastAsia="Calibri"/>
          <w:bCs/>
          <w:lang w:eastAsia="en-US"/>
        </w:rPr>
      </w:pPr>
      <w:r>
        <w:rPr>
          <w:b/>
        </w:rPr>
        <w:t>7</w:t>
      </w:r>
      <w:r w:rsidR="00C8001F" w:rsidRPr="00EF064B">
        <w:rPr>
          <w:b/>
        </w:rPr>
        <w:t>.</w:t>
      </w:r>
      <w:r w:rsidR="00C8001F" w:rsidRPr="007E6D47">
        <w:t xml:space="preserve"> </w:t>
      </w:r>
      <w:r w:rsidR="00DE3EC2">
        <w:t xml:space="preserve"> </w:t>
      </w:r>
      <w:r>
        <w:t xml:space="preserve">У </w:t>
      </w:r>
      <w:r w:rsidR="00DE3EC2">
        <w:t xml:space="preserve">ст. 20 «Медіація під час судового, третейського, арбітражного провадження» проекту </w:t>
      </w:r>
      <w:r>
        <w:t>не визначені з</w:t>
      </w:r>
      <w:r w:rsidR="00DE3EC2" w:rsidRPr="007E6D47">
        <w:rPr>
          <w:rFonts w:eastAsia="Calibri"/>
          <w:lang w:eastAsia="en-US"/>
        </w:rPr>
        <w:t>асад</w:t>
      </w:r>
      <w:r>
        <w:rPr>
          <w:rFonts w:eastAsia="Calibri"/>
          <w:lang w:eastAsia="en-US"/>
        </w:rPr>
        <w:t>и</w:t>
      </w:r>
      <w:r w:rsidR="00DE3EC2" w:rsidRPr="007E6D47">
        <w:rPr>
          <w:rFonts w:eastAsia="Calibri"/>
          <w:lang w:eastAsia="en-US"/>
        </w:rPr>
        <w:t xml:space="preserve"> взаємодії медіаторів та відповідних судових органів,  </w:t>
      </w:r>
      <w:r w:rsidR="00DE3EC2">
        <w:rPr>
          <w:rFonts w:eastAsia="Calibri"/>
          <w:lang w:eastAsia="en-US"/>
        </w:rPr>
        <w:t xml:space="preserve">а також </w:t>
      </w:r>
      <w:r>
        <w:rPr>
          <w:rFonts w:eastAsia="Calibri"/>
          <w:lang w:eastAsia="en-US"/>
        </w:rPr>
        <w:t>не передбачено забезпечення н</w:t>
      </w:r>
      <w:r w:rsidR="00DE3EC2" w:rsidRPr="007E6D47">
        <w:rPr>
          <w:rFonts w:eastAsia="Calibri"/>
          <w:lang w:eastAsia="en-US"/>
        </w:rPr>
        <w:t xml:space="preserve">аявності у відповідних судах інформації про медіаторів. </w:t>
      </w:r>
    </w:p>
    <w:p w:rsidR="00EF064B" w:rsidRDefault="005A4E93" w:rsidP="00020443">
      <w:pPr>
        <w:pStyle w:val="Igor"/>
        <w:spacing w:after="40"/>
        <w:rPr>
          <w:rFonts w:eastAsia="Calibri"/>
          <w:lang w:eastAsia="en-US"/>
        </w:rPr>
      </w:pPr>
      <w:r w:rsidRPr="007E6D47">
        <w:rPr>
          <w:rFonts w:eastAsia="Calibri"/>
          <w:lang w:eastAsia="en-US"/>
        </w:rPr>
        <w:t xml:space="preserve">Згідно з ч. 2 ст. 20 </w:t>
      </w:r>
      <w:r w:rsidR="002F02C5" w:rsidRPr="007E6D47">
        <w:rPr>
          <w:rFonts w:eastAsia="Calibri"/>
          <w:lang w:eastAsia="en-US"/>
        </w:rPr>
        <w:t>проекту</w:t>
      </w:r>
      <w:r w:rsidRPr="007E6D47">
        <w:rPr>
          <w:rFonts w:eastAsia="Calibri"/>
          <w:lang w:eastAsia="en-US"/>
        </w:rPr>
        <w:t xml:space="preserve"> </w:t>
      </w:r>
      <w:r w:rsidRPr="00F82AE8">
        <w:rPr>
          <w:rFonts w:eastAsia="Calibri"/>
          <w:lang w:eastAsia="en-US"/>
        </w:rPr>
        <w:t>спільне рішення сторін медіації про врегулювання конфлікту (спору) за результатами медіації</w:t>
      </w:r>
      <w:r w:rsidRPr="007E6D47">
        <w:rPr>
          <w:rFonts w:eastAsia="Calibri"/>
          <w:lang w:eastAsia="en-US"/>
        </w:rPr>
        <w:t xml:space="preserve"> </w:t>
      </w:r>
      <w:r w:rsidR="00515C98">
        <w:rPr>
          <w:rFonts w:eastAsia="Calibri"/>
          <w:lang w:eastAsia="en-US"/>
        </w:rPr>
        <w:t xml:space="preserve">(яке оформлено угодою за результатами медіації) </w:t>
      </w:r>
      <w:r w:rsidRPr="00BD10C8">
        <w:rPr>
          <w:rFonts w:eastAsia="Calibri"/>
          <w:i/>
          <w:lang w:eastAsia="en-US"/>
        </w:rPr>
        <w:t>може</w:t>
      </w:r>
      <w:r w:rsidRPr="007E6D47">
        <w:rPr>
          <w:rFonts w:eastAsia="Calibri"/>
          <w:lang w:eastAsia="en-US"/>
        </w:rPr>
        <w:t xml:space="preserve"> </w:t>
      </w:r>
      <w:r w:rsidRPr="00BD10C8">
        <w:rPr>
          <w:rFonts w:eastAsia="Calibri"/>
          <w:i/>
          <w:lang w:eastAsia="en-US"/>
        </w:rPr>
        <w:t>затверджуватися судом</w:t>
      </w:r>
      <w:r w:rsidR="009A3D63" w:rsidRPr="007E6D47">
        <w:rPr>
          <w:rFonts w:eastAsia="Calibri"/>
          <w:lang w:eastAsia="en-US"/>
        </w:rPr>
        <w:t xml:space="preserve">, третейським судом, міжнародним комерційним арбітражем в установленому законодавством порядку. </w:t>
      </w:r>
      <w:r w:rsidR="00106190">
        <w:rPr>
          <w:rFonts w:eastAsia="Calibri"/>
          <w:lang w:eastAsia="en-US"/>
        </w:rPr>
        <w:t xml:space="preserve">Проте це не враховує того, що </w:t>
      </w:r>
      <w:r w:rsidR="00DE3EC2">
        <w:rPr>
          <w:rFonts w:eastAsia="Calibri"/>
          <w:lang w:eastAsia="en-US"/>
        </w:rPr>
        <w:t xml:space="preserve">таке рішення </w:t>
      </w:r>
      <w:r w:rsidR="00106190">
        <w:rPr>
          <w:rFonts w:eastAsia="Calibri"/>
          <w:lang w:eastAsia="en-US"/>
        </w:rPr>
        <w:t xml:space="preserve">по суті </w:t>
      </w:r>
      <w:r w:rsidR="00DE3EC2">
        <w:rPr>
          <w:rFonts w:eastAsia="Calibri"/>
          <w:lang w:eastAsia="en-US"/>
        </w:rPr>
        <w:t xml:space="preserve"> є мировою угодою сторін, у зв’язку з чим </w:t>
      </w:r>
      <w:r w:rsidR="00DE3EC2" w:rsidRPr="00BD10C8">
        <w:rPr>
          <w:rFonts w:eastAsia="Calibri"/>
          <w:lang w:eastAsia="en-US"/>
        </w:rPr>
        <w:t>воно</w:t>
      </w:r>
      <w:r w:rsidR="00DE3EC2" w:rsidRPr="00BD10C8">
        <w:rPr>
          <w:rFonts w:eastAsia="Calibri"/>
          <w:i/>
          <w:lang w:eastAsia="en-US"/>
        </w:rPr>
        <w:t xml:space="preserve"> має затверджуватися судом</w:t>
      </w:r>
      <w:r w:rsidR="00DE3EC2">
        <w:rPr>
          <w:rFonts w:eastAsia="Calibri"/>
          <w:lang w:eastAsia="en-US"/>
        </w:rPr>
        <w:t>, як це передбачено, з</w:t>
      </w:r>
      <w:r w:rsidRPr="007E6D47">
        <w:rPr>
          <w:rFonts w:eastAsia="Calibri"/>
          <w:lang w:eastAsia="en-US"/>
        </w:rPr>
        <w:t>окрема</w:t>
      </w:r>
      <w:r w:rsidR="00DE3EC2">
        <w:rPr>
          <w:rFonts w:eastAsia="Calibri"/>
          <w:lang w:eastAsia="en-US"/>
        </w:rPr>
        <w:t xml:space="preserve">, у </w:t>
      </w:r>
      <w:r w:rsidRPr="007E6D47">
        <w:rPr>
          <w:rFonts w:eastAsia="Calibri"/>
          <w:lang w:eastAsia="en-US"/>
        </w:rPr>
        <w:t xml:space="preserve">ст. 207 </w:t>
      </w:r>
      <w:r w:rsidR="00C961B4" w:rsidRPr="007E6D47">
        <w:rPr>
          <w:rFonts w:eastAsia="Calibri"/>
          <w:lang w:eastAsia="en-US"/>
        </w:rPr>
        <w:t>ЦПК України</w:t>
      </w:r>
      <w:r w:rsidR="00DE3EC2">
        <w:rPr>
          <w:rFonts w:eastAsia="Calibri"/>
          <w:lang w:eastAsia="en-US"/>
        </w:rPr>
        <w:t xml:space="preserve">, </w:t>
      </w:r>
      <w:r w:rsidRPr="007E6D47">
        <w:rPr>
          <w:rFonts w:eastAsia="Calibri"/>
          <w:lang w:eastAsia="en-US"/>
        </w:rPr>
        <w:t xml:space="preserve">ст. 192 </w:t>
      </w:r>
      <w:r w:rsidR="00C961B4" w:rsidRPr="007E6D47">
        <w:rPr>
          <w:rFonts w:eastAsia="Calibri"/>
          <w:lang w:eastAsia="en-US"/>
        </w:rPr>
        <w:t xml:space="preserve">Господарського процесуального кодексу </w:t>
      </w:r>
      <w:r w:rsidRPr="007E6D47">
        <w:rPr>
          <w:rFonts w:eastAsia="Calibri"/>
          <w:lang w:eastAsia="en-US"/>
        </w:rPr>
        <w:t>України</w:t>
      </w:r>
      <w:r w:rsidR="00DE3EC2">
        <w:rPr>
          <w:rFonts w:eastAsia="Calibri"/>
          <w:lang w:eastAsia="en-US"/>
        </w:rPr>
        <w:t>, згідно з якими</w:t>
      </w:r>
      <w:r w:rsidR="00C961B4" w:rsidRPr="007E6D47">
        <w:rPr>
          <w:rFonts w:eastAsia="Calibri"/>
          <w:lang w:eastAsia="en-US"/>
        </w:rPr>
        <w:t xml:space="preserve"> </w:t>
      </w:r>
      <w:r w:rsidRPr="007E6D47">
        <w:rPr>
          <w:rFonts w:eastAsia="Calibri"/>
          <w:lang w:eastAsia="en-US"/>
        </w:rPr>
        <w:t xml:space="preserve">суд затверджує </w:t>
      </w:r>
      <w:r w:rsidRPr="007E6D47">
        <w:rPr>
          <w:rFonts w:eastAsia="Calibri"/>
          <w:i/>
          <w:lang w:eastAsia="en-US"/>
        </w:rPr>
        <w:t>мирову угоду</w:t>
      </w:r>
      <w:r w:rsidRPr="007E6D47">
        <w:rPr>
          <w:rFonts w:eastAsia="Calibri"/>
          <w:lang w:eastAsia="en-US"/>
        </w:rPr>
        <w:t xml:space="preserve">, </w:t>
      </w:r>
      <w:r w:rsidR="00DE3EC2">
        <w:rPr>
          <w:rFonts w:eastAsia="Calibri"/>
          <w:lang w:eastAsia="en-US"/>
        </w:rPr>
        <w:t xml:space="preserve">ст. </w:t>
      </w:r>
      <w:r w:rsidRPr="007E6D47">
        <w:rPr>
          <w:rFonts w:eastAsia="Calibri"/>
          <w:lang w:eastAsia="en-US"/>
        </w:rPr>
        <w:t>474 К</w:t>
      </w:r>
      <w:r w:rsidR="00C961B4" w:rsidRPr="007E6D47">
        <w:rPr>
          <w:rFonts w:eastAsia="Calibri"/>
          <w:lang w:eastAsia="en-US"/>
        </w:rPr>
        <w:t xml:space="preserve">римінального процесуального кодексу </w:t>
      </w:r>
      <w:r w:rsidRPr="007E6D47">
        <w:rPr>
          <w:rFonts w:eastAsia="Calibri"/>
          <w:lang w:eastAsia="en-US"/>
        </w:rPr>
        <w:t>України</w:t>
      </w:r>
      <w:r w:rsidR="00DE3EC2">
        <w:rPr>
          <w:rFonts w:eastAsia="Calibri"/>
          <w:lang w:eastAsia="en-US"/>
        </w:rPr>
        <w:t>, згідно з якою</w:t>
      </w:r>
      <w:r w:rsidRPr="007E6D47">
        <w:rPr>
          <w:rFonts w:eastAsia="Calibri"/>
          <w:lang w:eastAsia="en-US"/>
        </w:rPr>
        <w:t xml:space="preserve"> суд затверджує </w:t>
      </w:r>
      <w:r w:rsidRPr="00F82AE8">
        <w:rPr>
          <w:rFonts w:eastAsia="Calibri"/>
          <w:i/>
          <w:lang w:eastAsia="en-US"/>
        </w:rPr>
        <w:t>угоду про примирення</w:t>
      </w:r>
      <w:r w:rsidR="00C953EA" w:rsidRPr="00C953EA">
        <w:rPr>
          <w:rFonts w:eastAsia="Calibri"/>
          <w:lang w:eastAsia="en-US"/>
        </w:rPr>
        <w:t>, у порядку</w:t>
      </w:r>
      <w:r w:rsidR="00EF064B">
        <w:rPr>
          <w:rFonts w:eastAsia="Calibri"/>
          <w:lang w:eastAsia="en-US"/>
        </w:rPr>
        <w:t>,</w:t>
      </w:r>
      <w:r w:rsidR="00C953EA" w:rsidRPr="00C953EA">
        <w:rPr>
          <w:rFonts w:eastAsia="Calibri"/>
          <w:lang w:eastAsia="en-US"/>
        </w:rPr>
        <w:t xml:space="preserve"> визначеному у цих кодексах</w:t>
      </w:r>
      <w:r w:rsidR="00F82AE8">
        <w:rPr>
          <w:rFonts w:eastAsia="Calibri"/>
          <w:lang w:eastAsia="en-US"/>
        </w:rPr>
        <w:t xml:space="preserve">. </w:t>
      </w:r>
      <w:r w:rsidR="00C953EA" w:rsidRPr="00C953EA">
        <w:rPr>
          <w:rFonts w:eastAsia="Calibri"/>
          <w:lang w:eastAsia="en-US"/>
        </w:rPr>
        <w:t xml:space="preserve"> </w:t>
      </w:r>
      <w:r w:rsidR="002F02C5" w:rsidRPr="00C953EA">
        <w:rPr>
          <w:shd w:val="clear" w:color="auto" w:fill="FFFFFF"/>
        </w:rPr>
        <w:t xml:space="preserve"> </w:t>
      </w:r>
      <w:r w:rsidR="00EF064B">
        <w:rPr>
          <w:rFonts w:eastAsia="Calibri"/>
          <w:lang w:eastAsia="en-US"/>
        </w:rPr>
        <w:t xml:space="preserve">Крім цього, </w:t>
      </w:r>
      <w:r w:rsidR="00106190">
        <w:rPr>
          <w:rFonts w:eastAsia="Calibri"/>
          <w:lang w:eastAsia="en-US"/>
        </w:rPr>
        <w:t xml:space="preserve">звертаємо увагу на те, що у проекті не передбачено </w:t>
      </w:r>
      <w:r w:rsidR="00EF064B">
        <w:rPr>
          <w:rFonts w:eastAsia="Calibri"/>
          <w:lang w:eastAsia="en-US"/>
        </w:rPr>
        <w:t>застосування медіації на стадії виконання судового рішення</w:t>
      </w:r>
      <w:r w:rsidR="00106190">
        <w:rPr>
          <w:rFonts w:eastAsia="Calibri"/>
          <w:lang w:eastAsia="en-US"/>
        </w:rPr>
        <w:t xml:space="preserve">. </w:t>
      </w:r>
    </w:p>
    <w:p w:rsidR="003347D0" w:rsidRDefault="003347D0" w:rsidP="00020443">
      <w:pPr>
        <w:pStyle w:val="Igor"/>
        <w:spacing w:after="40"/>
      </w:pPr>
    </w:p>
    <w:p w:rsidR="00EF064B" w:rsidRPr="007E6D47" w:rsidRDefault="00EF064B" w:rsidP="00020443">
      <w:pPr>
        <w:pStyle w:val="Igor"/>
        <w:spacing w:after="40"/>
      </w:pPr>
    </w:p>
    <w:p w:rsidR="00C30D0E" w:rsidRPr="007E6D47" w:rsidRDefault="00C30D0E" w:rsidP="00B017D4">
      <w:pPr>
        <w:pStyle w:val="Igor"/>
      </w:pPr>
      <w:r w:rsidRPr="007E6D47">
        <w:t xml:space="preserve">Керівник Головного управління                                                С. Тихонюк </w:t>
      </w:r>
    </w:p>
    <w:p w:rsidR="00C30D0E" w:rsidRDefault="00C30D0E" w:rsidP="00B017D4">
      <w:pPr>
        <w:pStyle w:val="Igor"/>
      </w:pPr>
    </w:p>
    <w:p w:rsidR="00BD10C8" w:rsidRPr="007E6D47" w:rsidRDefault="00BD10C8" w:rsidP="00B017D4">
      <w:pPr>
        <w:pStyle w:val="Igor"/>
      </w:pPr>
    </w:p>
    <w:p w:rsidR="00C30D0E" w:rsidRPr="00EF064B" w:rsidRDefault="00C30D0E" w:rsidP="00B017D4">
      <w:pPr>
        <w:pStyle w:val="Igor"/>
        <w:rPr>
          <w:sz w:val="20"/>
          <w:szCs w:val="20"/>
        </w:rPr>
      </w:pPr>
      <w:r w:rsidRPr="00EF064B">
        <w:rPr>
          <w:sz w:val="20"/>
          <w:szCs w:val="20"/>
        </w:rPr>
        <w:t>Вик.: О. Куціпак</w:t>
      </w:r>
      <w:r w:rsidR="00020443">
        <w:rPr>
          <w:sz w:val="20"/>
          <w:szCs w:val="20"/>
        </w:rPr>
        <w:t>, О. Когут</w:t>
      </w:r>
    </w:p>
    <w:p w:rsidR="00D4773A" w:rsidRPr="007E6D47" w:rsidRDefault="00D4773A">
      <w:pPr>
        <w:pStyle w:val="a8"/>
        <w:rPr>
          <w:lang w:val="uk-UA"/>
        </w:rPr>
      </w:pPr>
    </w:p>
    <w:sectPr w:rsidR="00D4773A" w:rsidRPr="007E6D47" w:rsidSect="00020443">
      <w:headerReference w:type="default" r:id="rId7"/>
      <w:footerReference w:type="even" r:id="rId8"/>
      <w:footerReference w:type="default" r:id="rId9"/>
      <w:headerReference w:type="first" r:id="rId10"/>
      <w:pgSz w:w="11906" w:h="16838"/>
      <w:pgMar w:top="1134" w:right="851" w:bottom="1276" w:left="1701" w:header="35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291F" w:rsidRDefault="00A3291F">
      <w:r>
        <w:separator/>
      </w:r>
    </w:p>
  </w:endnote>
  <w:endnote w:type="continuationSeparator" w:id="0">
    <w:p w:rsidR="00A3291F" w:rsidRDefault="00A32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5466" w:rsidRDefault="004D5466" w:rsidP="0031507B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4D5466" w:rsidRDefault="004D5466" w:rsidP="002F05C7">
    <w:pPr>
      <w:pStyle w:val="a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5466" w:rsidRDefault="004D5466" w:rsidP="00582BC7">
    <w:pPr>
      <w:pStyle w:val="aa"/>
      <w:framePr w:wrap="around" w:vAnchor="text" w:hAnchor="margin" w:xAlign="right" w:y="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291F" w:rsidRDefault="00A3291F">
      <w:r>
        <w:separator/>
      </w:r>
    </w:p>
  </w:footnote>
  <w:footnote w:type="continuationSeparator" w:id="0">
    <w:p w:rsidR="00A3291F" w:rsidRDefault="00A329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2BC7" w:rsidRPr="00582BC7" w:rsidRDefault="00582BC7">
    <w:pPr>
      <w:pStyle w:val="a3"/>
      <w:rPr>
        <w:sz w:val="28"/>
        <w:szCs w:val="28"/>
      </w:rPr>
    </w:pPr>
    <w:r w:rsidRPr="00582BC7">
      <w:rPr>
        <w:sz w:val="28"/>
        <w:szCs w:val="28"/>
      </w:rPr>
      <w:fldChar w:fldCharType="begin"/>
    </w:r>
    <w:r w:rsidRPr="00582BC7">
      <w:rPr>
        <w:sz w:val="28"/>
        <w:szCs w:val="28"/>
      </w:rPr>
      <w:instrText>PAGE   \* MERGEFORMAT</w:instrText>
    </w:r>
    <w:r w:rsidRPr="00582BC7">
      <w:rPr>
        <w:sz w:val="28"/>
        <w:szCs w:val="28"/>
      </w:rPr>
      <w:fldChar w:fldCharType="separate"/>
    </w:r>
    <w:r w:rsidR="000D20D0" w:rsidRPr="000D20D0">
      <w:rPr>
        <w:noProof/>
        <w:sz w:val="28"/>
        <w:szCs w:val="28"/>
        <w:lang w:val="uk-UA"/>
      </w:rPr>
      <w:t>3</w:t>
    </w:r>
    <w:r w:rsidRPr="00582BC7">
      <w:rPr>
        <w:sz w:val="28"/>
        <w:szCs w:val="28"/>
      </w:rPr>
      <w:fldChar w:fldCharType="end"/>
    </w:r>
  </w:p>
  <w:p w:rsidR="00582BC7" w:rsidRDefault="00582BC7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5466" w:rsidRDefault="004D5466" w:rsidP="000C5FD3">
    <w:pPr>
      <w:pStyle w:val="a3"/>
      <w:rPr>
        <w:sz w:val="20"/>
        <w:szCs w:val="20"/>
      </w:rPr>
    </w:pPr>
    <w:r>
      <w:rPr>
        <w:sz w:val="20"/>
        <w:szCs w:val="20"/>
      </w:rPr>
      <w:t xml:space="preserve">До </w:t>
    </w:r>
    <w:r w:rsidR="000C5FD3">
      <w:rPr>
        <w:sz w:val="20"/>
        <w:szCs w:val="20"/>
        <w:lang w:val="uk-UA"/>
      </w:rPr>
      <w:t xml:space="preserve">реєстр. </w:t>
    </w:r>
    <w:r>
      <w:rPr>
        <w:sz w:val="20"/>
        <w:szCs w:val="20"/>
      </w:rPr>
      <w:t>№</w:t>
    </w:r>
    <w:r w:rsidRPr="00F10422">
      <w:rPr>
        <w:sz w:val="20"/>
        <w:szCs w:val="20"/>
      </w:rPr>
      <w:t xml:space="preserve"> </w:t>
    </w:r>
    <w:r w:rsidR="000C5FD3">
      <w:rPr>
        <w:sz w:val="20"/>
        <w:szCs w:val="20"/>
        <w:lang w:val="uk-UA"/>
      </w:rPr>
      <w:t>2706</w:t>
    </w:r>
    <w:r>
      <w:rPr>
        <w:sz w:val="20"/>
        <w:szCs w:val="20"/>
      </w:rPr>
      <w:t xml:space="preserve"> </w:t>
    </w:r>
    <w:proofErr w:type="spellStart"/>
    <w:r>
      <w:rPr>
        <w:sz w:val="20"/>
        <w:szCs w:val="20"/>
      </w:rPr>
      <w:t>від</w:t>
    </w:r>
    <w:proofErr w:type="spellEnd"/>
    <w:r>
      <w:rPr>
        <w:sz w:val="20"/>
        <w:szCs w:val="20"/>
      </w:rPr>
      <w:t xml:space="preserve"> </w:t>
    </w:r>
    <w:r w:rsidR="000C5FD3">
      <w:rPr>
        <w:sz w:val="20"/>
        <w:szCs w:val="20"/>
        <w:lang w:val="uk-UA"/>
      </w:rPr>
      <w:t>28</w:t>
    </w:r>
    <w:r>
      <w:rPr>
        <w:sz w:val="20"/>
        <w:szCs w:val="20"/>
      </w:rPr>
      <w:t>.</w:t>
    </w:r>
    <w:r>
      <w:rPr>
        <w:sz w:val="20"/>
        <w:szCs w:val="20"/>
        <w:lang w:val="uk-UA"/>
      </w:rPr>
      <w:t>12</w:t>
    </w:r>
    <w:r>
      <w:rPr>
        <w:sz w:val="20"/>
        <w:szCs w:val="20"/>
      </w:rPr>
      <w:t>.</w:t>
    </w:r>
    <w:r w:rsidR="000C5FD3">
      <w:rPr>
        <w:sz w:val="20"/>
        <w:szCs w:val="20"/>
        <w:lang w:val="uk-UA"/>
      </w:rPr>
      <w:t>2019</w:t>
    </w:r>
    <w:r w:rsidR="000C5FD3">
      <w:rPr>
        <w:sz w:val="20"/>
        <w:szCs w:val="20"/>
      </w:rPr>
      <w:t xml:space="preserve"> </w:t>
    </w:r>
  </w:p>
  <w:p w:rsidR="004D5466" w:rsidRPr="000C5FD3" w:rsidRDefault="000C5FD3" w:rsidP="000C5FD3">
    <w:pPr>
      <w:pStyle w:val="a3"/>
      <w:rPr>
        <w:lang w:val="uk-UA"/>
      </w:rPr>
    </w:pPr>
    <w:r>
      <w:rPr>
        <w:sz w:val="20"/>
        <w:szCs w:val="20"/>
        <w:lang w:val="uk-UA"/>
      </w:rPr>
      <w:t>Кабінет Міністрів України</w:t>
    </w:r>
  </w:p>
  <w:p w:rsidR="004D5466" w:rsidRDefault="004D546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653AB3"/>
    <w:multiLevelType w:val="multilevel"/>
    <w:tmpl w:val="59EE7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07E2AE6"/>
    <w:multiLevelType w:val="multilevel"/>
    <w:tmpl w:val="E2705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1A9"/>
    <w:rsid w:val="000020E2"/>
    <w:rsid w:val="00004DD9"/>
    <w:rsid w:val="0000511C"/>
    <w:rsid w:val="0000675F"/>
    <w:rsid w:val="00010E6D"/>
    <w:rsid w:val="00014168"/>
    <w:rsid w:val="000141EE"/>
    <w:rsid w:val="0001601E"/>
    <w:rsid w:val="00016AA2"/>
    <w:rsid w:val="00017AD9"/>
    <w:rsid w:val="00020443"/>
    <w:rsid w:val="00021F73"/>
    <w:rsid w:val="0002349D"/>
    <w:rsid w:val="000236A3"/>
    <w:rsid w:val="000237FD"/>
    <w:rsid w:val="000251F1"/>
    <w:rsid w:val="00026054"/>
    <w:rsid w:val="00026448"/>
    <w:rsid w:val="0003261F"/>
    <w:rsid w:val="00033134"/>
    <w:rsid w:val="000354DB"/>
    <w:rsid w:val="000357B6"/>
    <w:rsid w:val="00035B9B"/>
    <w:rsid w:val="00035C35"/>
    <w:rsid w:val="00036051"/>
    <w:rsid w:val="00036B93"/>
    <w:rsid w:val="00036F87"/>
    <w:rsid w:val="00040E8C"/>
    <w:rsid w:val="00041493"/>
    <w:rsid w:val="0004439C"/>
    <w:rsid w:val="00045691"/>
    <w:rsid w:val="00050543"/>
    <w:rsid w:val="00053AFF"/>
    <w:rsid w:val="00053C67"/>
    <w:rsid w:val="000566A4"/>
    <w:rsid w:val="00060AF6"/>
    <w:rsid w:val="00060B3F"/>
    <w:rsid w:val="0006302C"/>
    <w:rsid w:val="00063DAE"/>
    <w:rsid w:val="00066440"/>
    <w:rsid w:val="00071E8A"/>
    <w:rsid w:val="00073609"/>
    <w:rsid w:val="00073BD3"/>
    <w:rsid w:val="0007758C"/>
    <w:rsid w:val="0008119E"/>
    <w:rsid w:val="00082A99"/>
    <w:rsid w:val="00082FB7"/>
    <w:rsid w:val="00083FD7"/>
    <w:rsid w:val="00084252"/>
    <w:rsid w:val="00085B01"/>
    <w:rsid w:val="000862C6"/>
    <w:rsid w:val="00086EFC"/>
    <w:rsid w:val="000872EE"/>
    <w:rsid w:val="00093252"/>
    <w:rsid w:val="0009477C"/>
    <w:rsid w:val="000950E9"/>
    <w:rsid w:val="0009538F"/>
    <w:rsid w:val="000965E1"/>
    <w:rsid w:val="000A03E6"/>
    <w:rsid w:val="000A0B65"/>
    <w:rsid w:val="000A3445"/>
    <w:rsid w:val="000A36A4"/>
    <w:rsid w:val="000A3C4A"/>
    <w:rsid w:val="000A4D3C"/>
    <w:rsid w:val="000A5C75"/>
    <w:rsid w:val="000A5EA7"/>
    <w:rsid w:val="000A60AB"/>
    <w:rsid w:val="000A6254"/>
    <w:rsid w:val="000B035E"/>
    <w:rsid w:val="000B0FC3"/>
    <w:rsid w:val="000B14C7"/>
    <w:rsid w:val="000B2187"/>
    <w:rsid w:val="000B43BC"/>
    <w:rsid w:val="000B4898"/>
    <w:rsid w:val="000B5630"/>
    <w:rsid w:val="000B5CF5"/>
    <w:rsid w:val="000B70DE"/>
    <w:rsid w:val="000C025A"/>
    <w:rsid w:val="000C04F9"/>
    <w:rsid w:val="000C11B4"/>
    <w:rsid w:val="000C20BA"/>
    <w:rsid w:val="000C299D"/>
    <w:rsid w:val="000C36C9"/>
    <w:rsid w:val="000C4942"/>
    <w:rsid w:val="000C5629"/>
    <w:rsid w:val="000C5DA5"/>
    <w:rsid w:val="000C5FD3"/>
    <w:rsid w:val="000C77B3"/>
    <w:rsid w:val="000D11CC"/>
    <w:rsid w:val="000D1853"/>
    <w:rsid w:val="000D1BDC"/>
    <w:rsid w:val="000D20D0"/>
    <w:rsid w:val="000D28F6"/>
    <w:rsid w:val="000D377F"/>
    <w:rsid w:val="000D4C39"/>
    <w:rsid w:val="000D4C76"/>
    <w:rsid w:val="000D56F1"/>
    <w:rsid w:val="000D6366"/>
    <w:rsid w:val="000D7B82"/>
    <w:rsid w:val="000D7B97"/>
    <w:rsid w:val="000E0F16"/>
    <w:rsid w:val="000E10DD"/>
    <w:rsid w:val="000E132B"/>
    <w:rsid w:val="000E3DBA"/>
    <w:rsid w:val="000E44FA"/>
    <w:rsid w:val="000E4C48"/>
    <w:rsid w:val="000E554A"/>
    <w:rsid w:val="000E58D4"/>
    <w:rsid w:val="000E5A37"/>
    <w:rsid w:val="000E6C52"/>
    <w:rsid w:val="000E6E3A"/>
    <w:rsid w:val="000F0D04"/>
    <w:rsid w:val="000F1ED2"/>
    <w:rsid w:val="000F26D9"/>
    <w:rsid w:val="000F2839"/>
    <w:rsid w:val="000F53D1"/>
    <w:rsid w:val="000F58CA"/>
    <w:rsid w:val="00101F4B"/>
    <w:rsid w:val="00102495"/>
    <w:rsid w:val="0010382E"/>
    <w:rsid w:val="00106190"/>
    <w:rsid w:val="001064F6"/>
    <w:rsid w:val="0010761C"/>
    <w:rsid w:val="001102E2"/>
    <w:rsid w:val="00111DB9"/>
    <w:rsid w:val="001140A5"/>
    <w:rsid w:val="00114718"/>
    <w:rsid w:val="00114C44"/>
    <w:rsid w:val="00115256"/>
    <w:rsid w:val="001158F7"/>
    <w:rsid w:val="00115AFC"/>
    <w:rsid w:val="00117D7F"/>
    <w:rsid w:val="001205CE"/>
    <w:rsid w:val="00122105"/>
    <w:rsid w:val="00123067"/>
    <w:rsid w:val="0012446D"/>
    <w:rsid w:val="00124DB0"/>
    <w:rsid w:val="001254AC"/>
    <w:rsid w:val="00130810"/>
    <w:rsid w:val="001321E0"/>
    <w:rsid w:val="0013227D"/>
    <w:rsid w:val="00132379"/>
    <w:rsid w:val="001331C8"/>
    <w:rsid w:val="0013360B"/>
    <w:rsid w:val="0013361C"/>
    <w:rsid w:val="00135854"/>
    <w:rsid w:val="00136F85"/>
    <w:rsid w:val="0013731B"/>
    <w:rsid w:val="00137B62"/>
    <w:rsid w:val="00140793"/>
    <w:rsid w:val="00140922"/>
    <w:rsid w:val="00141A96"/>
    <w:rsid w:val="00142144"/>
    <w:rsid w:val="00143928"/>
    <w:rsid w:val="0014560E"/>
    <w:rsid w:val="001464EB"/>
    <w:rsid w:val="001504EA"/>
    <w:rsid w:val="00153A68"/>
    <w:rsid w:val="00156D85"/>
    <w:rsid w:val="00157D8B"/>
    <w:rsid w:val="00160435"/>
    <w:rsid w:val="00162CEA"/>
    <w:rsid w:val="001633B5"/>
    <w:rsid w:val="00163AF4"/>
    <w:rsid w:val="00164D47"/>
    <w:rsid w:val="00165F62"/>
    <w:rsid w:val="00167959"/>
    <w:rsid w:val="00170D95"/>
    <w:rsid w:val="0017103E"/>
    <w:rsid w:val="00171B28"/>
    <w:rsid w:val="00171ED7"/>
    <w:rsid w:val="001722A6"/>
    <w:rsid w:val="0017569B"/>
    <w:rsid w:val="00175BA2"/>
    <w:rsid w:val="00176D09"/>
    <w:rsid w:val="00176E09"/>
    <w:rsid w:val="00177BBF"/>
    <w:rsid w:val="00180454"/>
    <w:rsid w:val="001806E9"/>
    <w:rsid w:val="00181877"/>
    <w:rsid w:val="00184F4D"/>
    <w:rsid w:val="00185891"/>
    <w:rsid w:val="00185B72"/>
    <w:rsid w:val="00191FB1"/>
    <w:rsid w:val="001929FB"/>
    <w:rsid w:val="00193A7B"/>
    <w:rsid w:val="00193EFE"/>
    <w:rsid w:val="00194530"/>
    <w:rsid w:val="00195121"/>
    <w:rsid w:val="00196A64"/>
    <w:rsid w:val="001A2D94"/>
    <w:rsid w:val="001A3F08"/>
    <w:rsid w:val="001A433D"/>
    <w:rsid w:val="001A538B"/>
    <w:rsid w:val="001A5CFF"/>
    <w:rsid w:val="001A6DC4"/>
    <w:rsid w:val="001A7CAD"/>
    <w:rsid w:val="001B1158"/>
    <w:rsid w:val="001B1F3C"/>
    <w:rsid w:val="001B2838"/>
    <w:rsid w:val="001B49FE"/>
    <w:rsid w:val="001B515F"/>
    <w:rsid w:val="001B7222"/>
    <w:rsid w:val="001C1013"/>
    <w:rsid w:val="001C1E38"/>
    <w:rsid w:val="001C2E4C"/>
    <w:rsid w:val="001C355D"/>
    <w:rsid w:val="001C6334"/>
    <w:rsid w:val="001C6C61"/>
    <w:rsid w:val="001C7644"/>
    <w:rsid w:val="001D01F8"/>
    <w:rsid w:val="001D0D21"/>
    <w:rsid w:val="001D22DE"/>
    <w:rsid w:val="001D31AD"/>
    <w:rsid w:val="001D383D"/>
    <w:rsid w:val="001D3E6B"/>
    <w:rsid w:val="001D6CC5"/>
    <w:rsid w:val="001D7EEF"/>
    <w:rsid w:val="001D7F5F"/>
    <w:rsid w:val="001E10FF"/>
    <w:rsid w:val="001E279B"/>
    <w:rsid w:val="001E33BD"/>
    <w:rsid w:val="001E45E4"/>
    <w:rsid w:val="001E6831"/>
    <w:rsid w:val="001E7351"/>
    <w:rsid w:val="001F1019"/>
    <w:rsid w:val="001F107B"/>
    <w:rsid w:val="001F3077"/>
    <w:rsid w:val="001F3375"/>
    <w:rsid w:val="001F34D2"/>
    <w:rsid w:val="001F35F4"/>
    <w:rsid w:val="001F3A2B"/>
    <w:rsid w:val="00200109"/>
    <w:rsid w:val="00201516"/>
    <w:rsid w:val="00202512"/>
    <w:rsid w:val="00202A3C"/>
    <w:rsid w:val="00204AAB"/>
    <w:rsid w:val="00204CA4"/>
    <w:rsid w:val="00206774"/>
    <w:rsid w:val="00207CAD"/>
    <w:rsid w:val="0021149D"/>
    <w:rsid w:val="0021191D"/>
    <w:rsid w:val="002125E4"/>
    <w:rsid w:val="00212EFE"/>
    <w:rsid w:val="002140BC"/>
    <w:rsid w:val="00214904"/>
    <w:rsid w:val="00215726"/>
    <w:rsid w:val="00215863"/>
    <w:rsid w:val="00215EB8"/>
    <w:rsid w:val="00220940"/>
    <w:rsid w:val="0022125E"/>
    <w:rsid w:val="0022142E"/>
    <w:rsid w:val="00222822"/>
    <w:rsid w:val="00222A0B"/>
    <w:rsid w:val="00224DAB"/>
    <w:rsid w:val="0022697E"/>
    <w:rsid w:val="002269F0"/>
    <w:rsid w:val="0022721D"/>
    <w:rsid w:val="002275FD"/>
    <w:rsid w:val="0023284F"/>
    <w:rsid w:val="00232DAB"/>
    <w:rsid w:val="00233270"/>
    <w:rsid w:val="00233561"/>
    <w:rsid w:val="00233645"/>
    <w:rsid w:val="002342E4"/>
    <w:rsid w:val="002353BD"/>
    <w:rsid w:val="0023575E"/>
    <w:rsid w:val="00236900"/>
    <w:rsid w:val="00237D1E"/>
    <w:rsid w:val="00240A59"/>
    <w:rsid w:val="0024328A"/>
    <w:rsid w:val="00243C9A"/>
    <w:rsid w:val="002457D1"/>
    <w:rsid w:val="0024603A"/>
    <w:rsid w:val="00246762"/>
    <w:rsid w:val="00247F70"/>
    <w:rsid w:val="00250305"/>
    <w:rsid w:val="00252F22"/>
    <w:rsid w:val="00253580"/>
    <w:rsid w:val="002546C1"/>
    <w:rsid w:val="002554E5"/>
    <w:rsid w:val="00256BBB"/>
    <w:rsid w:val="00261557"/>
    <w:rsid w:val="00263D9F"/>
    <w:rsid w:val="00263F90"/>
    <w:rsid w:val="002652C5"/>
    <w:rsid w:val="00267044"/>
    <w:rsid w:val="00270847"/>
    <w:rsid w:val="0027205D"/>
    <w:rsid w:val="00273C2F"/>
    <w:rsid w:val="00273D76"/>
    <w:rsid w:val="00280B57"/>
    <w:rsid w:val="0028119B"/>
    <w:rsid w:val="00282DDC"/>
    <w:rsid w:val="00284923"/>
    <w:rsid w:val="002864CF"/>
    <w:rsid w:val="002872CC"/>
    <w:rsid w:val="00290282"/>
    <w:rsid w:val="0029087F"/>
    <w:rsid w:val="00293497"/>
    <w:rsid w:val="0029548E"/>
    <w:rsid w:val="00295F16"/>
    <w:rsid w:val="002966F1"/>
    <w:rsid w:val="00296A09"/>
    <w:rsid w:val="00297BF6"/>
    <w:rsid w:val="002A0BAE"/>
    <w:rsid w:val="002A30FF"/>
    <w:rsid w:val="002A4D48"/>
    <w:rsid w:val="002A68D6"/>
    <w:rsid w:val="002B392A"/>
    <w:rsid w:val="002B3F02"/>
    <w:rsid w:val="002B4745"/>
    <w:rsid w:val="002B5B25"/>
    <w:rsid w:val="002C1A76"/>
    <w:rsid w:val="002C2429"/>
    <w:rsid w:val="002C3140"/>
    <w:rsid w:val="002C32A0"/>
    <w:rsid w:val="002C4ABB"/>
    <w:rsid w:val="002C66B5"/>
    <w:rsid w:val="002C7956"/>
    <w:rsid w:val="002C7F34"/>
    <w:rsid w:val="002D049C"/>
    <w:rsid w:val="002D23E4"/>
    <w:rsid w:val="002D3A1E"/>
    <w:rsid w:val="002D4781"/>
    <w:rsid w:val="002D50BF"/>
    <w:rsid w:val="002D70D0"/>
    <w:rsid w:val="002E0429"/>
    <w:rsid w:val="002E1B11"/>
    <w:rsid w:val="002E1E1E"/>
    <w:rsid w:val="002E2866"/>
    <w:rsid w:val="002E2FBE"/>
    <w:rsid w:val="002E40AC"/>
    <w:rsid w:val="002E5A2D"/>
    <w:rsid w:val="002E6495"/>
    <w:rsid w:val="002E6B06"/>
    <w:rsid w:val="002E6B70"/>
    <w:rsid w:val="002F02C5"/>
    <w:rsid w:val="002F05C7"/>
    <w:rsid w:val="002F11A9"/>
    <w:rsid w:val="002F234E"/>
    <w:rsid w:val="002F2997"/>
    <w:rsid w:val="002F2F16"/>
    <w:rsid w:val="002F36F3"/>
    <w:rsid w:val="002F6984"/>
    <w:rsid w:val="002F7298"/>
    <w:rsid w:val="00300266"/>
    <w:rsid w:val="00300FEA"/>
    <w:rsid w:val="003016CE"/>
    <w:rsid w:val="00302043"/>
    <w:rsid w:val="0030388B"/>
    <w:rsid w:val="00303A4C"/>
    <w:rsid w:val="0030457C"/>
    <w:rsid w:val="00304B3B"/>
    <w:rsid w:val="00306060"/>
    <w:rsid w:val="0030649E"/>
    <w:rsid w:val="00311197"/>
    <w:rsid w:val="0031186C"/>
    <w:rsid w:val="00312B8C"/>
    <w:rsid w:val="00313EAD"/>
    <w:rsid w:val="0031507B"/>
    <w:rsid w:val="003162AC"/>
    <w:rsid w:val="0031709E"/>
    <w:rsid w:val="0031724D"/>
    <w:rsid w:val="003179BE"/>
    <w:rsid w:val="00321880"/>
    <w:rsid w:val="0032397C"/>
    <w:rsid w:val="00323BB6"/>
    <w:rsid w:val="00324EB7"/>
    <w:rsid w:val="003265AF"/>
    <w:rsid w:val="00327A3B"/>
    <w:rsid w:val="003312F0"/>
    <w:rsid w:val="003319B0"/>
    <w:rsid w:val="0033368B"/>
    <w:rsid w:val="003347D0"/>
    <w:rsid w:val="003355F3"/>
    <w:rsid w:val="00336A74"/>
    <w:rsid w:val="003402AB"/>
    <w:rsid w:val="0034091D"/>
    <w:rsid w:val="00344AD6"/>
    <w:rsid w:val="00345503"/>
    <w:rsid w:val="00347690"/>
    <w:rsid w:val="0034778E"/>
    <w:rsid w:val="00352851"/>
    <w:rsid w:val="003567FF"/>
    <w:rsid w:val="00356B8D"/>
    <w:rsid w:val="00356C4B"/>
    <w:rsid w:val="0036000D"/>
    <w:rsid w:val="00360A4B"/>
    <w:rsid w:val="00360A63"/>
    <w:rsid w:val="0036296C"/>
    <w:rsid w:val="00363CEB"/>
    <w:rsid w:val="003643C2"/>
    <w:rsid w:val="00364B67"/>
    <w:rsid w:val="0036669D"/>
    <w:rsid w:val="0037349D"/>
    <w:rsid w:val="00373C88"/>
    <w:rsid w:val="00375C8A"/>
    <w:rsid w:val="00375CB8"/>
    <w:rsid w:val="00376A45"/>
    <w:rsid w:val="0038022E"/>
    <w:rsid w:val="0038127D"/>
    <w:rsid w:val="00381F09"/>
    <w:rsid w:val="00384542"/>
    <w:rsid w:val="00384653"/>
    <w:rsid w:val="00386346"/>
    <w:rsid w:val="00386FE3"/>
    <w:rsid w:val="003908DE"/>
    <w:rsid w:val="00391D27"/>
    <w:rsid w:val="003920B9"/>
    <w:rsid w:val="003952F5"/>
    <w:rsid w:val="003959E8"/>
    <w:rsid w:val="00396EE0"/>
    <w:rsid w:val="00396FE1"/>
    <w:rsid w:val="0039768D"/>
    <w:rsid w:val="00397B3B"/>
    <w:rsid w:val="003A04B4"/>
    <w:rsid w:val="003A1110"/>
    <w:rsid w:val="003A350C"/>
    <w:rsid w:val="003A4980"/>
    <w:rsid w:val="003A5AA9"/>
    <w:rsid w:val="003A60F2"/>
    <w:rsid w:val="003A690A"/>
    <w:rsid w:val="003A7F24"/>
    <w:rsid w:val="003B0E69"/>
    <w:rsid w:val="003B1380"/>
    <w:rsid w:val="003B1F0C"/>
    <w:rsid w:val="003B48D6"/>
    <w:rsid w:val="003B496B"/>
    <w:rsid w:val="003B59B3"/>
    <w:rsid w:val="003C05CE"/>
    <w:rsid w:val="003C2082"/>
    <w:rsid w:val="003C4C35"/>
    <w:rsid w:val="003C6A14"/>
    <w:rsid w:val="003C76ED"/>
    <w:rsid w:val="003D23EB"/>
    <w:rsid w:val="003D247D"/>
    <w:rsid w:val="003D3CCE"/>
    <w:rsid w:val="003D46C0"/>
    <w:rsid w:val="003D6B0E"/>
    <w:rsid w:val="003D6B2C"/>
    <w:rsid w:val="003E4064"/>
    <w:rsid w:val="003E7105"/>
    <w:rsid w:val="003E79E7"/>
    <w:rsid w:val="003F091B"/>
    <w:rsid w:val="003F22C6"/>
    <w:rsid w:val="003F2CEC"/>
    <w:rsid w:val="003F48D4"/>
    <w:rsid w:val="003F4F4C"/>
    <w:rsid w:val="003F5278"/>
    <w:rsid w:val="003F537B"/>
    <w:rsid w:val="003F5479"/>
    <w:rsid w:val="003F6563"/>
    <w:rsid w:val="003F76F4"/>
    <w:rsid w:val="003F7A06"/>
    <w:rsid w:val="003F7BBE"/>
    <w:rsid w:val="004006AB"/>
    <w:rsid w:val="00400809"/>
    <w:rsid w:val="00400C45"/>
    <w:rsid w:val="00401AA0"/>
    <w:rsid w:val="0040213A"/>
    <w:rsid w:val="00402394"/>
    <w:rsid w:val="004029E1"/>
    <w:rsid w:val="004049BC"/>
    <w:rsid w:val="004059DB"/>
    <w:rsid w:val="0041388C"/>
    <w:rsid w:val="00414E5E"/>
    <w:rsid w:val="00416500"/>
    <w:rsid w:val="00420AAD"/>
    <w:rsid w:val="00420D4A"/>
    <w:rsid w:val="00420DE5"/>
    <w:rsid w:val="00420E31"/>
    <w:rsid w:val="004216F6"/>
    <w:rsid w:val="00421BE8"/>
    <w:rsid w:val="00423BFC"/>
    <w:rsid w:val="004258D5"/>
    <w:rsid w:val="00425C8A"/>
    <w:rsid w:val="0042786F"/>
    <w:rsid w:val="0043181B"/>
    <w:rsid w:val="0043452E"/>
    <w:rsid w:val="00436555"/>
    <w:rsid w:val="00437BE4"/>
    <w:rsid w:val="004416A6"/>
    <w:rsid w:val="00441E75"/>
    <w:rsid w:val="00443951"/>
    <w:rsid w:val="00443A08"/>
    <w:rsid w:val="00444066"/>
    <w:rsid w:val="0044738C"/>
    <w:rsid w:val="004538D1"/>
    <w:rsid w:val="00461F77"/>
    <w:rsid w:val="00461FAA"/>
    <w:rsid w:val="004633A4"/>
    <w:rsid w:val="004648E9"/>
    <w:rsid w:val="00464BB1"/>
    <w:rsid w:val="00464CED"/>
    <w:rsid w:val="00464E32"/>
    <w:rsid w:val="00465648"/>
    <w:rsid w:val="00467C88"/>
    <w:rsid w:val="00467DEE"/>
    <w:rsid w:val="0047073D"/>
    <w:rsid w:val="00470892"/>
    <w:rsid w:val="00471A84"/>
    <w:rsid w:val="00471F98"/>
    <w:rsid w:val="00472D9B"/>
    <w:rsid w:val="00473101"/>
    <w:rsid w:val="00473171"/>
    <w:rsid w:val="00475280"/>
    <w:rsid w:val="0047661A"/>
    <w:rsid w:val="00477357"/>
    <w:rsid w:val="0047799A"/>
    <w:rsid w:val="00477E0E"/>
    <w:rsid w:val="00480595"/>
    <w:rsid w:val="00480E5F"/>
    <w:rsid w:val="0048364A"/>
    <w:rsid w:val="0048415C"/>
    <w:rsid w:val="004859F2"/>
    <w:rsid w:val="004865E5"/>
    <w:rsid w:val="00490632"/>
    <w:rsid w:val="00491538"/>
    <w:rsid w:val="00492754"/>
    <w:rsid w:val="00493A5A"/>
    <w:rsid w:val="0049561A"/>
    <w:rsid w:val="00496974"/>
    <w:rsid w:val="0049747E"/>
    <w:rsid w:val="004A0788"/>
    <w:rsid w:val="004A2C53"/>
    <w:rsid w:val="004A307A"/>
    <w:rsid w:val="004A35D6"/>
    <w:rsid w:val="004A704E"/>
    <w:rsid w:val="004A71BF"/>
    <w:rsid w:val="004B17D6"/>
    <w:rsid w:val="004B1F59"/>
    <w:rsid w:val="004B2F51"/>
    <w:rsid w:val="004B4ED3"/>
    <w:rsid w:val="004B5B99"/>
    <w:rsid w:val="004C0EAE"/>
    <w:rsid w:val="004C1315"/>
    <w:rsid w:val="004C1C13"/>
    <w:rsid w:val="004C2853"/>
    <w:rsid w:val="004C52B6"/>
    <w:rsid w:val="004C6392"/>
    <w:rsid w:val="004D07E1"/>
    <w:rsid w:val="004D2C2F"/>
    <w:rsid w:val="004D39C6"/>
    <w:rsid w:val="004D4ED7"/>
    <w:rsid w:val="004D5466"/>
    <w:rsid w:val="004D6ABD"/>
    <w:rsid w:val="004D7AE5"/>
    <w:rsid w:val="004E018B"/>
    <w:rsid w:val="004E0D15"/>
    <w:rsid w:val="004E1800"/>
    <w:rsid w:val="004E294A"/>
    <w:rsid w:val="004E3BF8"/>
    <w:rsid w:val="004E4D75"/>
    <w:rsid w:val="004E4F46"/>
    <w:rsid w:val="004E5ED0"/>
    <w:rsid w:val="004E7BF4"/>
    <w:rsid w:val="004F0504"/>
    <w:rsid w:val="004F0879"/>
    <w:rsid w:val="004F2C20"/>
    <w:rsid w:val="004F381B"/>
    <w:rsid w:val="004F5D76"/>
    <w:rsid w:val="004F5FF7"/>
    <w:rsid w:val="004F6862"/>
    <w:rsid w:val="005004C1"/>
    <w:rsid w:val="00501518"/>
    <w:rsid w:val="005015FC"/>
    <w:rsid w:val="0050321A"/>
    <w:rsid w:val="005039C1"/>
    <w:rsid w:val="00503D1C"/>
    <w:rsid w:val="0050463A"/>
    <w:rsid w:val="00504BD9"/>
    <w:rsid w:val="00505202"/>
    <w:rsid w:val="0051049E"/>
    <w:rsid w:val="00510D74"/>
    <w:rsid w:val="00512DFF"/>
    <w:rsid w:val="00513581"/>
    <w:rsid w:val="005147CD"/>
    <w:rsid w:val="00515C5D"/>
    <w:rsid w:val="00515C98"/>
    <w:rsid w:val="00516EF1"/>
    <w:rsid w:val="00517F6B"/>
    <w:rsid w:val="00520D07"/>
    <w:rsid w:val="00520EDE"/>
    <w:rsid w:val="00522C15"/>
    <w:rsid w:val="00523D74"/>
    <w:rsid w:val="00524968"/>
    <w:rsid w:val="00524B51"/>
    <w:rsid w:val="00524C08"/>
    <w:rsid w:val="00526987"/>
    <w:rsid w:val="005274B7"/>
    <w:rsid w:val="005320A4"/>
    <w:rsid w:val="00532BF6"/>
    <w:rsid w:val="0053338F"/>
    <w:rsid w:val="00533CCA"/>
    <w:rsid w:val="00534423"/>
    <w:rsid w:val="005371EF"/>
    <w:rsid w:val="005375A3"/>
    <w:rsid w:val="005424E6"/>
    <w:rsid w:val="0054304A"/>
    <w:rsid w:val="00543273"/>
    <w:rsid w:val="005447A3"/>
    <w:rsid w:val="00544947"/>
    <w:rsid w:val="00544B62"/>
    <w:rsid w:val="00545288"/>
    <w:rsid w:val="00545695"/>
    <w:rsid w:val="005469DD"/>
    <w:rsid w:val="00546A2A"/>
    <w:rsid w:val="0054704D"/>
    <w:rsid w:val="005524A8"/>
    <w:rsid w:val="00553CD6"/>
    <w:rsid w:val="00555822"/>
    <w:rsid w:val="00555A5F"/>
    <w:rsid w:val="00555B6E"/>
    <w:rsid w:val="00556F87"/>
    <w:rsid w:val="00557120"/>
    <w:rsid w:val="005571D3"/>
    <w:rsid w:val="005606F2"/>
    <w:rsid w:val="00562477"/>
    <w:rsid w:val="005629C9"/>
    <w:rsid w:val="00562BF1"/>
    <w:rsid w:val="005630CC"/>
    <w:rsid w:val="005643AE"/>
    <w:rsid w:val="00565061"/>
    <w:rsid w:val="00570747"/>
    <w:rsid w:val="005722D9"/>
    <w:rsid w:val="005733F8"/>
    <w:rsid w:val="005742F4"/>
    <w:rsid w:val="00575146"/>
    <w:rsid w:val="00575417"/>
    <w:rsid w:val="005761F1"/>
    <w:rsid w:val="00576987"/>
    <w:rsid w:val="00576AF8"/>
    <w:rsid w:val="00580771"/>
    <w:rsid w:val="00582855"/>
    <w:rsid w:val="005829D2"/>
    <w:rsid w:val="00582BC7"/>
    <w:rsid w:val="005830AC"/>
    <w:rsid w:val="00586BB9"/>
    <w:rsid w:val="00587A1A"/>
    <w:rsid w:val="0059173B"/>
    <w:rsid w:val="00591B56"/>
    <w:rsid w:val="00594B52"/>
    <w:rsid w:val="0059649C"/>
    <w:rsid w:val="0059695F"/>
    <w:rsid w:val="00596D2B"/>
    <w:rsid w:val="00596DE3"/>
    <w:rsid w:val="005A0ABA"/>
    <w:rsid w:val="005A0D1B"/>
    <w:rsid w:val="005A2699"/>
    <w:rsid w:val="005A2984"/>
    <w:rsid w:val="005A2DB8"/>
    <w:rsid w:val="005A3B9F"/>
    <w:rsid w:val="005A4E93"/>
    <w:rsid w:val="005A5874"/>
    <w:rsid w:val="005A60F1"/>
    <w:rsid w:val="005A7181"/>
    <w:rsid w:val="005A7706"/>
    <w:rsid w:val="005B210D"/>
    <w:rsid w:val="005B34FD"/>
    <w:rsid w:val="005C04F2"/>
    <w:rsid w:val="005C1119"/>
    <w:rsid w:val="005C113A"/>
    <w:rsid w:val="005C1E7E"/>
    <w:rsid w:val="005C5BB5"/>
    <w:rsid w:val="005D0C7D"/>
    <w:rsid w:val="005D147A"/>
    <w:rsid w:val="005D1EE6"/>
    <w:rsid w:val="005D5730"/>
    <w:rsid w:val="005D6581"/>
    <w:rsid w:val="005D7779"/>
    <w:rsid w:val="005D7E94"/>
    <w:rsid w:val="005E1BA0"/>
    <w:rsid w:val="005E26AB"/>
    <w:rsid w:val="005E2D14"/>
    <w:rsid w:val="005E7724"/>
    <w:rsid w:val="005F2B94"/>
    <w:rsid w:val="005F2EC3"/>
    <w:rsid w:val="005F33F7"/>
    <w:rsid w:val="005F4104"/>
    <w:rsid w:val="005F446A"/>
    <w:rsid w:val="005F4E4A"/>
    <w:rsid w:val="005F53B0"/>
    <w:rsid w:val="005F7ECB"/>
    <w:rsid w:val="0060022F"/>
    <w:rsid w:val="00600591"/>
    <w:rsid w:val="00602117"/>
    <w:rsid w:val="00603363"/>
    <w:rsid w:val="00604F6B"/>
    <w:rsid w:val="006051B7"/>
    <w:rsid w:val="00606F48"/>
    <w:rsid w:val="0060713B"/>
    <w:rsid w:val="006078D0"/>
    <w:rsid w:val="00610297"/>
    <w:rsid w:val="0061053A"/>
    <w:rsid w:val="0061079D"/>
    <w:rsid w:val="006109D3"/>
    <w:rsid w:val="00610BD2"/>
    <w:rsid w:val="00611276"/>
    <w:rsid w:val="0061253C"/>
    <w:rsid w:val="0061356F"/>
    <w:rsid w:val="00614AC7"/>
    <w:rsid w:val="00615D53"/>
    <w:rsid w:val="00615D65"/>
    <w:rsid w:val="00616247"/>
    <w:rsid w:val="006217FA"/>
    <w:rsid w:val="0062305F"/>
    <w:rsid w:val="00623D12"/>
    <w:rsid w:val="006253EA"/>
    <w:rsid w:val="00630954"/>
    <w:rsid w:val="00630E7B"/>
    <w:rsid w:val="00633E32"/>
    <w:rsid w:val="0063469F"/>
    <w:rsid w:val="0063473E"/>
    <w:rsid w:val="00634B1D"/>
    <w:rsid w:val="00635A42"/>
    <w:rsid w:val="006360CA"/>
    <w:rsid w:val="00636BA1"/>
    <w:rsid w:val="00641AE3"/>
    <w:rsid w:val="00641CC0"/>
    <w:rsid w:val="006437EF"/>
    <w:rsid w:val="00643C3F"/>
    <w:rsid w:val="00644C27"/>
    <w:rsid w:val="006464AB"/>
    <w:rsid w:val="00646635"/>
    <w:rsid w:val="0065125C"/>
    <w:rsid w:val="00651929"/>
    <w:rsid w:val="00653032"/>
    <w:rsid w:val="0066085A"/>
    <w:rsid w:val="00660886"/>
    <w:rsid w:val="00662D82"/>
    <w:rsid w:val="00665874"/>
    <w:rsid w:val="00666CCF"/>
    <w:rsid w:val="006703F2"/>
    <w:rsid w:val="006704F9"/>
    <w:rsid w:val="0067088C"/>
    <w:rsid w:val="00670F97"/>
    <w:rsid w:val="00671292"/>
    <w:rsid w:val="006767BF"/>
    <w:rsid w:val="00677D8D"/>
    <w:rsid w:val="00680C3E"/>
    <w:rsid w:val="006812B6"/>
    <w:rsid w:val="00682858"/>
    <w:rsid w:val="00683A7F"/>
    <w:rsid w:val="00684FC8"/>
    <w:rsid w:val="006865FA"/>
    <w:rsid w:val="00686B8F"/>
    <w:rsid w:val="006903D4"/>
    <w:rsid w:val="00692302"/>
    <w:rsid w:val="00692387"/>
    <w:rsid w:val="00693AB2"/>
    <w:rsid w:val="00693B7B"/>
    <w:rsid w:val="00694230"/>
    <w:rsid w:val="00695665"/>
    <w:rsid w:val="0069766C"/>
    <w:rsid w:val="006979D8"/>
    <w:rsid w:val="006A4CD8"/>
    <w:rsid w:val="006B02C6"/>
    <w:rsid w:val="006B2E6A"/>
    <w:rsid w:val="006B52E2"/>
    <w:rsid w:val="006B5984"/>
    <w:rsid w:val="006B6650"/>
    <w:rsid w:val="006B72A6"/>
    <w:rsid w:val="006C1995"/>
    <w:rsid w:val="006C2C67"/>
    <w:rsid w:val="006C7058"/>
    <w:rsid w:val="006D0180"/>
    <w:rsid w:val="006D02C6"/>
    <w:rsid w:val="006D0362"/>
    <w:rsid w:val="006D148F"/>
    <w:rsid w:val="006D2D12"/>
    <w:rsid w:val="006D5B99"/>
    <w:rsid w:val="006E1EDD"/>
    <w:rsid w:val="006E2FE2"/>
    <w:rsid w:val="006E4637"/>
    <w:rsid w:val="006E6032"/>
    <w:rsid w:val="006E644D"/>
    <w:rsid w:val="006F00C4"/>
    <w:rsid w:val="006F13AC"/>
    <w:rsid w:val="006F1515"/>
    <w:rsid w:val="006F651F"/>
    <w:rsid w:val="00700361"/>
    <w:rsid w:val="007007BD"/>
    <w:rsid w:val="007022C5"/>
    <w:rsid w:val="00706256"/>
    <w:rsid w:val="00706DED"/>
    <w:rsid w:val="00713818"/>
    <w:rsid w:val="00714D6D"/>
    <w:rsid w:val="007150AB"/>
    <w:rsid w:val="007158A6"/>
    <w:rsid w:val="00717E6C"/>
    <w:rsid w:val="0072102C"/>
    <w:rsid w:val="007238CD"/>
    <w:rsid w:val="00724499"/>
    <w:rsid w:val="00724A5C"/>
    <w:rsid w:val="007276F8"/>
    <w:rsid w:val="00727FE4"/>
    <w:rsid w:val="00732759"/>
    <w:rsid w:val="00733109"/>
    <w:rsid w:val="007361F9"/>
    <w:rsid w:val="007367AB"/>
    <w:rsid w:val="00736D37"/>
    <w:rsid w:val="0073769F"/>
    <w:rsid w:val="0074105E"/>
    <w:rsid w:val="00741CB0"/>
    <w:rsid w:val="007425B6"/>
    <w:rsid w:val="00743B5C"/>
    <w:rsid w:val="00743E73"/>
    <w:rsid w:val="00752AA8"/>
    <w:rsid w:val="00752BD0"/>
    <w:rsid w:val="00754717"/>
    <w:rsid w:val="00756021"/>
    <w:rsid w:val="00756AD8"/>
    <w:rsid w:val="0075751A"/>
    <w:rsid w:val="00757A72"/>
    <w:rsid w:val="00757B08"/>
    <w:rsid w:val="0076154A"/>
    <w:rsid w:val="00763B9A"/>
    <w:rsid w:val="00763E31"/>
    <w:rsid w:val="007667DF"/>
    <w:rsid w:val="00770162"/>
    <w:rsid w:val="00770B09"/>
    <w:rsid w:val="007728B5"/>
    <w:rsid w:val="007732ED"/>
    <w:rsid w:val="00774001"/>
    <w:rsid w:val="00774B3A"/>
    <w:rsid w:val="007758D5"/>
    <w:rsid w:val="00775F52"/>
    <w:rsid w:val="00781DAA"/>
    <w:rsid w:val="00782188"/>
    <w:rsid w:val="007825A9"/>
    <w:rsid w:val="00783C2A"/>
    <w:rsid w:val="0078421C"/>
    <w:rsid w:val="0078546B"/>
    <w:rsid w:val="00785D32"/>
    <w:rsid w:val="0078694C"/>
    <w:rsid w:val="00790A88"/>
    <w:rsid w:val="007924C0"/>
    <w:rsid w:val="00792D8E"/>
    <w:rsid w:val="0079641C"/>
    <w:rsid w:val="00797638"/>
    <w:rsid w:val="00797D8D"/>
    <w:rsid w:val="007A02B4"/>
    <w:rsid w:val="007A1E9B"/>
    <w:rsid w:val="007A2CFE"/>
    <w:rsid w:val="007A415B"/>
    <w:rsid w:val="007A5550"/>
    <w:rsid w:val="007A5FD8"/>
    <w:rsid w:val="007A6858"/>
    <w:rsid w:val="007A6883"/>
    <w:rsid w:val="007A76B9"/>
    <w:rsid w:val="007B050C"/>
    <w:rsid w:val="007B1088"/>
    <w:rsid w:val="007B1C00"/>
    <w:rsid w:val="007B2EFF"/>
    <w:rsid w:val="007B3125"/>
    <w:rsid w:val="007B76E6"/>
    <w:rsid w:val="007C010D"/>
    <w:rsid w:val="007C32D6"/>
    <w:rsid w:val="007C369B"/>
    <w:rsid w:val="007C3DDD"/>
    <w:rsid w:val="007C3F14"/>
    <w:rsid w:val="007D3E0A"/>
    <w:rsid w:val="007D4207"/>
    <w:rsid w:val="007D5C22"/>
    <w:rsid w:val="007D6593"/>
    <w:rsid w:val="007D685B"/>
    <w:rsid w:val="007D73DB"/>
    <w:rsid w:val="007E07CE"/>
    <w:rsid w:val="007E1A8E"/>
    <w:rsid w:val="007E31A6"/>
    <w:rsid w:val="007E36A2"/>
    <w:rsid w:val="007E428A"/>
    <w:rsid w:val="007E4C6D"/>
    <w:rsid w:val="007E5226"/>
    <w:rsid w:val="007E5E85"/>
    <w:rsid w:val="007E6B8B"/>
    <w:rsid w:val="007E6D47"/>
    <w:rsid w:val="007E7E18"/>
    <w:rsid w:val="007F043E"/>
    <w:rsid w:val="007F4CD3"/>
    <w:rsid w:val="007F4D30"/>
    <w:rsid w:val="007F4EC8"/>
    <w:rsid w:val="007F5857"/>
    <w:rsid w:val="007F5B31"/>
    <w:rsid w:val="007F5DF2"/>
    <w:rsid w:val="007F60C7"/>
    <w:rsid w:val="007F6233"/>
    <w:rsid w:val="007F7102"/>
    <w:rsid w:val="008001CD"/>
    <w:rsid w:val="00801246"/>
    <w:rsid w:val="00802254"/>
    <w:rsid w:val="008025B6"/>
    <w:rsid w:val="00803ED1"/>
    <w:rsid w:val="00805AF1"/>
    <w:rsid w:val="0080605A"/>
    <w:rsid w:val="00811905"/>
    <w:rsid w:val="0081228C"/>
    <w:rsid w:val="00812A14"/>
    <w:rsid w:val="00814237"/>
    <w:rsid w:val="00815FF5"/>
    <w:rsid w:val="008162C0"/>
    <w:rsid w:val="00817810"/>
    <w:rsid w:val="00820141"/>
    <w:rsid w:val="00820C26"/>
    <w:rsid w:val="00821634"/>
    <w:rsid w:val="00821853"/>
    <w:rsid w:val="008234CB"/>
    <w:rsid w:val="008238C6"/>
    <w:rsid w:val="00823D55"/>
    <w:rsid w:val="0082435C"/>
    <w:rsid w:val="0082586F"/>
    <w:rsid w:val="00826468"/>
    <w:rsid w:val="00827C4E"/>
    <w:rsid w:val="0083067F"/>
    <w:rsid w:val="0083407C"/>
    <w:rsid w:val="00835651"/>
    <w:rsid w:val="00835901"/>
    <w:rsid w:val="00835D54"/>
    <w:rsid w:val="00836379"/>
    <w:rsid w:val="00837438"/>
    <w:rsid w:val="008374E1"/>
    <w:rsid w:val="00843D0D"/>
    <w:rsid w:val="00844E61"/>
    <w:rsid w:val="00845B63"/>
    <w:rsid w:val="008461CA"/>
    <w:rsid w:val="00846251"/>
    <w:rsid w:val="0084751D"/>
    <w:rsid w:val="00847615"/>
    <w:rsid w:val="00850998"/>
    <w:rsid w:val="00852AFB"/>
    <w:rsid w:val="008535D9"/>
    <w:rsid w:val="008535E5"/>
    <w:rsid w:val="008570B4"/>
    <w:rsid w:val="00857A5F"/>
    <w:rsid w:val="0086079B"/>
    <w:rsid w:val="00860B81"/>
    <w:rsid w:val="00861BE6"/>
    <w:rsid w:val="008628BD"/>
    <w:rsid w:val="00862F48"/>
    <w:rsid w:val="00864698"/>
    <w:rsid w:val="00864717"/>
    <w:rsid w:val="00864F05"/>
    <w:rsid w:val="00870338"/>
    <w:rsid w:val="0087039B"/>
    <w:rsid w:val="00871497"/>
    <w:rsid w:val="00873934"/>
    <w:rsid w:val="008751FF"/>
    <w:rsid w:val="00875352"/>
    <w:rsid w:val="00876B39"/>
    <w:rsid w:val="00877E46"/>
    <w:rsid w:val="00881A65"/>
    <w:rsid w:val="0088244F"/>
    <w:rsid w:val="0088258F"/>
    <w:rsid w:val="008827C6"/>
    <w:rsid w:val="0088542B"/>
    <w:rsid w:val="00885F7D"/>
    <w:rsid w:val="00892B1F"/>
    <w:rsid w:val="008952A2"/>
    <w:rsid w:val="00896174"/>
    <w:rsid w:val="008972D6"/>
    <w:rsid w:val="008979BB"/>
    <w:rsid w:val="00897F25"/>
    <w:rsid w:val="008A10C4"/>
    <w:rsid w:val="008A177F"/>
    <w:rsid w:val="008A2FF0"/>
    <w:rsid w:val="008A3A41"/>
    <w:rsid w:val="008A3A8E"/>
    <w:rsid w:val="008A49E7"/>
    <w:rsid w:val="008A53F5"/>
    <w:rsid w:val="008A5D2C"/>
    <w:rsid w:val="008A60EC"/>
    <w:rsid w:val="008A70EB"/>
    <w:rsid w:val="008A7D12"/>
    <w:rsid w:val="008B0345"/>
    <w:rsid w:val="008B03CB"/>
    <w:rsid w:val="008B182A"/>
    <w:rsid w:val="008B4412"/>
    <w:rsid w:val="008B4CFC"/>
    <w:rsid w:val="008B5B59"/>
    <w:rsid w:val="008B6DA4"/>
    <w:rsid w:val="008C062B"/>
    <w:rsid w:val="008C1A26"/>
    <w:rsid w:val="008C2098"/>
    <w:rsid w:val="008C310D"/>
    <w:rsid w:val="008C4522"/>
    <w:rsid w:val="008D0A6F"/>
    <w:rsid w:val="008D10D2"/>
    <w:rsid w:val="008D48C6"/>
    <w:rsid w:val="008D5507"/>
    <w:rsid w:val="008D5B08"/>
    <w:rsid w:val="008D63C7"/>
    <w:rsid w:val="008D6B6D"/>
    <w:rsid w:val="008D72E3"/>
    <w:rsid w:val="008D78D9"/>
    <w:rsid w:val="008E0345"/>
    <w:rsid w:val="008E1DAD"/>
    <w:rsid w:val="008E2B34"/>
    <w:rsid w:val="008E32BC"/>
    <w:rsid w:val="008E42D4"/>
    <w:rsid w:val="008E65BF"/>
    <w:rsid w:val="008E7C2A"/>
    <w:rsid w:val="008F20A7"/>
    <w:rsid w:val="008F280F"/>
    <w:rsid w:val="008F394A"/>
    <w:rsid w:val="008F4459"/>
    <w:rsid w:val="008F5AE9"/>
    <w:rsid w:val="008F70CF"/>
    <w:rsid w:val="008F79A4"/>
    <w:rsid w:val="009001BA"/>
    <w:rsid w:val="00900FFE"/>
    <w:rsid w:val="009010BB"/>
    <w:rsid w:val="0090165B"/>
    <w:rsid w:val="009028F8"/>
    <w:rsid w:val="009040CF"/>
    <w:rsid w:val="009069B9"/>
    <w:rsid w:val="00906ED5"/>
    <w:rsid w:val="00907A5F"/>
    <w:rsid w:val="00910367"/>
    <w:rsid w:val="00910EF7"/>
    <w:rsid w:val="00917217"/>
    <w:rsid w:val="00917994"/>
    <w:rsid w:val="009179BC"/>
    <w:rsid w:val="00920CAB"/>
    <w:rsid w:val="00920E7D"/>
    <w:rsid w:val="00921F66"/>
    <w:rsid w:val="009221D3"/>
    <w:rsid w:val="00923B8E"/>
    <w:rsid w:val="00925A1B"/>
    <w:rsid w:val="00926175"/>
    <w:rsid w:val="009271D8"/>
    <w:rsid w:val="009273E4"/>
    <w:rsid w:val="00931D39"/>
    <w:rsid w:val="00932F4C"/>
    <w:rsid w:val="00932F94"/>
    <w:rsid w:val="00933198"/>
    <w:rsid w:val="009349D9"/>
    <w:rsid w:val="00935E0C"/>
    <w:rsid w:val="00941503"/>
    <w:rsid w:val="009423EE"/>
    <w:rsid w:val="00944BEB"/>
    <w:rsid w:val="00944DCC"/>
    <w:rsid w:val="00945E5B"/>
    <w:rsid w:val="00952506"/>
    <w:rsid w:val="009529A7"/>
    <w:rsid w:val="00953205"/>
    <w:rsid w:val="00955FFF"/>
    <w:rsid w:val="0095613C"/>
    <w:rsid w:val="009579DA"/>
    <w:rsid w:val="00960102"/>
    <w:rsid w:val="0096098C"/>
    <w:rsid w:val="00962AFB"/>
    <w:rsid w:val="00963838"/>
    <w:rsid w:val="00965933"/>
    <w:rsid w:val="0096752B"/>
    <w:rsid w:val="0097450C"/>
    <w:rsid w:val="00974579"/>
    <w:rsid w:val="00974CC6"/>
    <w:rsid w:val="0097723F"/>
    <w:rsid w:val="00977AE8"/>
    <w:rsid w:val="00977E4B"/>
    <w:rsid w:val="00982546"/>
    <w:rsid w:val="009848CE"/>
    <w:rsid w:val="009862B7"/>
    <w:rsid w:val="00986431"/>
    <w:rsid w:val="00986442"/>
    <w:rsid w:val="0099080C"/>
    <w:rsid w:val="00990D8C"/>
    <w:rsid w:val="0099286A"/>
    <w:rsid w:val="009928A8"/>
    <w:rsid w:val="009937CC"/>
    <w:rsid w:val="0099506E"/>
    <w:rsid w:val="00995AB0"/>
    <w:rsid w:val="0099650A"/>
    <w:rsid w:val="00996581"/>
    <w:rsid w:val="0099693F"/>
    <w:rsid w:val="0099750C"/>
    <w:rsid w:val="009A0743"/>
    <w:rsid w:val="009A10A9"/>
    <w:rsid w:val="009A1D16"/>
    <w:rsid w:val="009A26EC"/>
    <w:rsid w:val="009A338D"/>
    <w:rsid w:val="009A3B6D"/>
    <w:rsid w:val="009A3CB8"/>
    <w:rsid w:val="009A3D63"/>
    <w:rsid w:val="009A3DC0"/>
    <w:rsid w:val="009A4006"/>
    <w:rsid w:val="009A556D"/>
    <w:rsid w:val="009A5729"/>
    <w:rsid w:val="009A68B8"/>
    <w:rsid w:val="009A6A23"/>
    <w:rsid w:val="009A70DF"/>
    <w:rsid w:val="009A7C6D"/>
    <w:rsid w:val="009B0539"/>
    <w:rsid w:val="009B0574"/>
    <w:rsid w:val="009B1E83"/>
    <w:rsid w:val="009B2353"/>
    <w:rsid w:val="009B4C20"/>
    <w:rsid w:val="009B51EA"/>
    <w:rsid w:val="009B5F12"/>
    <w:rsid w:val="009B653A"/>
    <w:rsid w:val="009B65BE"/>
    <w:rsid w:val="009C059C"/>
    <w:rsid w:val="009C1197"/>
    <w:rsid w:val="009C2E02"/>
    <w:rsid w:val="009C4CD2"/>
    <w:rsid w:val="009C5F7C"/>
    <w:rsid w:val="009C676D"/>
    <w:rsid w:val="009C7CEE"/>
    <w:rsid w:val="009D0E58"/>
    <w:rsid w:val="009D54ED"/>
    <w:rsid w:val="009D556F"/>
    <w:rsid w:val="009D565E"/>
    <w:rsid w:val="009D56AA"/>
    <w:rsid w:val="009D65AA"/>
    <w:rsid w:val="009D69CA"/>
    <w:rsid w:val="009D7A24"/>
    <w:rsid w:val="009E11A1"/>
    <w:rsid w:val="009E1BA6"/>
    <w:rsid w:val="009E431C"/>
    <w:rsid w:val="009E5BE7"/>
    <w:rsid w:val="009E6924"/>
    <w:rsid w:val="009E6AAE"/>
    <w:rsid w:val="009E745C"/>
    <w:rsid w:val="009F0F1D"/>
    <w:rsid w:val="009F15EF"/>
    <w:rsid w:val="009F1D52"/>
    <w:rsid w:val="009F1E1B"/>
    <w:rsid w:val="009F2295"/>
    <w:rsid w:val="009F2CF1"/>
    <w:rsid w:val="009F4591"/>
    <w:rsid w:val="009F6516"/>
    <w:rsid w:val="009F6855"/>
    <w:rsid w:val="00A00BC1"/>
    <w:rsid w:val="00A00E1D"/>
    <w:rsid w:val="00A0126E"/>
    <w:rsid w:val="00A02050"/>
    <w:rsid w:val="00A038CF"/>
    <w:rsid w:val="00A03A06"/>
    <w:rsid w:val="00A04F73"/>
    <w:rsid w:val="00A106FF"/>
    <w:rsid w:val="00A1196F"/>
    <w:rsid w:val="00A127B9"/>
    <w:rsid w:val="00A131F3"/>
    <w:rsid w:val="00A13733"/>
    <w:rsid w:val="00A17944"/>
    <w:rsid w:val="00A21128"/>
    <w:rsid w:val="00A21438"/>
    <w:rsid w:val="00A21450"/>
    <w:rsid w:val="00A21900"/>
    <w:rsid w:val="00A21AE2"/>
    <w:rsid w:val="00A23129"/>
    <w:rsid w:val="00A27140"/>
    <w:rsid w:val="00A27E5E"/>
    <w:rsid w:val="00A31200"/>
    <w:rsid w:val="00A32808"/>
    <w:rsid w:val="00A3291F"/>
    <w:rsid w:val="00A33326"/>
    <w:rsid w:val="00A33C6F"/>
    <w:rsid w:val="00A354FA"/>
    <w:rsid w:val="00A35687"/>
    <w:rsid w:val="00A35A3E"/>
    <w:rsid w:val="00A361DF"/>
    <w:rsid w:val="00A36F14"/>
    <w:rsid w:val="00A37ACF"/>
    <w:rsid w:val="00A37C23"/>
    <w:rsid w:val="00A40525"/>
    <w:rsid w:val="00A40A71"/>
    <w:rsid w:val="00A4291D"/>
    <w:rsid w:val="00A4425C"/>
    <w:rsid w:val="00A4621C"/>
    <w:rsid w:val="00A46690"/>
    <w:rsid w:val="00A473A5"/>
    <w:rsid w:val="00A511B1"/>
    <w:rsid w:val="00A55AFE"/>
    <w:rsid w:val="00A61029"/>
    <w:rsid w:val="00A61117"/>
    <w:rsid w:val="00A6111E"/>
    <w:rsid w:val="00A61E4C"/>
    <w:rsid w:val="00A65F38"/>
    <w:rsid w:val="00A66BFB"/>
    <w:rsid w:val="00A70467"/>
    <w:rsid w:val="00A7173B"/>
    <w:rsid w:val="00A72C27"/>
    <w:rsid w:val="00A72C3E"/>
    <w:rsid w:val="00A748B3"/>
    <w:rsid w:val="00A74CDD"/>
    <w:rsid w:val="00A80276"/>
    <w:rsid w:val="00A82E00"/>
    <w:rsid w:val="00A85F14"/>
    <w:rsid w:val="00A86EC1"/>
    <w:rsid w:val="00A92A80"/>
    <w:rsid w:val="00A93AA3"/>
    <w:rsid w:val="00A9566E"/>
    <w:rsid w:val="00A968E9"/>
    <w:rsid w:val="00AA12FE"/>
    <w:rsid w:val="00AA1A83"/>
    <w:rsid w:val="00AA3291"/>
    <w:rsid w:val="00AA4365"/>
    <w:rsid w:val="00AA4654"/>
    <w:rsid w:val="00AA5A5D"/>
    <w:rsid w:val="00AA6899"/>
    <w:rsid w:val="00AA7173"/>
    <w:rsid w:val="00AA7ED9"/>
    <w:rsid w:val="00AB0098"/>
    <w:rsid w:val="00AB18CF"/>
    <w:rsid w:val="00AB18E2"/>
    <w:rsid w:val="00AB30DE"/>
    <w:rsid w:val="00AB6EC6"/>
    <w:rsid w:val="00AB7192"/>
    <w:rsid w:val="00AC1485"/>
    <w:rsid w:val="00AC4613"/>
    <w:rsid w:val="00AC68D3"/>
    <w:rsid w:val="00AC7A27"/>
    <w:rsid w:val="00AD0505"/>
    <w:rsid w:val="00AD0E05"/>
    <w:rsid w:val="00AD3618"/>
    <w:rsid w:val="00AD3B78"/>
    <w:rsid w:val="00AD4223"/>
    <w:rsid w:val="00AD4F02"/>
    <w:rsid w:val="00AD58AE"/>
    <w:rsid w:val="00AD7F2B"/>
    <w:rsid w:val="00AE2EAD"/>
    <w:rsid w:val="00AE3B9B"/>
    <w:rsid w:val="00AE67A7"/>
    <w:rsid w:val="00AE72E6"/>
    <w:rsid w:val="00AF00F2"/>
    <w:rsid w:val="00AF0653"/>
    <w:rsid w:val="00AF23AB"/>
    <w:rsid w:val="00AF25C4"/>
    <w:rsid w:val="00AF374F"/>
    <w:rsid w:val="00AF6100"/>
    <w:rsid w:val="00AF75CD"/>
    <w:rsid w:val="00AF7A26"/>
    <w:rsid w:val="00B00BB2"/>
    <w:rsid w:val="00B017D4"/>
    <w:rsid w:val="00B038BA"/>
    <w:rsid w:val="00B04615"/>
    <w:rsid w:val="00B04F3A"/>
    <w:rsid w:val="00B052FC"/>
    <w:rsid w:val="00B05FC3"/>
    <w:rsid w:val="00B0664B"/>
    <w:rsid w:val="00B10722"/>
    <w:rsid w:val="00B10B0D"/>
    <w:rsid w:val="00B115D7"/>
    <w:rsid w:val="00B11902"/>
    <w:rsid w:val="00B12869"/>
    <w:rsid w:val="00B15E3D"/>
    <w:rsid w:val="00B20214"/>
    <w:rsid w:val="00B2057D"/>
    <w:rsid w:val="00B207F3"/>
    <w:rsid w:val="00B211A4"/>
    <w:rsid w:val="00B21891"/>
    <w:rsid w:val="00B221DC"/>
    <w:rsid w:val="00B223A7"/>
    <w:rsid w:val="00B25013"/>
    <w:rsid w:val="00B25E00"/>
    <w:rsid w:val="00B260C6"/>
    <w:rsid w:val="00B277BA"/>
    <w:rsid w:val="00B3015E"/>
    <w:rsid w:val="00B30C26"/>
    <w:rsid w:val="00B34B96"/>
    <w:rsid w:val="00B350F9"/>
    <w:rsid w:val="00B3540B"/>
    <w:rsid w:val="00B35BB7"/>
    <w:rsid w:val="00B40E98"/>
    <w:rsid w:val="00B42A31"/>
    <w:rsid w:val="00B42E64"/>
    <w:rsid w:val="00B43294"/>
    <w:rsid w:val="00B435CD"/>
    <w:rsid w:val="00B4401C"/>
    <w:rsid w:val="00B4569B"/>
    <w:rsid w:val="00B47B78"/>
    <w:rsid w:val="00B47DA0"/>
    <w:rsid w:val="00B47E7D"/>
    <w:rsid w:val="00B52AD9"/>
    <w:rsid w:val="00B5571B"/>
    <w:rsid w:val="00B5631A"/>
    <w:rsid w:val="00B5756E"/>
    <w:rsid w:val="00B60325"/>
    <w:rsid w:val="00B60CE7"/>
    <w:rsid w:val="00B63EB0"/>
    <w:rsid w:val="00B65FB9"/>
    <w:rsid w:val="00B66B5D"/>
    <w:rsid w:val="00B677AF"/>
    <w:rsid w:val="00B67A4A"/>
    <w:rsid w:val="00B70D66"/>
    <w:rsid w:val="00B733A1"/>
    <w:rsid w:val="00B7515E"/>
    <w:rsid w:val="00B75870"/>
    <w:rsid w:val="00B75D36"/>
    <w:rsid w:val="00B77B89"/>
    <w:rsid w:val="00B81408"/>
    <w:rsid w:val="00B81458"/>
    <w:rsid w:val="00B830EC"/>
    <w:rsid w:val="00B8453D"/>
    <w:rsid w:val="00B84929"/>
    <w:rsid w:val="00B87805"/>
    <w:rsid w:val="00B9027E"/>
    <w:rsid w:val="00B91A0C"/>
    <w:rsid w:val="00B927DF"/>
    <w:rsid w:val="00B92963"/>
    <w:rsid w:val="00B92FCB"/>
    <w:rsid w:val="00B93097"/>
    <w:rsid w:val="00B93E50"/>
    <w:rsid w:val="00B954C2"/>
    <w:rsid w:val="00B96B50"/>
    <w:rsid w:val="00BA149B"/>
    <w:rsid w:val="00BA2121"/>
    <w:rsid w:val="00BA2A30"/>
    <w:rsid w:val="00BA32FE"/>
    <w:rsid w:val="00BA7018"/>
    <w:rsid w:val="00BA73EF"/>
    <w:rsid w:val="00BB0E43"/>
    <w:rsid w:val="00BB130C"/>
    <w:rsid w:val="00BB189C"/>
    <w:rsid w:val="00BB223E"/>
    <w:rsid w:val="00BB269E"/>
    <w:rsid w:val="00BB424D"/>
    <w:rsid w:val="00BB4FD9"/>
    <w:rsid w:val="00BB6081"/>
    <w:rsid w:val="00BB7275"/>
    <w:rsid w:val="00BC4BC7"/>
    <w:rsid w:val="00BC533E"/>
    <w:rsid w:val="00BC6317"/>
    <w:rsid w:val="00BC6989"/>
    <w:rsid w:val="00BC755F"/>
    <w:rsid w:val="00BD0849"/>
    <w:rsid w:val="00BD0BC9"/>
    <w:rsid w:val="00BD10C8"/>
    <w:rsid w:val="00BD2F2B"/>
    <w:rsid w:val="00BD35E2"/>
    <w:rsid w:val="00BD4B2B"/>
    <w:rsid w:val="00BD4CFC"/>
    <w:rsid w:val="00BD5C7F"/>
    <w:rsid w:val="00BD7AB0"/>
    <w:rsid w:val="00BE0B09"/>
    <w:rsid w:val="00BE1FFB"/>
    <w:rsid w:val="00BE2518"/>
    <w:rsid w:val="00BE2B57"/>
    <w:rsid w:val="00BE2D0A"/>
    <w:rsid w:val="00BE2E55"/>
    <w:rsid w:val="00BE3246"/>
    <w:rsid w:val="00BE338B"/>
    <w:rsid w:val="00BE4A9E"/>
    <w:rsid w:val="00BE6A9D"/>
    <w:rsid w:val="00BE78D4"/>
    <w:rsid w:val="00BF19BF"/>
    <w:rsid w:val="00BF253A"/>
    <w:rsid w:val="00BF2CE6"/>
    <w:rsid w:val="00BF308F"/>
    <w:rsid w:val="00BF3C3E"/>
    <w:rsid w:val="00BF4A47"/>
    <w:rsid w:val="00BF5BC1"/>
    <w:rsid w:val="00BF5BEC"/>
    <w:rsid w:val="00BF6850"/>
    <w:rsid w:val="00BF73F5"/>
    <w:rsid w:val="00C02191"/>
    <w:rsid w:val="00C0282A"/>
    <w:rsid w:val="00C04AA9"/>
    <w:rsid w:val="00C06C4C"/>
    <w:rsid w:val="00C106DB"/>
    <w:rsid w:val="00C11FCC"/>
    <w:rsid w:val="00C12026"/>
    <w:rsid w:val="00C1346C"/>
    <w:rsid w:val="00C167C9"/>
    <w:rsid w:val="00C16B05"/>
    <w:rsid w:val="00C2100D"/>
    <w:rsid w:val="00C22CBB"/>
    <w:rsid w:val="00C235ED"/>
    <w:rsid w:val="00C25E7F"/>
    <w:rsid w:val="00C266BB"/>
    <w:rsid w:val="00C2716D"/>
    <w:rsid w:val="00C30D0E"/>
    <w:rsid w:val="00C316FA"/>
    <w:rsid w:val="00C31CFD"/>
    <w:rsid w:val="00C34250"/>
    <w:rsid w:val="00C36521"/>
    <w:rsid w:val="00C40F30"/>
    <w:rsid w:val="00C421EB"/>
    <w:rsid w:val="00C4358C"/>
    <w:rsid w:val="00C4438C"/>
    <w:rsid w:val="00C44B82"/>
    <w:rsid w:val="00C45036"/>
    <w:rsid w:val="00C46BB2"/>
    <w:rsid w:val="00C46CD1"/>
    <w:rsid w:val="00C50815"/>
    <w:rsid w:val="00C54A4F"/>
    <w:rsid w:val="00C54E2B"/>
    <w:rsid w:val="00C55839"/>
    <w:rsid w:val="00C57B93"/>
    <w:rsid w:val="00C6208E"/>
    <w:rsid w:val="00C629FF"/>
    <w:rsid w:val="00C643BF"/>
    <w:rsid w:val="00C7019A"/>
    <w:rsid w:val="00C72DD6"/>
    <w:rsid w:val="00C72E72"/>
    <w:rsid w:val="00C76277"/>
    <w:rsid w:val="00C76F94"/>
    <w:rsid w:val="00C7773C"/>
    <w:rsid w:val="00C77A2A"/>
    <w:rsid w:val="00C8001F"/>
    <w:rsid w:val="00C82BA0"/>
    <w:rsid w:val="00C83FB5"/>
    <w:rsid w:val="00C84E95"/>
    <w:rsid w:val="00C85193"/>
    <w:rsid w:val="00C85A6F"/>
    <w:rsid w:val="00C87266"/>
    <w:rsid w:val="00C87832"/>
    <w:rsid w:val="00C91E91"/>
    <w:rsid w:val="00C94E95"/>
    <w:rsid w:val="00C953EA"/>
    <w:rsid w:val="00C957EA"/>
    <w:rsid w:val="00C961B4"/>
    <w:rsid w:val="00C96270"/>
    <w:rsid w:val="00C9682A"/>
    <w:rsid w:val="00C97DF3"/>
    <w:rsid w:val="00C97F08"/>
    <w:rsid w:val="00CA27D3"/>
    <w:rsid w:val="00CA3209"/>
    <w:rsid w:val="00CA383C"/>
    <w:rsid w:val="00CA44A6"/>
    <w:rsid w:val="00CA5388"/>
    <w:rsid w:val="00CA554B"/>
    <w:rsid w:val="00CA5AF9"/>
    <w:rsid w:val="00CA6297"/>
    <w:rsid w:val="00CA706B"/>
    <w:rsid w:val="00CA7345"/>
    <w:rsid w:val="00CA7D8B"/>
    <w:rsid w:val="00CA7EB0"/>
    <w:rsid w:val="00CB0551"/>
    <w:rsid w:val="00CB0A5A"/>
    <w:rsid w:val="00CB1709"/>
    <w:rsid w:val="00CB3C4A"/>
    <w:rsid w:val="00CB4AF2"/>
    <w:rsid w:val="00CC12F6"/>
    <w:rsid w:val="00CC15DB"/>
    <w:rsid w:val="00CC1D6B"/>
    <w:rsid w:val="00CC20CD"/>
    <w:rsid w:val="00CC2A35"/>
    <w:rsid w:val="00CC2BDE"/>
    <w:rsid w:val="00CC51EF"/>
    <w:rsid w:val="00CC7A72"/>
    <w:rsid w:val="00CD1FCB"/>
    <w:rsid w:val="00CD40B4"/>
    <w:rsid w:val="00CD6FB7"/>
    <w:rsid w:val="00CD7F9E"/>
    <w:rsid w:val="00CE0795"/>
    <w:rsid w:val="00CE527E"/>
    <w:rsid w:val="00CE6F03"/>
    <w:rsid w:val="00CF0941"/>
    <w:rsid w:val="00CF31C2"/>
    <w:rsid w:val="00CF3610"/>
    <w:rsid w:val="00CF3E9D"/>
    <w:rsid w:val="00CF44E9"/>
    <w:rsid w:val="00CF4778"/>
    <w:rsid w:val="00CF5AAA"/>
    <w:rsid w:val="00CF7217"/>
    <w:rsid w:val="00CF7FFA"/>
    <w:rsid w:val="00D00B6E"/>
    <w:rsid w:val="00D012E4"/>
    <w:rsid w:val="00D02268"/>
    <w:rsid w:val="00D032E6"/>
    <w:rsid w:val="00D03374"/>
    <w:rsid w:val="00D04ADC"/>
    <w:rsid w:val="00D05231"/>
    <w:rsid w:val="00D06F48"/>
    <w:rsid w:val="00D07931"/>
    <w:rsid w:val="00D11362"/>
    <w:rsid w:val="00D11775"/>
    <w:rsid w:val="00D11DC1"/>
    <w:rsid w:val="00D1323B"/>
    <w:rsid w:val="00D13C03"/>
    <w:rsid w:val="00D15D13"/>
    <w:rsid w:val="00D17E14"/>
    <w:rsid w:val="00D2087D"/>
    <w:rsid w:val="00D21620"/>
    <w:rsid w:val="00D26D45"/>
    <w:rsid w:val="00D3112B"/>
    <w:rsid w:val="00D33A42"/>
    <w:rsid w:val="00D341CF"/>
    <w:rsid w:val="00D3493C"/>
    <w:rsid w:val="00D37F9A"/>
    <w:rsid w:val="00D40AD3"/>
    <w:rsid w:val="00D41062"/>
    <w:rsid w:val="00D428C8"/>
    <w:rsid w:val="00D42B39"/>
    <w:rsid w:val="00D42F01"/>
    <w:rsid w:val="00D44F5D"/>
    <w:rsid w:val="00D45CBC"/>
    <w:rsid w:val="00D4773A"/>
    <w:rsid w:val="00D505F4"/>
    <w:rsid w:val="00D50C14"/>
    <w:rsid w:val="00D5186F"/>
    <w:rsid w:val="00D51D0A"/>
    <w:rsid w:val="00D52775"/>
    <w:rsid w:val="00D52A36"/>
    <w:rsid w:val="00D54330"/>
    <w:rsid w:val="00D545CE"/>
    <w:rsid w:val="00D5516A"/>
    <w:rsid w:val="00D60704"/>
    <w:rsid w:val="00D60C8D"/>
    <w:rsid w:val="00D61740"/>
    <w:rsid w:val="00D63546"/>
    <w:rsid w:val="00D641EF"/>
    <w:rsid w:val="00D64BF5"/>
    <w:rsid w:val="00D71385"/>
    <w:rsid w:val="00D713A0"/>
    <w:rsid w:val="00D72A35"/>
    <w:rsid w:val="00D73722"/>
    <w:rsid w:val="00D742D6"/>
    <w:rsid w:val="00D75CDA"/>
    <w:rsid w:val="00D7653F"/>
    <w:rsid w:val="00D77386"/>
    <w:rsid w:val="00D816BA"/>
    <w:rsid w:val="00D81F09"/>
    <w:rsid w:val="00D83D04"/>
    <w:rsid w:val="00D87A5C"/>
    <w:rsid w:val="00D91B81"/>
    <w:rsid w:val="00D92632"/>
    <w:rsid w:val="00D953F6"/>
    <w:rsid w:val="00DA07E6"/>
    <w:rsid w:val="00DA0E9B"/>
    <w:rsid w:val="00DA2044"/>
    <w:rsid w:val="00DA2B04"/>
    <w:rsid w:val="00DA2ECF"/>
    <w:rsid w:val="00DA501A"/>
    <w:rsid w:val="00DA6E4E"/>
    <w:rsid w:val="00DB0154"/>
    <w:rsid w:val="00DB2368"/>
    <w:rsid w:val="00DB3A3E"/>
    <w:rsid w:val="00DB4A41"/>
    <w:rsid w:val="00DB5A4F"/>
    <w:rsid w:val="00DC3A5F"/>
    <w:rsid w:val="00DC4A93"/>
    <w:rsid w:val="00DD1E1C"/>
    <w:rsid w:val="00DD2D67"/>
    <w:rsid w:val="00DD4389"/>
    <w:rsid w:val="00DD438A"/>
    <w:rsid w:val="00DD4511"/>
    <w:rsid w:val="00DD4F35"/>
    <w:rsid w:val="00DD6711"/>
    <w:rsid w:val="00DD69C2"/>
    <w:rsid w:val="00DE12D7"/>
    <w:rsid w:val="00DE1324"/>
    <w:rsid w:val="00DE1BAE"/>
    <w:rsid w:val="00DE1EC2"/>
    <w:rsid w:val="00DE3188"/>
    <w:rsid w:val="00DE3EC2"/>
    <w:rsid w:val="00DE4797"/>
    <w:rsid w:val="00DE4A39"/>
    <w:rsid w:val="00DE6691"/>
    <w:rsid w:val="00DE6C43"/>
    <w:rsid w:val="00DF1EE9"/>
    <w:rsid w:val="00DF1FFA"/>
    <w:rsid w:val="00DF31FB"/>
    <w:rsid w:val="00DF3883"/>
    <w:rsid w:val="00DF39A8"/>
    <w:rsid w:val="00DF3D9D"/>
    <w:rsid w:val="00DF4CA0"/>
    <w:rsid w:val="00DF5391"/>
    <w:rsid w:val="00DF69FB"/>
    <w:rsid w:val="00DF72D8"/>
    <w:rsid w:val="00DF7410"/>
    <w:rsid w:val="00E0019E"/>
    <w:rsid w:val="00E021A8"/>
    <w:rsid w:val="00E02913"/>
    <w:rsid w:val="00E03750"/>
    <w:rsid w:val="00E0499C"/>
    <w:rsid w:val="00E0576F"/>
    <w:rsid w:val="00E05DAD"/>
    <w:rsid w:val="00E11705"/>
    <w:rsid w:val="00E12E9E"/>
    <w:rsid w:val="00E1394E"/>
    <w:rsid w:val="00E14AB3"/>
    <w:rsid w:val="00E15569"/>
    <w:rsid w:val="00E168D3"/>
    <w:rsid w:val="00E17FA8"/>
    <w:rsid w:val="00E20507"/>
    <w:rsid w:val="00E20FFC"/>
    <w:rsid w:val="00E21B91"/>
    <w:rsid w:val="00E21DCD"/>
    <w:rsid w:val="00E22506"/>
    <w:rsid w:val="00E25941"/>
    <w:rsid w:val="00E33779"/>
    <w:rsid w:val="00E34F4F"/>
    <w:rsid w:val="00E42D49"/>
    <w:rsid w:val="00E5060D"/>
    <w:rsid w:val="00E50D09"/>
    <w:rsid w:val="00E5140B"/>
    <w:rsid w:val="00E5161F"/>
    <w:rsid w:val="00E519C0"/>
    <w:rsid w:val="00E51BA5"/>
    <w:rsid w:val="00E52162"/>
    <w:rsid w:val="00E5410D"/>
    <w:rsid w:val="00E5466B"/>
    <w:rsid w:val="00E56E13"/>
    <w:rsid w:val="00E57C98"/>
    <w:rsid w:val="00E60513"/>
    <w:rsid w:val="00E61591"/>
    <w:rsid w:val="00E63948"/>
    <w:rsid w:val="00E64916"/>
    <w:rsid w:val="00E64C13"/>
    <w:rsid w:val="00E659CC"/>
    <w:rsid w:val="00E65D7D"/>
    <w:rsid w:val="00E6628C"/>
    <w:rsid w:val="00E6727E"/>
    <w:rsid w:val="00E7081B"/>
    <w:rsid w:val="00E71E65"/>
    <w:rsid w:val="00E74192"/>
    <w:rsid w:val="00E81B0B"/>
    <w:rsid w:val="00E8333F"/>
    <w:rsid w:val="00E90118"/>
    <w:rsid w:val="00E9060E"/>
    <w:rsid w:val="00E90F3C"/>
    <w:rsid w:val="00E923BE"/>
    <w:rsid w:val="00E92D9D"/>
    <w:rsid w:val="00E93F29"/>
    <w:rsid w:val="00E978D2"/>
    <w:rsid w:val="00EA29D6"/>
    <w:rsid w:val="00EA328D"/>
    <w:rsid w:val="00EA443A"/>
    <w:rsid w:val="00EA5FA8"/>
    <w:rsid w:val="00EB0529"/>
    <w:rsid w:val="00EB1064"/>
    <w:rsid w:val="00EB1E4F"/>
    <w:rsid w:val="00EB24B7"/>
    <w:rsid w:val="00EB57B4"/>
    <w:rsid w:val="00EB6F35"/>
    <w:rsid w:val="00EB70C9"/>
    <w:rsid w:val="00EC03D6"/>
    <w:rsid w:val="00EC087E"/>
    <w:rsid w:val="00EC1A10"/>
    <w:rsid w:val="00EC1A1F"/>
    <w:rsid w:val="00EC3337"/>
    <w:rsid w:val="00EC33BC"/>
    <w:rsid w:val="00EC4991"/>
    <w:rsid w:val="00EC4AA1"/>
    <w:rsid w:val="00EC65CC"/>
    <w:rsid w:val="00EC6CB7"/>
    <w:rsid w:val="00EC7BB3"/>
    <w:rsid w:val="00EC7EA3"/>
    <w:rsid w:val="00ED133F"/>
    <w:rsid w:val="00ED1F47"/>
    <w:rsid w:val="00ED3122"/>
    <w:rsid w:val="00ED3E6D"/>
    <w:rsid w:val="00ED441F"/>
    <w:rsid w:val="00ED567B"/>
    <w:rsid w:val="00ED573B"/>
    <w:rsid w:val="00ED6D37"/>
    <w:rsid w:val="00EE01E8"/>
    <w:rsid w:val="00EE22FF"/>
    <w:rsid w:val="00EE31F5"/>
    <w:rsid w:val="00EE35E5"/>
    <w:rsid w:val="00EE463F"/>
    <w:rsid w:val="00EE4A42"/>
    <w:rsid w:val="00EE5907"/>
    <w:rsid w:val="00EE69E7"/>
    <w:rsid w:val="00EE7482"/>
    <w:rsid w:val="00EF064B"/>
    <w:rsid w:val="00EF21D5"/>
    <w:rsid w:val="00EF2D59"/>
    <w:rsid w:val="00EF36E2"/>
    <w:rsid w:val="00EF45CE"/>
    <w:rsid w:val="00EF5EDA"/>
    <w:rsid w:val="00EF5F87"/>
    <w:rsid w:val="00EF6A50"/>
    <w:rsid w:val="00F00760"/>
    <w:rsid w:val="00F00CAD"/>
    <w:rsid w:val="00F01634"/>
    <w:rsid w:val="00F018F3"/>
    <w:rsid w:val="00F0208F"/>
    <w:rsid w:val="00F02611"/>
    <w:rsid w:val="00F0317C"/>
    <w:rsid w:val="00F06142"/>
    <w:rsid w:val="00F06914"/>
    <w:rsid w:val="00F07359"/>
    <w:rsid w:val="00F10422"/>
    <w:rsid w:val="00F10FF1"/>
    <w:rsid w:val="00F11F21"/>
    <w:rsid w:val="00F129E0"/>
    <w:rsid w:val="00F13724"/>
    <w:rsid w:val="00F15A93"/>
    <w:rsid w:val="00F16A50"/>
    <w:rsid w:val="00F217A2"/>
    <w:rsid w:val="00F23CD9"/>
    <w:rsid w:val="00F2425F"/>
    <w:rsid w:val="00F24714"/>
    <w:rsid w:val="00F25018"/>
    <w:rsid w:val="00F30C65"/>
    <w:rsid w:val="00F310A6"/>
    <w:rsid w:val="00F338BA"/>
    <w:rsid w:val="00F33E35"/>
    <w:rsid w:val="00F34C5E"/>
    <w:rsid w:val="00F375EA"/>
    <w:rsid w:val="00F3768C"/>
    <w:rsid w:val="00F4250B"/>
    <w:rsid w:val="00F42C69"/>
    <w:rsid w:val="00F44837"/>
    <w:rsid w:val="00F4601E"/>
    <w:rsid w:val="00F50060"/>
    <w:rsid w:val="00F52B29"/>
    <w:rsid w:val="00F54B0F"/>
    <w:rsid w:val="00F54C48"/>
    <w:rsid w:val="00F54D2A"/>
    <w:rsid w:val="00F55115"/>
    <w:rsid w:val="00F5643D"/>
    <w:rsid w:val="00F609FF"/>
    <w:rsid w:val="00F61A48"/>
    <w:rsid w:val="00F6215F"/>
    <w:rsid w:val="00F62EB2"/>
    <w:rsid w:val="00F63104"/>
    <w:rsid w:val="00F633BA"/>
    <w:rsid w:val="00F64FC6"/>
    <w:rsid w:val="00F66261"/>
    <w:rsid w:val="00F66940"/>
    <w:rsid w:val="00F6778D"/>
    <w:rsid w:val="00F71061"/>
    <w:rsid w:val="00F7178D"/>
    <w:rsid w:val="00F720F7"/>
    <w:rsid w:val="00F7278C"/>
    <w:rsid w:val="00F7404C"/>
    <w:rsid w:val="00F7425E"/>
    <w:rsid w:val="00F7456B"/>
    <w:rsid w:val="00F76EBC"/>
    <w:rsid w:val="00F77256"/>
    <w:rsid w:val="00F809D2"/>
    <w:rsid w:val="00F818E7"/>
    <w:rsid w:val="00F81D51"/>
    <w:rsid w:val="00F82AE8"/>
    <w:rsid w:val="00F84891"/>
    <w:rsid w:val="00F87613"/>
    <w:rsid w:val="00F87A48"/>
    <w:rsid w:val="00F911FC"/>
    <w:rsid w:val="00F924E1"/>
    <w:rsid w:val="00F93D6A"/>
    <w:rsid w:val="00F9454B"/>
    <w:rsid w:val="00F94A6D"/>
    <w:rsid w:val="00F96A18"/>
    <w:rsid w:val="00F96C2B"/>
    <w:rsid w:val="00FA13F4"/>
    <w:rsid w:val="00FA1C86"/>
    <w:rsid w:val="00FA4398"/>
    <w:rsid w:val="00FB2ABD"/>
    <w:rsid w:val="00FB2E9F"/>
    <w:rsid w:val="00FB302F"/>
    <w:rsid w:val="00FB51CF"/>
    <w:rsid w:val="00FB5B4A"/>
    <w:rsid w:val="00FB68F1"/>
    <w:rsid w:val="00FC1623"/>
    <w:rsid w:val="00FC3791"/>
    <w:rsid w:val="00FC501E"/>
    <w:rsid w:val="00FC5D77"/>
    <w:rsid w:val="00FC71F9"/>
    <w:rsid w:val="00FD0B72"/>
    <w:rsid w:val="00FD186E"/>
    <w:rsid w:val="00FD199E"/>
    <w:rsid w:val="00FD221E"/>
    <w:rsid w:val="00FD2C42"/>
    <w:rsid w:val="00FD3CAA"/>
    <w:rsid w:val="00FD5E3E"/>
    <w:rsid w:val="00FD5F17"/>
    <w:rsid w:val="00FD652C"/>
    <w:rsid w:val="00FD74AF"/>
    <w:rsid w:val="00FD7A31"/>
    <w:rsid w:val="00FE117B"/>
    <w:rsid w:val="00FE1F2D"/>
    <w:rsid w:val="00FE3695"/>
    <w:rsid w:val="00FE4318"/>
    <w:rsid w:val="00FE762B"/>
    <w:rsid w:val="00FE7EE6"/>
    <w:rsid w:val="00FF137B"/>
    <w:rsid w:val="00FF1A6B"/>
    <w:rsid w:val="00FF38A5"/>
    <w:rsid w:val="00FF49B8"/>
    <w:rsid w:val="00FF76AA"/>
    <w:rsid w:val="00FF7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3C7B2A-C021-4D0A-A70A-71F7AAFC3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11A9"/>
    <w:rPr>
      <w:sz w:val="24"/>
      <w:szCs w:val="24"/>
      <w:lang w:val="ru-RU" w:eastAsia="ru-RU"/>
    </w:rPr>
  </w:style>
  <w:style w:type="paragraph" w:styleId="1">
    <w:name w:val="heading 1"/>
    <w:basedOn w:val="a"/>
    <w:qFormat/>
    <w:rsid w:val="002C242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semiHidden/>
    <w:unhideWhenUsed/>
    <w:qFormat/>
    <w:rsid w:val="00A473A5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azva">
    <w:name w:val="Nazva"/>
    <w:basedOn w:val="a"/>
    <w:rsid w:val="00BE2D0A"/>
    <w:pPr>
      <w:jc w:val="center"/>
    </w:pPr>
    <w:rPr>
      <w:b/>
    </w:rPr>
  </w:style>
  <w:style w:type="paragraph" w:customStyle="1" w:styleId="Igor">
    <w:name w:val="Igor"/>
    <w:basedOn w:val="a"/>
    <w:autoRedefine/>
    <w:rsid w:val="00B017D4"/>
    <w:pPr>
      <w:ind w:firstLine="709"/>
      <w:jc w:val="both"/>
    </w:pPr>
    <w:rPr>
      <w:color w:val="000000"/>
      <w:spacing w:val="-1"/>
      <w:sz w:val="28"/>
      <w:szCs w:val="28"/>
      <w:lang w:val="uk-UA"/>
    </w:rPr>
  </w:style>
  <w:style w:type="paragraph" w:styleId="a3">
    <w:name w:val="header"/>
    <w:basedOn w:val="a"/>
    <w:link w:val="a4"/>
    <w:uiPriority w:val="99"/>
    <w:rsid w:val="00D83D04"/>
    <w:pPr>
      <w:tabs>
        <w:tab w:val="center" w:pos="4677"/>
        <w:tab w:val="right" w:pos="9355"/>
      </w:tabs>
      <w:jc w:val="right"/>
    </w:pPr>
  </w:style>
  <w:style w:type="paragraph" w:customStyle="1" w:styleId="PidpisKer">
    <w:name w:val="PidpisKer"/>
    <w:basedOn w:val="Nazva"/>
    <w:rsid w:val="00D83D04"/>
    <w:pPr>
      <w:jc w:val="both"/>
    </w:pPr>
    <w:rPr>
      <w:b w:val="0"/>
    </w:rPr>
  </w:style>
  <w:style w:type="paragraph" w:customStyle="1" w:styleId="a5">
    <w:name w:val="ПідписК"/>
    <w:basedOn w:val="Nazva"/>
    <w:rsid w:val="00792D8E"/>
    <w:pPr>
      <w:jc w:val="left"/>
    </w:pPr>
    <w:rPr>
      <w:b w:val="0"/>
    </w:rPr>
  </w:style>
  <w:style w:type="paragraph" w:customStyle="1" w:styleId="a6">
    <w:name w:val="НазваСт"/>
    <w:basedOn w:val="Igor"/>
    <w:rsid w:val="00D75CDA"/>
    <w:rPr>
      <w:i/>
    </w:rPr>
  </w:style>
  <w:style w:type="paragraph" w:customStyle="1" w:styleId="a7">
    <w:name w:val="Назва Закону+Ст"/>
    <w:basedOn w:val="Igor"/>
    <w:rsid w:val="00CC51EF"/>
    <w:rPr>
      <w:i/>
      <w:u w:val="single"/>
    </w:rPr>
  </w:style>
  <w:style w:type="paragraph" w:customStyle="1" w:styleId="a8">
    <w:name w:val="ПідписВик"/>
    <w:basedOn w:val="a5"/>
    <w:rsid w:val="00472D9B"/>
    <w:rPr>
      <w:sz w:val="20"/>
      <w:szCs w:val="20"/>
    </w:rPr>
  </w:style>
  <w:style w:type="paragraph" w:customStyle="1" w:styleId="10">
    <w:name w:val="заголовок 1"/>
    <w:basedOn w:val="a"/>
    <w:next w:val="a"/>
    <w:rsid w:val="002F11A9"/>
    <w:pPr>
      <w:keepNext/>
      <w:autoSpaceDE w:val="0"/>
      <w:autoSpaceDN w:val="0"/>
      <w:outlineLvl w:val="0"/>
    </w:pPr>
    <w:rPr>
      <w:lang w:val="uk-UA"/>
    </w:rPr>
  </w:style>
  <w:style w:type="paragraph" w:styleId="a9">
    <w:name w:val="Normal (Web)"/>
    <w:basedOn w:val="a"/>
    <w:rsid w:val="002F11A9"/>
    <w:pPr>
      <w:spacing w:before="100" w:beforeAutospacing="1" w:after="100" w:afterAutospacing="1"/>
    </w:pPr>
    <w:rPr>
      <w:lang w:val="uk-UA" w:eastAsia="uk-UA"/>
    </w:rPr>
  </w:style>
  <w:style w:type="paragraph" w:styleId="aa">
    <w:name w:val="footer"/>
    <w:basedOn w:val="a"/>
    <w:rsid w:val="002F11A9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2F05C7"/>
  </w:style>
  <w:style w:type="paragraph" w:styleId="ac">
    <w:name w:val="Balloon Text"/>
    <w:basedOn w:val="a"/>
    <w:semiHidden/>
    <w:rsid w:val="003F48D4"/>
    <w:rPr>
      <w:rFonts w:ascii="Tahoma" w:hAnsi="Tahoma" w:cs="Tahoma"/>
      <w:sz w:val="16"/>
      <w:szCs w:val="16"/>
    </w:rPr>
  </w:style>
  <w:style w:type="paragraph" w:styleId="ad">
    <w:name w:val="Body Text"/>
    <w:basedOn w:val="a"/>
    <w:rsid w:val="004E1800"/>
    <w:pPr>
      <w:spacing w:after="120"/>
    </w:pPr>
    <w:rPr>
      <w:rFonts w:ascii="Arial" w:hAnsi="Arial"/>
      <w:lang w:val="uk-UA"/>
    </w:rPr>
  </w:style>
  <w:style w:type="character" w:customStyle="1" w:styleId="a4">
    <w:name w:val="Верхній колонтитул Знак"/>
    <w:link w:val="a3"/>
    <w:uiPriority w:val="99"/>
    <w:rsid w:val="009010BB"/>
    <w:rPr>
      <w:sz w:val="24"/>
      <w:szCs w:val="24"/>
    </w:rPr>
  </w:style>
  <w:style w:type="paragraph" w:styleId="HTML">
    <w:name w:val="HTML Preformatted"/>
    <w:basedOn w:val="a"/>
    <w:link w:val="HTML0"/>
    <w:rsid w:val="007150AB"/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link w:val="HTML"/>
    <w:rsid w:val="007150AB"/>
    <w:rPr>
      <w:rFonts w:ascii="Courier New" w:hAnsi="Courier New" w:cs="Courier New"/>
      <w:lang w:val="ru-RU" w:eastAsia="ru-RU"/>
    </w:rPr>
  </w:style>
  <w:style w:type="character" w:styleId="ae">
    <w:name w:val="annotation reference"/>
    <w:rsid w:val="00802254"/>
    <w:rPr>
      <w:sz w:val="16"/>
      <w:szCs w:val="16"/>
    </w:rPr>
  </w:style>
  <w:style w:type="paragraph" w:styleId="af">
    <w:name w:val="annotation text"/>
    <w:basedOn w:val="a"/>
    <w:link w:val="af0"/>
    <w:rsid w:val="00802254"/>
    <w:rPr>
      <w:sz w:val="20"/>
      <w:szCs w:val="20"/>
    </w:rPr>
  </w:style>
  <w:style w:type="character" w:customStyle="1" w:styleId="af0">
    <w:name w:val="Текст примітки Знак"/>
    <w:link w:val="af"/>
    <w:rsid w:val="00802254"/>
    <w:rPr>
      <w:lang w:val="ru-RU" w:eastAsia="ru-RU"/>
    </w:rPr>
  </w:style>
  <w:style w:type="paragraph" w:styleId="af1">
    <w:name w:val="annotation subject"/>
    <w:basedOn w:val="af"/>
    <w:next w:val="af"/>
    <w:link w:val="af2"/>
    <w:rsid w:val="00802254"/>
    <w:rPr>
      <w:b/>
      <w:bCs/>
    </w:rPr>
  </w:style>
  <w:style w:type="character" w:customStyle="1" w:styleId="af2">
    <w:name w:val="Тема примітки Знак"/>
    <w:link w:val="af1"/>
    <w:rsid w:val="00802254"/>
    <w:rPr>
      <w:b/>
      <w:bCs/>
      <w:lang w:val="ru-RU" w:eastAsia="ru-RU"/>
    </w:rPr>
  </w:style>
  <w:style w:type="character" w:styleId="af3">
    <w:name w:val="Hyperlink"/>
    <w:rsid w:val="00A35687"/>
    <w:rPr>
      <w:color w:val="0563C1"/>
      <w:u w:val="single"/>
    </w:rPr>
  </w:style>
  <w:style w:type="character" w:customStyle="1" w:styleId="20">
    <w:name w:val="Заголовок 2 Знак"/>
    <w:link w:val="2"/>
    <w:semiHidden/>
    <w:rsid w:val="00A473A5"/>
    <w:rPr>
      <w:rFonts w:ascii="Calibri Light" w:eastAsia="Times New Roman" w:hAnsi="Calibri Light" w:cs="Times New Roman"/>
      <w:b/>
      <w:bCs/>
      <w:i/>
      <w:iCs/>
      <w:sz w:val="28"/>
      <w:szCs w:val="2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63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49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411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63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494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91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0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9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2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7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6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4706</Words>
  <Characters>2683</Characters>
  <Application>Microsoft Office Word</Application>
  <DocSecurity>0</DocSecurity>
  <Lines>22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>VR</Company>
  <LinksUpToDate>false</LinksUpToDate>
  <CharactersWithSpaces>7375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User</dc:creator>
  <cp:keywords/>
  <cp:lastModifiedBy>Інна Григорівна Лопотуха</cp:lastModifiedBy>
  <cp:revision>2</cp:revision>
  <cp:lastPrinted>2020-02-14T17:28:00Z</cp:lastPrinted>
  <dcterms:created xsi:type="dcterms:W3CDTF">2020-02-14T17:32:00Z</dcterms:created>
  <dcterms:modified xsi:type="dcterms:W3CDTF">2020-02-14T17:32:00Z</dcterms:modified>
</cp:coreProperties>
</file>