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24E" w:rsidRPr="003A2C8A" w:rsidRDefault="0096324E" w:rsidP="0096324E">
      <w:pPr>
        <w:pStyle w:val="a3"/>
        <w:ind w:firstLine="709"/>
      </w:pPr>
      <w:r w:rsidRPr="003A2C8A">
        <w:t>ПОЯСНЮВАЛЬНА ЗАПИСКА</w:t>
      </w:r>
    </w:p>
    <w:p w:rsidR="0096324E" w:rsidRPr="003A2C8A" w:rsidRDefault="0096324E" w:rsidP="0096324E">
      <w:pPr>
        <w:ind w:firstLine="709"/>
        <w:jc w:val="center"/>
        <w:rPr>
          <w:b/>
          <w:bCs/>
          <w:sz w:val="28"/>
          <w:szCs w:val="28"/>
        </w:rPr>
      </w:pPr>
      <w:r w:rsidRPr="003A2C8A">
        <w:rPr>
          <w:b/>
          <w:bCs/>
          <w:sz w:val="28"/>
          <w:szCs w:val="28"/>
        </w:rPr>
        <w:t>до проекту Закону України</w:t>
      </w:r>
      <w:r w:rsidRPr="00600A86">
        <w:rPr>
          <w:b/>
          <w:bCs/>
          <w:sz w:val="28"/>
          <w:szCs w:val="28"/>
          <w:lang w:val="ru-RU"/>
        </w:rPr>
        <w:t xml:space="preserve"> </w:t>
      </w:r>
      <w:r w:rsidRPr="003A2C8A">
        <w:rPr>
          <w:b/>
          <w:bCs/>
          <w:sz w:val="28"/>
          <w:szCs w:val="28"/>
        </w:rPr>
        <w:t>«Про внесення змін до Регламенту Верховної Ради України щодо удосконалення законодавчої процедури»</w:t>
      </w:r>
    </w:p>
    <w:p w:rsidR="0096324E" w:rsidRPr="003A2C8A" w:rsidRDefault="0096324E" w:rsidP="0096324E">
      <w:pPr>
        <w:pStyle w:val="2"/>
        <w:ind w:firstLine="709"/>
        <w:jc w:val="both"/>
      </w:pPr>
    </w:p>
    <w:p w:rsidR="0096324E" w:rsidRPr="003A2C8A" w:rsidRDefault="0096324E" w:rsidP="0096324E">
      <w:pPr>
        <w:pStyle w:val="a5"/>
        <w:widowControl w:val="0"/>
        <w:numPr>
          <w:ilvl w:val="0"/>
          <w:numId w:val="1"/>
        </w:numPr>
        <w:tabs>
          <w:tab w:val="clear" w:pos="1069"/>
          <w:tab w:val="num" w:pos="709"/>
        </w:tabs>
        <w:spacing w:before="0"/>
        <w:ind w:left="0" w:firstLine="709"/>
        <w:jc w:val="both"/>
        <w:rPr>
          <w:rFonts w:ascii="Times New Roman" w:hAnsi="Times New Roman" w:cs="Times New Roman"/>
          <w:b/>
          <w:bCs/>
          <w:color w:val="000000"/>
          <w:sz w:val="28"/>
          <w:szCs w:val="28"/>
        </w:rPr>
      </w:pPr>
      <w:r w:rsidRPr="003A2C8A">
        <w:rPr>
          <w:rFonts w:ascii="Times New Roman" w:hAnsi="Times New Roman" w:cs="Times New Roman"/>
          <w:b/>
          <w:bCs/>
          <w:color w:val="000000"/>
          <w:sz w:val="28"/>
          <w:szCs w:val="28"/>
        </w:rPr>
        <w:t xml:space="preserve">Обґрунтування необхідності прийняття </w:t>
      </w:r>
      <w:r>
        <w:rPr>
          <w:rFonts w:ascii="Times New Roman" w:hAnsi="Times New Roman" w:cs="Times New Roman"/>
          <w:b/>
          <w:bCs/>
          <w:color w:val="000000"/>
          <w:sz w:val="28"/>
          <w:szCs w:val="28"/>
        </w:rPr>
        <w:t xml:space="preserve">проекту Закону </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В</w:t>
      </w:r>
      <w:r w:rsidRPr="00025B2F">
        <w:rPr>
          <w:rStyle w:val="rvts0"/>
          <w:rFonts w:ascii="Times New Roman" w:hAnsi="Times New Roman"/>
          <w:sz w:val="28"/>
          <w:szCs w:val="28"/>
        </w:rPr>
        <w:t>ерховенство права, неухильне дотримання прав людини та забезпече</w:t>
      </w:r>
      <w:r>
        <w:rPr>
          <w:rStyle w:val="rvts0"/>
          <w:rFonts w:ascii="Times New Roman" w:hAnsi="Times New Roman"/>
          <w:sz w:val="28"/>
          <w:szCs w:val="28"/>
        </w:rPr>
        <w:t>ння її основоположних свобод є ключовими</w:t>
      </w:r>
      <w:r w:rsidRPr="00025B2F">
        <w:rPr>
          <w:rStyle w:val="rvts0"/>
          <w:rFonts w:ascii="Times New Roman" w:hAnsi="Times New Roman"/>
          <w:sz w:val="28"/>
          <w:szCs w:val="28"/>
        </w:rPr>
        <w:t xml:space="preserve"> принципами внутрішньої політики </w:t>
      </w:r>
      <w:r>
        <w:rPr>
          <w:rStyle w:val="rvts0"/>
          <w:rFonts w:ascii="Times New Roman" w:hAnsi="Times New Roman"/>
          <w:sz w:val="28"/>
          <w:szCs w:val="28"/>
        </w:rPr>
        <w:t>держави</w:t>
      </w:r>
      <w:r w:rsidRPr="00025B2F">
        <w:rPr>
          <w:rStyle w:val="rvts0"/>
          <w:rFonts w:ascii="Times New Roman" w:hAnsi="Times New Roman"/>
          <w:sz w:val="28"/>
          <w:szCs w:val="28"/>
        </w:rPr>
        <w:t xml:space="preserve">, на утвердження та розвиток яких </w:t>
      </w:r>
      <w:r>
        <w:rPr>
          <w:rStyle w:val="rvts0"/>
          <w:rFonts w:ascii="Times New Roman" w:hAnsi="Times New Roman"/>
          <w:sz w:val="28"/>
          <w:szCs w:val="28"/>
        </w:rPr>
        <w:t>повинна спрямовуватись</w:t>
      </w:r>
      <w:r w:rsidRPr="00025B2F">
        <w:rPr>
          <w:rStyle w:val="rvts0"/>
          <w:rFonts w:ascii="Times New Roman" w:hAnsi="Times New Roman"/>
          <w:sz w:val="28"/>
          <w:szCs w:val="28"/>
        </w:rPr>
        <w:t xml:space="preserve"> дія</w:t>
      </w:r>
      <w:r>
        <w:rPr>
          <w:rStyle w:val="rvts0"/>
          <w:rFonts w:ascii="Times New Roman" w:hAnsi="Times New Roman"/>
          <w:sz w:val="28"/>
          <w:szCs w:val="28"/>
        </w:rPr>
        <w:t>льність органів державної влади, до яких належить і єдиний орган законодавчої влади в Україні – Верховна Рада України.</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До її повноважень належить прийняття нормативно-правових актів вищої юридичної сили, якими регулюються найважливіші суспільні відносини.</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Відтак, від ефективності роботи цього державного органу залежить</w:t>
      </w:r>
      <w:r w:rsidRPr="00E44AD5">
        <w:t xml:space="preserve"> </w:t>
      </w:r>
      <w:r>
        <w:rPr>
          <w:rStyle w:val="rvts0"/>
          <w:rFonts w:ascii="Times New Roman" w:hAnsi="Times New Roman"/>
          <w:sz w:val="28"/>
          <w:szCs w:val="28"/>
        </w:rPr>
        <w:t>становлення і розвиток</w:t>
      </w:r>
      <w:r w:rsidRPr="00E44AD5">
        <w:rPr>
          <w:rStyle w:val="rvts0"/>
          <w:rFonts w:ascii="Times New Roman" w:hAnsi="Times New Roman"/>
          <w:sz w:val="28"/>
          <w:szCs w:val="28"/>
        </w:rPr>
        <w:t xml:space="preserve"> України як правової держави, у якій визнається і діє принцип верховенства права</w:t>
      </w:r>
      <w:r>
        <w:rPr>
          <w:rStyle w:val="rvts0"/>
          <w:rFonts w:ascii="Times New Roman" w:hAnsi="Times New Roman"/>
          <w:sz w:val="28"/>
          <w:szCs w:val="28"/>
        </w:rPr>
        <w:t>, забезпечується дотримання прав і свобод людини і громадянина тощо.</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Аналіз роботи Верховної Ради України попередніх скликань свідчить про необхідність істотного вдосконалення законодавчої процедури.</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 xml:space="preserve">Мета такого вдосконалення полягає, в першу чергу, у підвищенні ефективності процедур обговорення та голосування проектів законів, що сприятиме покращенню їх якості та оперативності ухвалення.    </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Крім того, доцільно звернути увагу на необхідність встановлення особливостей розгляду парламентом законопроектів, визначених як невідкладні.</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Так, за</w:t>
      </w:r>
      <w:r w:rsidRPr="00600A86">
        <w:rPr>
          <w:rStyle w:val="rvts0"/>
          <w:rFonts w:ascii="Times New Roman" w:hAnsi="Times New Roman"/>
          <w:sz w:val="28"/>
          <w:szCs w:val="28"/>
        </w:rPr>
        <w:t>конопроекти, визначені Президентом України як невідкладні, розглядаються Верховною Радою України позачергово.</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sidRPr="00600A86">
        <w:rPr>
          <w:rStyle w:val="rvts0"/>
          <w:rFonts w:ascii="Times New Roman" w:hAnsi="Times New Roman"/>
          <w:sz w:val="28"/>
          <w:szCs w:val="28"/>
        </w:rPr>
        <w:t>Верховна Рада</w:t>
      </w:r>
      <w:r>
        <w:rPr>
          <w:rStyle w:val="rvts0"/>
          <w:rFonts w:ascii="Times New Roman" w:hAnsi="Times New Roman"/>
          <w:sz w:val="28"/>
          <w:szCs w:val="28"/>
        </w:rPr>
        <w:t xml:space="preserve"> України</w:t>
      </w:r>
      <w:r w:rsidRPr="00600A86">
        <w:rPr>
          <w:rStyle w:val="rvts0"/>
          <w:rFonts w:ascii="Times New Roman" w:hAnsi="Times New Roman"/>
          <w:sz w:val="28"/>
          <w:szCs w:val="28"/>
        </w:rPr>
        <w:t xml:space="preserve"> може прийняти рішення про визначення законопроекту невідкладним після включення його до порядку денного сесії Верховної Ради</w:t>
      </w:r>
      <w:r>
        <w:rPr>
          <w:rStyle w:val="rvts0"/>
          <w:rFonts w:ascii="Times New Roman" w:hAnsi="Times New Roman"/>
          <w:sz w:val="28"/>
          <w:szCs w:val="28"/>
        </w:rPr>
        <w:t xml:space="preserve"> України</w:t>
      </w:r>
      <w:r w:rsidRPr="00600A86">
        <w:rPr>
          <w:rStyle w:val="rvts0"/>
          <w:rFonts w:ascii="Times New Roman" w:hAnsi="Times New Roman"/>
          <w:sz w:val="28"/>
          <w:szCs w:val="28"/>
        </w:rPr>
        <w:t xml:space="preserve"> або в ході його наступного розгляду.</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sidRPr="00600A86">
        <w:rPr>
          <w:rStyle w:val="rvts0"/>
          <w:rFonts w:ascii="Times New Roman" w:hAnsi="Times New Roman"/>
          <w:sz w:val="28"/>
          <w:szCs w:val="28"/>
        </w:rPr>
        <w:t>Законопроект, визначений як невідкладний, після завершення його попереднього розгляду чи доопрацювання включається до порядку денного найближчого пленарного засідання Верховної Ради</w:t>
      </w:r>
      <w:r>
        <w:rPr>
          <w:rStyle w:val="rvts0"/>
          <w:rFonts w:ascii="Times New Roman" w:hAnsi="Times New Roman"/>
          <w:sz w:val="28"/>
          <w:szCs w:val="28"/>
        </w:rPr>
        <w:t xml:space="preserve"> України</w:t>
      </w:r>
      <w:r w:rsidRPr="00600A86">
        <w:rPr>
          <w:rStyle w:val="rvts0"/>
          <w:rFonts w:ascii="Times New Roman" w:hAnsi="Times New Roman"/>
          <w:sz w:val="28"/>
          <w:szCs w:val="28"/>
        </w:rPr>
        <w:t xml:space="preserve"> і розглядається позачергово.</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Разом з тим, особливості такого позачергового розгляду Регламентом Верховної Ради України не визначені. Відтак, на практиці наявні численні випадки, коли законопроекти, визначені як невідкладні, розглядаються парламентом тривалий час.</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З цього приводу Конституційний Суд України у своєму Рішенні від 28.03.2001 № 2-рп з</w:t>
      </w:r>
      <w:r w:rsidRPr="00420280">
        <w:rPr>
          <w:rStyle w:val="rvts0"/>
          <w:rFonts w:ascii="Times New Roman" w:hAnsi="Times New Roman"/>
          <w:sz w:val="28"/>
          <w:szCs w:val="28"/>
        </w:rPr>
        <w:t>азначив</w:t>
      </w:r>
      <w:r>
        <w:rPr>
          <w:rStyle w:val="rvts0"/>
          <w:rFonts w:ascii="Times New Roman" w:hAnsi="Times New Roman"/>
          <w:sz w:val="28"/>
          <w:szCs w:val="28"/>
        </w:rPr>
        <w:t xml:space="preserve"> </w:t>
      </w:r>
      <w:r w:rsidRPr="00E83C49">
        <w:rPr>
          <w:rStyle w:val="rvts0"/>
          <w:rFonts w:ascii="Times New Roman" w:hAnsi="Times New Roman"/>
          <w:sz w:val="28"/>
          <w:szCs w:val="28"/>
        </w:rPr>
        <w:t>про те, що законопроекти</w:t>
      </w:r>
      <w:r>
        <w:rPr>
          <w:rStyle w:val="rvts0"/>
          <w:rFonts w:ascii="Times New Roman" w:hAnsi="Times New Roman"/>
          <w:sz w:val="28"/>
          <w:szCs w:val="28"/>
        </w:rPr>
        <w:t xml:space="preserve">, визначені як невідкладні, </w:t>
      </w:r>
      <w:r w:rsidRPr="00E83C49">
        <w:rPr>
          <w:rStyle w:val="rvts0"/>
          <w:rFonts w:ascii="Times New Roman" w:hAnsi="Times New Roman"/>
          <w:sz w:val="28"/>
          <w:szCs w:val="28"/>
        </w:rPr>
        <w:t xml:space="preserve">мають бути терміново включені Верховною Радою України до порядку денного її сесії і розглянуті у </w:t>
      </w:r>
      <w:r>
        <w:rPr>
          <w:rStyle w:val="rvts0"/>
          <w:rFonts w:ascii="Times New Roman" w:hAnsi="Times New Roman"/>
          <w:sz w:val="28"/>
          <w:szCs w:val="28"/>
        </w:rPr>
        <w:t>пріоритетному порядку –</w:t>
      </w:r>
      <w:r w:rsidRPr="00E83C49">
        <w:rPr>
          <w:rStyle w:val="rvts0"/>
          <w:rFonts w:ascii="Times New Roman" w:hAnsi="Times New Roman"/>
          <w:sz w:val="28"/>
          <w:szCs w:val="28"/>
        </w:rPr>
        <w:t xml:space="preserve"> раніше</w:t>
      </w:r>
      <w:r>
        <w:rPr>
          <w:rStyle w:val="rvts0"/>
          <w:rFonts w:ascii="Times New Roman" w:hAnsi="Times New Roman"/>
          <w:sz w:val="28"/>
          <w:szCs w:val="28"/>
        </w:rPr>
        <w:t xml:space="preserve"> </w:t>
      </w:r>
      <w:r w:rsidRPr="00E83C49">
        <w:rPr>
          <w:rStyle w:val="rvts0"/>
          <w:rFonts w:ascii="Times New Roman" w:hAnsi="Times New Roman"/>
          <w:sz w:val="28"/>
          <w:szCs w:val="28"/>
        </w:rPr>
        <w:t>інших</w:t>
      </w:r>
      <w:r>
        <w:rPr>
          <w:rStyle w:val="rvts0"/>
          <w:rFonts w:ascii="Times New Roman" w:hAnsi="Times New Roman"/>
          <w:sz w:val="28"/>
          <w:szCs w:val="28"/>
        </w:rPr>
        <w:t xml:space="preserve"> законопроектів – на всіх </w:t>
      </w:r>
      <w:r w:rsidRPr="00E83C49">
        <w:rPr>
          <w:rStyle w:val="rvts0"/>
          <w:rFonts w:ascii="Times New Roman" w:hAnsi="Times New Roman"/>
          <w:sz w:val="28"/>
          <w:szCs w:val="28"/>
        </w:rPr>
        <w:t>стадіях</w:t>
      </w:r>
      <w:r>
        <w:rPr>
          <w:rStyle w:val="rvts0"/>
          <w:rFonts w:ascii="Times New Roman" w:hAnsi="Times New Roman"/>
          <w:sz w:val="28"/>
          <w:szCs w:val="28"/>
        </w:rPr>
        <w:t xml:space="preserve"> </w:t>
      </w:r>
      <w:r w:rsidRPr="00E83C49">
        <w:rPr>
          <w:rStyle w:val="rvts0"/>
          <w:rFonts w:ascii="Times New Roman" w:hAnsi="Times New Roman"/>
          <w:sz w:val="28"/>
          <w:szCs w:val="28"/>
        </w:rPr>
        <w:t>законодавчого</w:t>
      </w:r>
      <w:r>
        <w:rPr>
          <w:rStyle w:val="rvts0"/>
          <w:rFonts w:ascii="Times New Roman" w:hAnsi="Times New Roman"/>
          <w:sz w:val="28"/>
          <w:szCs w:val="28"/>
        </w:rPr>
        <w:t xml:space="preserve"> </w:t>
      </w:r>
      <w:r w:rsidRPr="00E83C49">
        <w:rPr>
          <w:rStyle w:val="rvts0"/>
          <w:rFonts w:ascii="Times New Roman" w:hAnsi="Times New Roman"/>
          <w:sz w:val="28"/>
          <w:szCs w:val="28"/>
        </w:rPr>
        <w:t>процесу</w:t>
      </w:r>
      <w:r>
        <w:rPr>
          <w:rStyle w:val="rvts0"/>
          <w:rFonts w:ascii="Times New Roman" w:hAnsi="Times New Roman"/>
          <w:sz w:val="28"/>
          <w:szCs w:val="28"/>
        </w:rPr>
        <w:t xml:space="preserve"> </w:t>
      </w:r>
      <w:r w:rsidRPr="00E83C49">
        <w:rPr>
          <w:rStyle w:val="rvts0"/>
          <w:rFonts w:ascii="Times New Roman" w:hAnsi="Times New Roman"/>
          <w:sz w:val="28"/>
          <w:szCs w:val="28"/>
        </w:rPr>
        <w:t>відповідно</w:t>
      </w:r>
      <w:r>
        <w:rPr>
          <w:rStyle w:val="rvts0"/>
          <w:rFonts w:ascii="Times New Roman" w:hAnsi="Times New Roman"/>
          <w:sz w:val="28"/>
          <w:szCs w:val="28"/>
        </w:rPr>
        <w:t xml:space="preserve"> </w:t>
      </w:r>
      <w:r w:rsidRPr="00E83C49">
        <w:rPr>
          <w:rStyle w:val="rvts0"/>
          <w:rFonts w:ascii="Times New Roman" w:hAnsi="Times New Roman"/>
          <w:sz w:val="28"/>
          <w:szCs w:val="28"/>
        </w:rPr>
        <w:t>до</w:t>
      </w:r>
      <w:r>
        <w:rPr>
          <w:rStyle w:val="rvts0"/>
          <w:rFonts w:ascii="Times New Roman" w:hAnsi="Times New Roman"/>
          <w:sz w:val="28"/>
          <w:szCs w:val="28"/>
        </w:rPr>
        <w:t xml:space="preserve"> </w:t>
      </w:r>
      <w:r w:rsidRPr="00E83C49">
        <w:rPr>
          <w:rStyle w:val="rvts0"/>
          <w:rFonts w:ascii="Times New Roman" w:hAnsi="Times New Roman"/>
          <w:sz w:val="28"/>
          <w:szCs w:val="28"/>
        </w:rPr>
        <w:t>процедури, встановленої Конституцією України та</w:t>
      </w:r>
      <w:r>
        <w:rPr>
          <w:rStyle w:val="rvts0"/>
          <w:rFonts w:ascii="Times New Roman" w:hAnsi="Times New Roman"/>
          <w:sz w:val="28"/>
          <w:szCs w:val="28"/>
        </w:rPr>
        <w:t xml:space="preserve"> </w:t>
      </w:r>
      <w:r w:rsidRPr="00E83C49">
        <w:rPr>
          <w:rStyle w:val="rvts0"/>
          <w:rFonts w:ascii="Times New Roman" w:hAnsi="Times New Roman"/>
          <w:sz w:val="28"/>
          <w:szCs w:val="28"/>
        </w:rPr>
        <w:t>Регламентом</w:t>
      </w:r>
      <w:r>
        <w:rPr>
          <w:rStyle w:val="rvts0"/>
          <w:rFonts w:ascii="Times New Roman" w:hAnsi="Times New Roman"/>
          <w:sz w:val="28"/>
          <w:szCs w:val="28"/>
        </w:rPr>
        <w:t xml:space="preserve"> </w:t>
      </w:r>
      <w:r w:rsidRPr="00E83C49">
        <w:rPr>
          <w:rStyle w:val="rvts0"/>
          <w:rFonts w:ascii="Times New Roman" w:hAnsi="Times New Roman"/>
          <w:sz w:val="28"/>
          <w:szCs w:val="28"/>
        </w:rPr>
        <w:t>Верховної</w:t>
      </w:r>
      <w:r>
        <w:rPr>
          <w:rStyle w:val="rvts0"/>
          <w:rFonts w:ascii="Times New Roman" w:hAnsi="Times New Roman"/>
          <w:sz w:val="28"/>
          <w:szCs w:val="28"/>
        </w:rPr>
        <w:t xml:space="preserve"> </w:t>
      </w:r>
      <w:r w:rsidRPr="00E83C49">
        <w:rPr>
          <w:rStyle w:val="rvts0"/>
          <w:rFonts w:ascii="Times New Roman" w:hAnsi="Times New Roman"/>
          <w:sz w:val="28"/>
          <w:szCs w:val="28"/>
        </w:rPr>
        <w:t>Ради України.</w:t>
      </w:r>
    </w:p>
    <w:p w:rsidR="0096324E" w:rsidRPr="009D4526" w:rsidRDefault="0096324E" w:rsidP="0096324E">
      <w:pPr>
        <w:pStyle w:val="a5"/>
        <w:widowControl w:val="0"/>
        <w:tabs>
          <w:tab w:val="num" w:pos="709"/>
        </w:tabs>
        <w:spacing w:before="0"/>
        <w:ind w:firstLine="709"/>
        <w:jc w:val="both"/>
        <w:rPr>
          <w:rStyle w:val="rvts0"/>
          <w:rFonts w:ascii="Times New Roman" w:hAnsi="Times New Roman"/>
          <w:sz w:val="28"/>
          <w:szCs w:val="28"/>
          <w:lang w:val="ru-RU"/>
        </w:rPr>
      </w:pPr>
      <w:r>
        <w:rPr>
          <w:rStyle w:val="rvts0"/>
          <w:rFonts w:ascii="Times New Roman" w:hAnsi="Times New Roman"/>
          <w:sz w:val="28"/>
          <w:szCs w:val="28"/>
        </w:rPr>
        <w:t>Т</w:t>
      </w:r>
      <w:r w:rsidRPr="00E83C49">
        <w:rPr>
          <w:rStyle w:val="rvts0"/>
          <w:rFonts w:ascii="Times New Roman" w:hAnsi="Times New Roman"/>
          <w:sz w:val="28"/>
          <w:szCs w:val="28"/>
        </w:rPr>
        <w:t xml:space="preserve">акож </w:t>
      </w:r>
      <w:r>
        <w:rPr>
          <w:rStyle w:val="rvts0"/>
          <w:rFonts w:ascii="Times New Roman" w:hAnsi="Times New Roman"/>
          <w:sz w:val="28"/>
          <w:szCs w:val="28"/>
        </w:rPr>
        <w:t>у вказаному Рішенні Суд звернув увагу на те, що з огляду</w:t>
      </w:r>
      <w:r w:rsidRPr="009D4526">
        <w:rPr>
          <w:rStyle w:val="rvts0"/>
          <w:rFonts w:ascii="Times New Roman" w:hAnsi="Times New Roman"/>
          <w:sz w:val="28"/>
          <w:szCs w:val="28"/>
        </w:rPr>
        <w:t xml:space="preserve"> </w:t>
      </w:r>
      <w:r>
        <w:rPr>
          <w:rStyle w:val="rvts0"/>
          <w:rFonts w:ascii="Times New Roman" w:hAnsi="Times New Roman"/>
          <w:sz w:val="28"/>
          <w:szCs w:val="28"/>
        </w:rPr>
        <w:t>на положення частини п’ятої статті 83 Конституції України, відповідно до якої п</w:t>
      </w:r>
      <w:r w:rsidRPr="002F185C">
        <w:rPr>
          <w:rStyle w:val="rvts0"/>
          <w:rFonts w:ascii="Times New Roman" w:hAnsi="Times New Roman"/>
          <w:sz w:val="28"/>
          <w:szCs w:val="28"/>
        </w:rPr>
        <w:t>орядок роботи Верховної Ради України встановлюється Конституцією України та Рег</w:t>
      </w:r>
      <w:r>
        <w:rPr>
          <w:rStyle w:val="rvts0"/>
          <w:rFonts w:ascii="Times New Roman" w:hAnsi="Times New Roman"/>
          <w:sz w:val="28"/>
          <w:szCs w:val="28"/>
        </w:rPr>
        <w:t>ламентом Верховної Ради України, в</w:t>
      </w:r>
      <w:r w:rsidRPr="002F185C">
        <w:rPr>
          <w:rStyle w:val="rvts0"/>
          <w:rFonts w:ascii="Times New Roman" w:hAnsi="Times New Roman"/>
          <w:sz w:val="28"/>
          <w:szCs w:val="28"/>
        </w:rPr>
        <w:t>становлення</w:t>
      </w:r>
      <w:r>
        <w:rPr>
          <w:rStyle w:val="rvts0"/>
          <w:rFonts w:ascii="Times New Roman" w:hAnsi="Times New Roman"/>
          <w:sz w:val="28"/>
          <w:szCs w:val="28"/>
        </w:rPr>
        <w:t xml:space="preserve"> </w:t>
      </w:r>
      <w:r w:rsidRPr="002F185C">
        <w:rPr>
          <w:rStyle w:val="rvts0"/>
          <w:rFonts w:ascii="Times New Roman" w:hAnsi="Times New Roman"/>
          <w:sz w:val="28"/>
          <w:szCs w:val="28"/>
        </w:rPr>
        <w:t>процедури</w:t>
      </w:r>
      <w:r>
        <w:rPr>
          <w:rStyle w:val="rvts0"/>
          <w:rFonts w:ascii="Times New Roman" w:hAnsi="Times New Roman"/>
          <w:sz w:val="28"/>
          <w:szCs w:val="28"/>
        </w:rPr>
        <w:t xml:space="preserve"> </w:t>
      </w:r>
      <w:r w:rsidRPr="002F185C">
        <w:rPr>
          <w:rStyle w:val="rvts0"/>
          <w:rFonts w:ascii="Times New Roman" w:hAnsi="Times New Roman"/>
          <w:sz w:val="28"/>
          <w:szCs w:val="28"/>
        </w:rPr>
        <w:t>щодо</w:t>
      </w:r>
      <w:r>
        <w:rPr>
          <w:rStyle w:val="rvts0"/>
          <w:rFonts w:ascii="Times New Roman" w:hAnsi="Times New Roman"/>
          <w:sz w:val="28"/>
          <w:szCs w:val="28"/>
        </w:rPr>
        <w:t xml:space="preserve"> </w:t>
      </w:r>
      <w:r w:rsidRPr="002F185C">
        <w:rPr>
          <w:rStyle w:val="rvts0"/>
          <w:rFonts w:ascii="Times New Roman" w:hAnsi="Times New Roman"/>
          <w:sz w:val="28"/>
          <w:szCs w:val="28"/>
        </w:rPr>
        <w:lastRenderedPageBreak/>
        <w:t>позачергового</w:t>
      </w:r>
      <w:r>
        <w:rPr>
          <w:rStyle w:val="rvts0"/>
          <w:rFonts w:ascii="Times New Roman" w:hAnsi="Times New Roman"/>
          <w:sz w:val="28"/>
          <w:szCs w:val="28"/>
        </w:rPr>
        <w:t xml:space="preserve"> </w:t>
      </w:r>
      <w:r w:rsidRPr="002F185C">
        <w:rPr>
          <w:rStyle w:val="rvts0"/>
          <w:rFonts w:ascii="Times New Roman" w:hAnsi="Times New Roman"/>
          <w:sz w:val="28"/>
          <w:szCs w:val="28"/>
        </w:rPr>
        <w:t>розгляду</w:t>
      </w:r>
      <w:r>
        <w:rPr>
          <w:rStyle w:val="rvts0"/>
          <w:rFonts w:ascii="Times New Roman" w:hAnsi="Times New Roman"/>
          <w:sz w:val="28"/>
          <w:szCs w:val="28"/>
        </w:rPr>
        <w:t xml:space="preserve"> </w:t>
      </w:r>
      <w:r w:rsidRPr="002F185C">
        <w:rPr>
          <w:rStyle w:val="rvts0"/>
          <w:rFonts w:ascii="Times New Roman" w:hAnsi="Times New Roman"/>
          <w:sz w:val="28"/>
          <w:szCs w:val="28"/>
        </w:rPr>
        <w:t>Верховною Радою України</w:t>
      </w:r>
      <w:r>
        <w:rPr>
          <w:rStyle w:val="rvts0"/>
          <w:rFonts w:ascii="Times New Roman" w:hAnsi="Times New Roman"/>
          <w:sz w:val="28"/>
          <w:szCs w:val="28"/>
        </w:rPr>
        <w:t xml:space="preserve"> </w:t>
      </w:r>
      <w:r w:rsidRPr="002F185C">
        <w:rPr>
          <w:rStyle w:val="rvts0"/>
          <w:rFonts w:ascii="Times New Roman" w:hAnsi="Times New Roman"/>
          <w:sz w:val="28"/>
          <w:szCs w:val="28"/>
        </w:rPr>
        <w:t>законопроектів,</w:t>
      </w:r>
      <w:r>
        <w:rPr>
          <w:rStyle w:val="rvts0"/>
          <w:rFonts w:ascii="Times New Roman" w:hAnsi="Times New Roman"/>
          <w:sz w:val="28"/>
          <w:szCs w:val="28"/>
        </w:rPr>
        <w:t xml:space="preserve"> </w:t>
      </w:r>
      <w:r w:rsidRPr="002F185C">
        <w:rPr>
          <w:rStyle w:val="rvts0"/>
          <w:rFonts w:ascii="Times New Roman" w:hAnsi="Times New Roman"/>
          <w:sz w:val="28"/>
          <w:szCs w:val="28"/>
        </w:rPr>
        <w:t>визначених</w:t>
      </w:r>
      <w:r>
        <w:rPr>
          <w:rStyle w:val="rvts0"/>
          <w:rFonts w:ascii="Times New Roman" w:hAnsi="Times New Roman"/>
          <w:sz w:val="28"/>
          <w:szCs w:val="28"/>
        </w:rPr>
        <w:t xml:space="preserve"> </w:t>
      </w:r>
      <w:r w:rsidRPr="002F185C">
        <w:rPr>
          <w:rStyle w:val="rvts0"/>
          <w:rFonts w:ascii="Times New Roman" w:hAnsi="Times New Roman"/>
          <w:sz w:val="28"/>
          <w:szCs w:val="28"/>
        </w:rPr>
        <w:t>Президентом України як невідкладні, є прерогативою парламенту</w:t>
      </w:r>
      <w:r>
        <w:rPr>
          <w:rStyle w:val="rvts0"/>
          <w:rFonts w:ascii="Times New Roman" w:hAnsi="Times New Roman"/>
          <w:sz w:val="28"/>
          <w:szCs w:val="28"/>
          <w:lang w:val="ru-RU"/>
        </w:rPr>
        <w:t>.</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sidRPr="00E83C49">
        <w:rPr>
          <w:rStyle w:val="rvts0"/>
          <w:rFonts w:ascii="Times New Roman" w:hAnsi="Times New Roman"/>
          <w:sz w:val="28"/>
          <w:szCs w:val="28"/>
        </w:rPr>
        <w:t>Разом з тим, питання втілення відповідних положень</w:t>
      </w:r>
      <w:r w:rsidRPr="009D4526">
        <w:rPr>
          <w:rStyle w:val="rvts0"/>
          <w:rFonts w:ascii="Times New Roman" w:hAnsi="Times New Roman"/>
          <w:sz w:val="28"/>
          <w:szCs w:val="28"/>
          <w:lang w:val="ru-RU"/>
        </w:rPr>
        <w:t xml:space="preserve"> </w:t>
      </w:r>
      <w:r>
        <w:rPr>
          <w:rStyle w:val="rvts0"/>
          <w:rFonts w:ascii="Times New Roman" w:hAnsi="Times New Roman"/>
          <w:sz w:val="28"/>
          <w:szCs w:val="28"/>
        </w:rPr>
        <w:t>на практиці</w:t>
      </w:r>
      <w:r w:rsidRPr="00E83C49">
        <w:rPr>
          <w:rStyle w:val="rvts0"/>
          <w:rFonts w:ascii="Times New Roman" w:hAnsi="Times New Roman"/>
          <w:sz w:val="28"/>
          <w:szCs w:val="28"/>
        </w:rPr>
        <w:t xml:space="preserve"> досі залишається відкритим.</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Pr>
          <w:rStyle w:val="rvts0"/>
          <w:rFonts w:ascii="Times New Roman" w:hAnsi="Times New Roman"/>
          <w:sz w:val="28"/>
          <w:szCs w:val="28"/>
        </w:rPr>
        <w:t>Крім зазначеного, потребу</w:t>
      </w:r>
      <w:r w:rsidR="00D344D2">
        <w:rPr>
          <w:rStyle w:val="rvts0"/>
          <w:rFonts w:ascii="Times New Roman" w:hAnsi="Times New Roman"/>
          <w:sz w:val="28"/>
          <w:szCs w:val="28"/>
        </w:rPr>
        <w:t>ють у</w:t>
      </w:r>
      <w:r>
        <w:rPr>
          <w:rStyle w:val="rvts0"/>
          <w:rFonts w:ascii="Times New Roman" w:hAnsi="Times New Roman"/>
          <w:sz w:val="28"/>
          <w:szCs w:val="28"/>
        </w:rPr>
        <w:t xml:space="preserve">досконалення норми, що стосуються вимог до супровідних документів до законопроектів, умов повернення законопроектів суб’єктам права законодавчої ініціативи, </w:t>
      </w:r>
      <w:r w:rsidR="00D344D2">
        <w:rPr>
          <w:rStyle w:val="rvts0"/>
          <w:rFonts w:ascii="Times New Roman" w:hAnsi="Times New Roman"/>
          <w:sz w:val="28"/>
          <w:szCs w:val="28"/>
        </w:rPr>
        <w:t xml:space="preserve">врегулюванню роботи </w:t>
      </w:r>
      <w:r>
        <w:rPr>
          <w:rStyle w:val="rvts0"/>
          <w:rFonts w:ascii="Times New Roman" w:hAnsi="Times New Roman"/>
          <w:sz w:val="28"/>
          <w:szCs w:val="28"/>
        </w:rPr>
        <w:t xml:space="preserve">з альтернативними законопроектами, порядку розгляду законопроектів у другому читанні, а також неухильного забезпечення відповідності законів, що розглядаються парламентом України, євроінтеграційним зобов’язанням та відповідному стратегічному курсу України, проголошеному на конституційному рівні. </w:t>
      </w:r>
    </w:p>
    <w:p w:rsidR="0096324E" w:rsidRDefault="0096324E" w:rsidP="0096324E">
      <w:pPr>
        <w:tabs>
          <w:tab w:val="num" w:pos="709"/>
        </w:tabs>
        <w:ind w:firstLine="709"/>
        <w:jc w:val="both"/>
        <w:rPr>
          <w:b/>
          <w:bCs/>
          <w:sz w:val="28"/>
          <w:szCs w:val="28"/>
        </w:rPr>
      </w:pPr>
    </w:p>
    <w:p w:rsidR="0096324E" w:rsidRPr="00E00457" w:rsidRDefault="0096324E" w:rsidP="0096324E">
      <w:pPr>
        <w:tabs>
          <w:tab w:val="num" w:pos="709"/>
        </w:tabs>
        <w:ind w:firstLine="709"/>
        <w:jc w:val="both"/>
        <w:rPr>
          <w:sz w:val="28"/>
          <w:szCs w:val="28"/>
        </w:rPr>
      </w:pPr>
      <w:r w:rsidRPr="00E00457">
        <w:rPr>
          <w:b/>
          <w:bCs/>
          <w:sz w:val="28"/>
          <w:szCs w:val="28"/>
        </w:rPr>
        <w:t>2. Цілі та завдання проекту Закону</w:t>
      </w:r>
    </w:p>
    <w:p w:rsidR="0096324E" w:rsidRDefault="0096324E" w:rsidP="0096324E">
      <w:pPr>
        <w:pStyle w:val="a5"/>
        <w:widowControl w:val="0"/>
        <w:tabs>
          <w:tab w:val="num" w:pos="709"/>
        </w:tabs>
        <w:spacing w:before="0"/>
        <w:ind w:firstLine="709"/>
        <w:jc w:val="both"/>
        <w:rPr>
          <w:rStyle w:val="rvts0"/>
          <w:rFonts w:ascii="Times New Roman" w:hAnsi="Times New Roman"/>
          <w:sz w:val="28"/>
          <w:szCs w:val="28"/>
        </w:rPr>
      </w:pPr>
      <w:r w:rsidRPr="00862AF4">
        <w:rPr>
          <w:rStyle w:val="rvts0"/>
          <w:rFonts w:ascii="Times New Roman" w:hAnsi="Times New Roman"/>
          <w:sz w:val="28"/>
          <w:szCs w:val="28"/>
        </w:rPr>
        <w:t xml:space="preserve">Проект </w:t>
      </w:r>
      <w:r>
        <w:rPr>
          <w:rStyle w:val="rvts0"/>
          <w:rFonts w:ascii="Times New Roman" w:hAnsi="Times New Roman"/>
          <w:sz w:val="28"/>
          <w:szCs w:val="28"/>
        </w:rPr>
        <w:t xml:space="preserve">Закону </w:t>
      </w:r>
      <w:r w:rsidRPr="00862AF4">
        <w:rPr>
          <w:rStyle w:val="rvts0"/>
          <w:rFonts w:ascii="Times New Roman" w:hAnsi="Times New Roman"/>
          <w:sz w:val="28"/>
          <w:szCs w:val="28"/>
        </w:rPr>
        <w:t>розроблено з метою підвищення ефективності роботи парламенту</w:t>
      </w:r>
      <w:r w:rsidR="00D344D2">
        <w:rPr>
          <w:rStyle w:val="rvts0"/>
          <w:rFonts w:ascii="Times New Roman" w:hAnsi="Times New Roman"/>
          <w:sz w:val="28"/>
          <w:szCs w:val="28"/>
        </w:rPr>
        <w:t xml:space="preserve"> та</w:t>
      </w:r>
      <w:r>
        <w:rPr>
          <w:rStyle w:val="rvts0"/>
          <w:rFonts w:ascii="Times New Roman" w:hAnsi="Times New Roman"/>
          <w:sz w:val="28"/>
          <w:szCs w:val="28"/>
        </w:rPr>
        <w:t xml:space="preserve"> оптимізації законодавчого процесу.</w:t>
      </w:r>
    </w:p>
    <w:p w:rsidR="0096324E" w:rsidRPr="00862AF4" w:rsidRDefault="0096324E" w:rsidP="0096324E">
      <w:pPr>
        <w:pStyle w:val="a5"/>
        <w:widowControl w:val="0"/>
        <w:tabs>
          <w:tab w:val="num" w:pos="709"/>
        </w:tabs>
        <w:spacing w:before="0"/>
        <w:ind w:firstLine="709"/>
        <w:jc w:val="both"/>
        <w:rPr>
          <w:rStyle w:val="rvts0"/>
        </w:rPr>
      </w:pPr>
      <w:r>
        <w:rPr>
          <w:rStyle w:val="rvts0"/>
          <w:rFonts w:ascii="Times New Roman" w:hAnsi="Times New Roman"/>
          <w:sz w:val="28"/>
          <w:szCs w:val="28"/>
        </w:rPr>
        <w:t xml:space="preserve">Зазначена мета буде реалізована шляхом </w:t>
      </w:r>
      <w:r w:rsidR="00666DCA">
        <w:rPr>
          <w:rStyle w:val="rvts0"/>
          <w:rFonts w:ascii="Times New Roman" w:hAnsi="Times New Roman"/>
          <w:sz w:val="28"/>
          <w:szCs w:val="28"/>
        </w:rPr>
        <w:t>виконання</w:t>
      </w:r>
      <w:r>
        <w:rPr>
          <w:rStyle w:val="rvts0"/>
          <w:rFonts w:ascii="Times New Roman" w:hAnsi="Times New Roman"/>
          <w:sz w:val="28"/>
          <w:szCs w:val="28"/>
        </w:rPr>
        <w:t xml:space="preserve"> низки завдань, зокрема: встановлення</w:t>
      </w:r>
      <w:r w:rsidR="00666DCA">
        <w:rPr>
          <w:rStyle w:val="rvts0"/>
          <w:rFonts w:ascii="Times New Roman" w:hAnsi="Times New Roman"/>
          <w:sz w:val="28"/>
          <w:szCs w:val="28"/>
        </w:rPr>
        <w:t>м</w:t>
      </w:r>
      <w:r>
        <w:rPr>
          <w:rStyle w:val="rvts0"/>
          <w:rFonts w:ascii="Times New Roman" w:hAnsi="Times New Roman"/>
          <w:sz w:val="28"/>
          <w:szCs w:val="28"/>
        </w:rPr>
        <w:t xml:space="preserve"> особливостей розгляду законопроектів, визначених як невідкладні, </w:t>
      </w:r>
      <w:r w:rsidR="00666DCA">
        <w:rPr>
          <w:rStyle w:val="rvts0"/>
          <w:rFonts w:ascii="Times New Roman" w:hAnsi="Times New Roman"/>
          <w:sz w:val="28"/>
          <w:szCs w:val="28"/>
        </w:rPr>
        <w:t>вдосконаленням вимог до супровідних документів до законопроектів та умов повернення законопроектів суб’єктам права законодавчої ініціативи, упорядкування</w:t>
      </w:r>
      <w:r w:rsidR="00D344D2">
        <w:rPr>
          <w:rStyle w:val="rvts0"/>
          <w:rFonts w:ascii="Times New Roman" w:hAnsi="Times New Roman"/>
          <w:sz w:val="28"/>
          <w:szCs w:val="28"/>
        </w:rPr>
        <w:t>м</w:t>
      </w:r>
      <w:r w:rsidR="00666DCA">
        <w:rPr>
          <w:rStyle w:val="rvts0"/>
          <w:rFonts w:ascii="Times New Roman" w:hAnsi="Times New Roman"/>
          <w:sz w:val="28"/>
          <w:szCs w:val="28"/>
        </w:rPr>
        <w:t xml:space="preserve"> роботи з альтернативними законопроектами, </w:t>
      </w:r>
      <w:r>
        <w:rPr>
          <w:rStyle w:val="rvts0"/>
          <w:rFonts w:ascii="Times New Roman" w:hAnsi="Times New Roman"/>
          <w:sz w:val="28"/>
          <w:szCs w:val="28"/>
        </w:rPr>
        <w:t>вдосконалення</w:t>
      </w:r>
      <w:r w:rsidR="00666DCA">
        <w:rPr>
          <w:rStyle w:val="rvts0"/>
          <w:rFonts w:ascii="Times New Roman" w:hAnsi="Times New Roman"/>
          <w:sz w:val="28"/>
          <w:szCs w:val="28"/>
        </w:rPr>
        <w:t>м</w:t>
      </w:r>
      <w:r>
        <w:rPr>
          <w:rStyle w:val="rvts0"/>
          <w:rFonts w:ascii="Times New Roman" w:hAnsi="Times New Roman"/>
          <w:sz w:val="28"/>
          <w:szCs w:val="28"/>
        </w:rPr>
        <w:t xml:space="preserve"> порядку розгляду законопроектів у другому читанні, забезпечення</w:t>
      </w:r>
      <w:r w:rsidR="00666DCA">
        <w:rPr>
          <w:rStyle w:val="rvts0"/>
          <w:rFonts w:ascii="Times New Roman" w:hAnsi="Times New Roman"/>
          <w:sz w:val="28"/>
          <w:szCs w:val="28"/>
        </w:rPr>
        <w:t>м</w:t>
      </w:r>
      <w:r>
        <w:rPr>
          <w:rStyle w:val="rvts0"/>
          <w:rFonts w:ascii="Times New Roman" w:hAnsi="Times New Roman"/>
          <w:sz w:val="28"/>
          <w:szCs w:val="28"/>
        </w:rPr>
        <w:t xml:space="preserve"> відповідності законів, що розглядаються парламентом України, євроінтеграційним зобов’язанням та відповідному стратегічному курсу України, проголошеному на конституційному рівні.</w:t>
      </w:r>
      <w:r w:rsidRPr="00862AF4">
        <w:rPr>
          <w:rStyle w:val="rvts0"/>
        </w:rPr>
        <w:t xml:space="preserve"> </w:t>
      </w:r>
    </w:p>
    <w:p w:rsidR="0096324E" w:rsidRDefault="0096324E" w:rsidP="0096324E">
      <w:pPr>
        <w:tabs>
          <w:tab w:val="num" w:pos="709"/>
        </w:tabs>
        <w:ind w:firstLine="709"/>
        <w:jc w:val="both"/>
        <w:rPr>
          <w:b/>
          <w:bCs/>
          <w:sz w:val="28"/>
          <w:szCs w:val="28"/>
        </w:rPr>
      </w:pPr>
    </w:p>
    <w:p w:rsidR="0096324E" w:rsidRPr="00E00457" w:rsidRDefault="0096324E" w:rsidP="0096324E">
      <w:pPr>
        <w:tabs>
          <w:tab w:val="num" w:pos="709"/>
        </w:tabs>
        <w:ind w:firstLine="709"/>
        <w:jc w:val="both"/>
        <w:rPr>
          <w:sz w:val="28"/>
          <w:szCs w:val="28"/>
        </w:rPr>
      </w:pPr>
      <w:r w:rsidRPr="00E00457">
        <w:rPr>
          <w:b/>
          <w:bCs/>
          <w:sz w:val="28"/>
          <w:szCs w:val="28"/>
        </w:rPr>
        <w:t>3. Загальна характеристика і основні положення проекту Закону</w:t>
      </w:r>
    </w:p>
    <w:p w:rsidR="0096324E" w:rsidRPr="006F7809" w:rsidRDefault="0096324E" w:rsidP="006F7809">
      <w:pPr>
        <w:tabs>
          <w:tab w:val="num" w:pos="709"/>
        </w:tabs>
        <w:ind w:firstLine="709"/>
        <w:jc w:val="both"/>
        <w:rPr>
          <w:sz w:val="28"/>
          <w:szCs w:val="28"/>
        </w:rPr>
      </w:pPr>
      <w:r w:rsidRPr="006F7809">
        <w:rPr>
          <w:sz w:val="28"/>
          <w:szCs w:val="28"/>
        </w:rPr>
        <w:t>Проектом Закону пропонується внести низку змін до Регламенту Верховної Ради України, зокрема, встановивши, що:</w:t>
      </w:r>
    </w:p>
    <w:p w:rsidR="0096324E" w:rsidRDefault="006F7809" w:rsidP="006F7809">
      <w:pPr>
        <w:pStyle w:val="a6"/>
        <w:numPr>
          <w:ilvl w:val="0"/>
          <w:numId w:val="5"/>
        </w:numPr>
        <w:ind w:left="0" w:firstLine="709"/>
        <w:jc w:val="both"/>
        <w:rPr>
          <w:sz w:val="28"/>
          <w:szCs w:val="28"/>
        </w:rPr>
      </w:pPr>
      <w:r>
        <w:rPr>
          <w:sz w:val="28"/>
          <w:szCs w:val="28"/>
        </w:rPr>
        <w:t>д</w:t>
      </w:r>
      <w:r w:rsidR="00666DCA" w:rsidRPr="006F7809">
        <w:rPr>
          <w:sz w:val="28"/>
          <w:szCs w:val="28"/>
        </w:rPr>
        <w:t>о порядку денного сесії Верховної Ради включаються позачергово без голосування законопроекти, визначені відповідно до статті 101 цього Регламенту як невідкладні</w:t>
      </w:r>
      <w:r w:rsidR="0096324E" w:rsidRPr="006F7809">
        <w:rPr>
          <w:sz w:val="28"/>
          <w:szCs w:val="28"/>
        </w:rPr>
        <w:t>;</w:t>
      </w:r>
    </w:p>
    <w:p w:rsidR="00666DCA" w:rsidRDefault="006F7809" w:rsidP="006F7809">
      <w:pPr>
        <w:pStyle w:val="a6"/>
        <w:numPr>
          <w:ilvl w:val="0"/>
          <w:numId w:val="5"/>
        </w:numPr>
        <w:ind w:left="0" w:firstLine="709"/>
        <w:jc w:val="both"/>
        <w:rPr>
          <w:sz w:val="28"/>
          <w:szCs w:val="28"/>
        </w:rPr>
      </w:pPr>
      <w:r w:rsidRPr="006F7809">
        <w:rPr>
          <w:sz w:val="28"/>
          <w:szCs w:val="28"/>
        </w:rPr>
        <w:t>у</w:t>
      </w:r>
      <w:r w:rsidR="00666DCA" w:rsidRPr="006F7809">
        <w:rPr>
          <w:sz w:val="28"/>
          <w:szCs w:val="28"/>
        </w:rPr>
        <w:t xml:space="preserve"> дні проведення пленарних засідань щотижня</w:t>
      </w:r>
      <w:r w:rsidRPr="006F7809">
        <w:rPr>
          <w:sz w:val="28"/>
          <w:szCs w:val="28"/>
        </w:rPr>
        <w:t xml:space="preserve"> </w:t>
      </w:r>
      <w:r w:rsidR="00666DCA" w:rsidRPr="006F7809">
        <w:rPr>
          <w:sz w:val="28"/>
          <w:szCs w:val="28"/>
        </w:rPr>
        <w:t>у понеділок з 11 до 13 години відводиться час для засідання Погоджувальної ради депутатських фракцій (депутатських груп);</w:t>
      </w:r>
    </w:p>
    <w:p w:rsidR="00666DCA" w:rsidRDefault="006F7809" w:rsidP="006F7809">
      <w:pPr>
        <w:pStyle w:val="a6"/>
        <w:numPr>
          <w:ilvl w:val="0"/>
          <w:numId w:val="5"/>
        </w:numPr>
        <w:ind w:left="0" w:firstLine="709"/>
        <w:jc w:val="both"/>
        <w:rPr>
          <w:sz w:val="28"/>
          <w:szCs w:val="28"/>
        </w:rPr>
      </w:pPr>
      <w:r w:rsidRPr="006F7809">
        <w:rPr>
          <w:sz w:val="28"/>
          <w:szCs w:val="28"/>
        </w:rPr>
        <w:t>обов’язковим</w:t>
      </w:r>
      <w:r w:rsidR="00666DCA" w:rsidRPr="006F7809">
        <w:rPr>
          <w:sz w:val="28"/>
          <w:szCs w:val="28"/>
        </w:rPr>
        <w:t xml:space="preserve"> елементом </w:t>
      </w:r>
      <w:r w:rsidRPr="006F7809">
        <w:rPr>
          <w:sz w:val="28"/>
          <w:szCs w:val="28"/>
        </w:rPr>
        <w:t>обговорення</w:t>
      </w:r>
      <w:r w:rsidR="00666DCA" w:rsidRPr="006F7809">
        <w:rPr>
          <w:sz w:val="28"/>
          <w:szCs w:val="28"/>
        </w:rPr>
        <w:t xml:space="preserve"> </w:t>
      </w:r>
      <w:r w:rsidRPr="006F7809">
        <w:rPr>
          <w:sz w:val="28"/>
          <w:szCs w:val="28"/>
        </w:rPr>
        <w:t xml:space="preserve">законопроектів </w:t>
      </w:r>
      <w:r w:rsidR="00666DCA" w:rsidRPr="006F7809">
        <w:rPr>
          <w:sz w:val="28"/>
          <w:szCs w:val="28"/>
        </w:rPr>
        <w:t>за по</w:t>
      </w:r>
      <w:r>
        <w:rPr>
          <w:sz w:val="28"/>
          <w:szCs w:val="28"/>
        </w:rPr>
        <w:t>в</w:t>
      </w:r>
      <w:r w:rsidR="00666DCA" w:rsidRPr="006F7809">
        <w:rPr>
          <w:sz w:val="28"/>
          <w:szCs w:val="28"/>
        </w:rPr>
        <w:t>ною процедурою буде співдоповідь визначеного комітетом, до предмета</w:t>
      </w:r>
      <w:r w:rsidRPr="006F7809">
        <w:rPr>
          <w:sz w:val="28"/>
          <w:szCs w:val="28"/>
        </w:rPr>
        <w:t xml:space="preserve"> </w:t>
      </w:r>
      <w:r w:rsidR="00666DCA" w:rsidRPr="006F7809">
        <w:rPr>
          <w:sz w:val="28"/>
          <w:szCs w:val="28"/>
        </w:rPr>
        <w:t>відання якого належать питання європейської інтеграції, співдоповідача, якщо законопроект, проект іншого акта не відповідає зобов’язанням України у сфері європейської інтеграції, запитання співдоповідачу відповіді на них;</w:t>
      </w:r>
    </w:p>
    <w:p w:rsidR="00666DCA" w:rsidRDefault="006F7809" w:rsidP="006F7809">
      <w:pPr>
        <w:pStyle w:val="a6"/>
        <w:numPr>
          <w:ilvl w:val="0"/>
          <w:numId w:val="5"/>
        </w:numPr>
        <w:ind w:left="0" w:firstLine="709"/>
        <w:jc w:val="both"/>
        <w:rPr>
          <w:sz w:val="28"/>
          <w:szCs w:val="28"/>
        </w:rPr>
      </w:pPr>
      <w:r w:rsidRPr="006F7809">
        <w:rPr>
          <w:sz w:val="28"/>
          <w:szCs w:val="28"/>
        </w:rPr>
        <w:t xml:space="preserve"> обов’язковим</w:t>
      </w:r>
      <w:r w:rsidR="00666DCA" w:rsidRPr="006F7809">
        <w:rPr>
          <w:sz w:val="28"/>
          <w:szCs w:val="28"/>
        </w:rPr>
        <w:t xml:space="preserve"> елементом обговорення </w:t>
      </w:r>
      <w:r w:rsidRPr="006F7809">
        <w:rPr>
          <w:sz w:val="28"/>
          <w:szCs w:val="28"/>
        </w:rPr>
        <w:t>законопроекту</w:t>
      </w:r>
      <w:r w:rsidR="00666DCA" w:rsidRPr="006F7809">
        <w:rPr>
          <w:sz w:val="28"/>
          <w:szCs w:val="28"/>
        </w:rPr>
        <w:t xml:space="preserve"> за скороченою процедурою буде виступ голови або представника від комітету, до предмета відання якого належать питання європейської інтеграції, якщо законопроект, проект іншого акта не відповідає зобов’язанням України у сфері європейської інтеграції</w:t>
      </w:r>
      <w:r>
        <w:rPr>
          <w:sz w:val="28"/>
          <w:szCs w:val="28"/>
        </w:rPr>
        <w:t>;</w:t>
      </w:r>
    </w:p>
    <w:p w:rsidR="006F7809" w:rsidRPr="006F7809" w:rsidRDefault="006F7809" w:rsidP="006F7809">
      <w:pPr>
        <w:pStyle w:val="a6"/>
        <w:numPr>
          <w:ilvl w:val="0"/>
          <w:numId w:val="5"/>
        </w:numPr>
        <w:ind w:left="0" w:firstLine="709"/>
        <w:jc w:val="both"/>
        <w:rPr>
          <w:sz w:val="28"/>
          <w:szCs w:val="28"/>
        </w:rPr>
      </w:pPr>
      <w:r w:rsidRPr="006F7809">
        <w:rPr>
          <w:sz w:val="28"/>
          <w:szCs w:val="28"/>
        </w:rPr>
        <w:lastRenderedPageBreak/>
        <w:t>у пакеті супровідних документів д</w:t>
      </w:r>
      <w:r w:rsidR="00666DCA" w:rsidRPr="006F7809">
        <w:rPr>
          <w:sz w:val="28"/>
          <w:szCs w:val="28"/>
        </w:rPr>
        <w:t>о кожного проекту закону дода</w:t>
      </w:r>
      <w:r w:rsidRPr="006F7809">
        <w:rPr>
          <w:sz w:val="28"/>
          <w:szCs w:val="28"/>
        </w:rPr>
        <w:t>ватиметь</w:t>
      </w:r>
      <w:r w:rsidR="00666DCA" w:rsidRPr="006F7809">
        <w:rPr>
          <w:sz w:val="28"/>
          <w:szCs w:val="28"/>
        </w:rPr>
        <w:t xml:space="preserve">ся висновок щодо його відповідності зобов’язанням України у сфері європейської інтеграції. </w:t>
      </w:r>
      <w:r w:rsidRPr="006F7809">
        <w:rPr>
          <w:sz w:val="28"/>
          <w:szCs w:val="28"/>
        </w:rPr>
        <w:t xml:space="preserve">При цьому </w:t>
      </w:r>
      <w:r w:rsidR="00666DCA" w:rsidRPr="006F7809">
        <w:rPr>
          <w:sz w:val="28"/>
          <w:szCs w:val="28"/>
        </w:rPr>
        <w:t>висновок повинен містити порівняльну таблицю, яка має відображати:</w:t>
      </w:r>
      <w:r w:rsidRPr="006F7809">
        <w:rPr>
          <w:sz w:val="28"/>
          <w:szCs w:val="28"/>
        </w:rPr>
        <w:t xml:space="preserve"> </w:t>
      </w:r>
      <w:r w:rsidR="00666DCA" w:rsidRPr="006F7809">
        <w:rPr>
          <w:sz w:val="28"/>
          <w:szCs w:val="28"/>
        </w:rPr>
        <w:t>зміст положень законопроекту;</w:t>
      </w:r>
      <w:r w:rsidRPr="006F7809">
        <w:rPr>
          <w:sz w:val="28"/>
          <w:szCs w:val="28"/>
        </w:rPr>
        <w:t xml:space="preserve"> </w:t>
      </w:r>
      <w:r w:rsidR="00666DCA" w:rsidRPr="006F7809">
        <w:rPr>
          <w:sz w:val="28"/>
          <w:szCs w:val="28"/>
        </w:rPr>
        <w:t>інформацію щодо відповідного зобов’язання України у</w:t>
      </w:r>
      <w:r w:rsidRPr="006F7809">
        <w:rPr>
          <w:sz w:val="28"/>
          <w:szCs w:val="28"/>
        </w:rPr>
        <w:t xml:space="preserve"> </w:t>
      </w:r>
      <w:r w:rsidR="00666DCA" w:rsidRPr="006F7809">
        <w:rPr>
          <w:sz w:val="28"/>
          <w:szCs w:val="28"/>
        </w:rPr>
        <w:t>сфері європейської інтеграції;</w:t>
      </w:r>
      <w:r w:rsidRPr="006F7809">
        <w:rPr>
          <w:sz w:val="28"/>
          <w:szCs w:val="28"/>
        </w:rPr>
        <w:t xml:space="preserve"> </w:t>
      </w:r>
      <w:r w:rsidR="00666DCA" w:rsidRPr="006F7809">
        <w:rPr>
          <w:sz w:val="28"/>
          <w:szCs w:val="28"/>
        </w:rPr>
        <w:t>зміст положень акта права Європейського Союзу, наближення до якого є зобов’язанням України у сфері</w:t>
      </w:r>
      <w:r w:rsidRPr="006F7809">
        <w:rPr>
          <w:sz w:val="28"/>
          <w:szCs w:val="28"/>
        </w:rPr>
        <w:t xml:space="preserve"> </w:t>
      </w:r>
      <w:r w:rsidR="00666DCA" w:rsidRPr="006F7809">
        <w:rPr>
          <w:sz w:val="28"/>
          <w:szCs w:val="28"/>
        </w:rPr>
        <w:t>європейської інтеграції;</w:t>
      </w:r>
      <w:r w:rsidRPr="006F7809">
        <w:rPr>
          <w:sz w:val="28"/>
          <w:szCs w:val="28"/>
        </w:rPr>
        <w:t xml:space="preserve"> </w:t>
      </w:r>
      <w:r w:rsidR="00666DCA" w:rsidRPr="006F7809">
        <w:rPr>
          <w:sz w:val="28"/>
          <w:szCs w:val="28"/>
        </w:rPr>
        <w:t>обґрунтування ініціатора законопроекту щодо відповідності положень законопроекту зобов’язанню</w:t>
      </w:r>
      <w:r w:rsidRPr="006F7809">
        <w:rPr>
          <w:sz w:val="28"/>
          <w:szCs w:val="28"/>
        </w:rPr>
        <w:t xml:space="preserve"> </w:t>
      </w:r>
      <w:r w:rsidR="00666DCA" w:rsidRPr="006F7809">
        <w:rPr>
          <w:sz w:val="28"/>
          <w:szCs w:val="28"/>
        </w:rPr>
        <w:t>України у сфері європейської інтеграції</w:t>
      </w:r>
      <w:r w:rsidRPr="006F7809">
        <w:rPr>
          <w:sz w:val="28"/>
          <w:szCs w:val="28"/>
        </w:rPr>
        <w:t>;</w:t>
      </w:r>
    </w:p>
    <w:p w:rsidR="00666DCA" w:rsidRPr="006F7809" w:rsidRDefault="006F7809" w:rsidP="006F7809">
      <w:pPr>
        <w:pStyle w:val="a6"/>
        <w:numPr>
          <w:ilvl w:val="0"/>
          <w:numId w:val="5"/>
        </w:numPr>
        <w:ind w:left="0" w:firstLine="709"/>
        <w:jc w:val="both"/>
        <w:rPr>
          <w:sz w:val="28"/>
          <w:szCs w:val="28"/>
        </w:rPr>
      </w:pPr>
      <w:r w:rsidRPr="006F7809">
        <w:rPr>
          <w:sz w:val="28"/>
          <w:szCs w:val="28"/>
        </w:rPr>
        <w:t xml:space="preserve">Голова Верховної Ради України або, відповідно до розподілу обов’язків, перший заступник, заступник Голови Верховної Ради України </w:t>
      </w:r>
      <w:r>
        <w:rPr>
          <w:sz w:val="28"/>
          <w:szCs w:val="28"/>
        </w:rPr>
        <w:t xml:space="preserve">отримає право </w:t>
      </w:r>
      <w:r w:rsidRPr="006F7809">
        <w:rPr>
          <w:sz w:val="28"/>
          <w:szCs w:val="28"/>
        </w:rPr>
        <w:t>поверта</w:t>
      </w:r>
      <w:r>
        <w:rPr>
          <w:sz w:val="28"/>
          <w:szCs w:val="28"/>
        </w:rPr>
        <w:t>ти</w:t>
      </w:r>
      <w:r w:rsidRPr="006F7809">
        <w:rPr>
          <w:sz w:val="28"/>
          <w:szCs w:val="28"/>
        </w:rPr>
        <w:t xml:space="preserve"> внесений законопроект, проект іншого акта суб’єкту права законодавчої ініціативи без його включення до порядку денного сесії та розгляду на пленарному засіданні Верховної Ради за пропозицією комітету, до предмета відання якого належать питання  європейської інтеграції, якщо законопроект не відповідає зобов’язанням України у сфері європейської інтеграції за умови, що суб’єктом законодавчої ініціативи не надано обґрунтування щодо необхідності відступлення від зобов’язань України у сфері європейської інтеграції.</w:t>
      </w:r>
    </w:p>
    <w:p w:rsidR="0096324E" w:rsidRPr="006F7809" w:rsidRDefault="0096324E" w:rsidP="006F7809">
      <w:pPr>
        <w:pStyle w:val="a6"/>
        <w:ind w:left="0" w:firstLine="709"/>
        <w:jc w:val="both"/>
        <w:rPr>
          <w:sz w:val="28"/>
          <w:szCs w:val="28"/>
        </w:rPr>
      </w:pPr>
      <w:r w:rsidRPr="006F7809">
        <w:rPr>
          <w:sz w:val="28"/>
          <w:szCs w:val="28"/>
        </w:rPr>
        <w:t>Крім того, з метою вирішення питань, пов’язаних із встановленням особливостей розгляду законопроектів, визначених як невідкладні, пропонується встановити, що:</w:t>
      </w:r>
    </w:p>
    <w:p w:rsidR="0096324E" w:rsidRDefault="0096324E" w:rsidP="006F7809">
      <w:pPr>
        <w:pStyle w:val="a6"/>
        <w:numPr>
          <w:ilvl w:val="0"/>
          <w:numId w:val="2"/>
        </w:numPr>
        <w:tabs>
          <w:tab w:val="num" w:pos="709"/>
        </w:tabs>
        <w:ind w:left="0" w:firstLine="709"/>
        <w:jc w:val="both"/>
        <w:rPr>
          <w:sz w:val="28"/>
          <w:szCs w:val="28"/>
        </w:rPr>
      </w:pPr>
      <w:r w:rsidRPr="006F7809">
        <w:rPr>
          <w:sz w:val="28"/>
          <w:szCs w:val="28"/>
        </w:rPr>
        <w:t>до порядку денного сесії Верховної Ради України включатимуться позачергово без голосування законопроекти, визначені як невідкладні;</w:t>
      </w:r>
    </w:p>
    <w:p w:rsidR="00666DCA" w:rsidRDefault="006F7809" w:rsidP="006F7809">
      <w:pPr>
        <w:pStyle w:val="a6"/>
        <w:numPr>
          <w:ilvl w:val="0"/>
          <w:numId w:val="5"/>
        </w:numPr>
        <w:tabs>
          <w:tab w:val="num" w:pos="709"/>
        </w:tabs>
        <w:autoSpaceDE/>
        <w:autoSpaceDN/>
        <w:ind w:left="0" w:firstLine="709"/>
        <w:jc w:val="both"/>
        <w:rPr>
          <w:sz w:val="28"/>
          <w:szCs w:val="28"/>
        </w:rPr>
      </w:pPr>
      <w:r w:rsidRPr="006F7809">
        <w:rPr>
          <w:sz w:val="28"/>
          <w:szCs w:val="28"/>
        </w:rPr>
        <w:t>а</w:t>
      </w:r>
      <w:r w:rsidR="00666DCA" w:rsidRPr="006F7809">
        <w:rPr>
          <w:sz w:val="28"/>
          <w:szCs w:val="28"/>
        </w:rPr>
        <w:t xml:space="preserve">льтернативними вважаються законопроекти, які містять положення, що по-різному регулюють однакове коло питань; </w:t>
      </w:r>
    </w:p>
    <w:p w:rsidR="00666DCA" w:rsidRDefault="006F7809" w:rsidP="006F7809">
      <w:pPr>
        <w:pStyle w:val="a6"/>
        <w:numPr>
          <w:ilvl w:val="0"/>
          <w:numId w:val="2"/>
        </w:numPr>
        <w:tabs>
          <w:tab w:val="num" w:pos="709"/>
        </w:tabs>
        <w:autoSpaceDE/>
        <w:autoSpaceDN/>
        <w:ind w:left="0" w:firstLine="709"/>
        <w:jc w:val="both"/>
        <w:rPr>
          <w:sz w:val="28"/>
          <w:szCs w:val="28"/>
        </w:rPr>
      </w:pPr>
      <w:r w:rsidRPr="006F7809">
        <w:rPr>
          <w:sz w:val="28"/>
          <w:szCs w:val="28"/>
        </w:rPr>
        <w:t>а</w:t>
      </w:r>
      <w:r w:rsidR="00666DCA" w:rsidRPr="006F7809">
        <w:rPr>
          <w:sz w:val="28"/>
          <w:szCs w:val="28"/>
        </w:rPr>
        <w:t>льтернативний законопроект може бути внесений:</w:t>
      </w:r>
      <w:r w:rsidRPr="006F7809">
        <w:rPr>
          <w:sz w:val="28"/>
          <w:szCs w:val="28"/>
        </w:rPr>
        <w:t xml:space="preserve"> </w:t>
      </w:r>
      <w:r w:rsidR="00666DCA" w:rsidRPr="006F7809">
        <w:rPr>
          <w:sz w:val="28"/>
          <w:szCs w:val="28"/>
        </w:rPr>
        <w:t xml:space="preserve">до визначеного як невідкладний </w:t>
      </w:r>
      <w:r w:rsidRPr="006F7809">
        <w:rPr>
          <w:sz w:val="28"/>
          <w:szCs w:val="28"/>
        </w:rPr>
        <w:t xml:space="preserve"> </w:t>
      </w:r>
      <w:r w:rsidR="00666DCA" w:rsidRPr="006F7809">
        <w:rPr>
          <w:sz w:val="28"/>
          <w:szCs w:val="28"/>
        </w:rPr>
        <w:t>законопроекту – не пізніш як у 10-денний строк після дня надання народним депутатам такого законопроекту;</w:t>
      </w:r>
      <w:r w:rsidRPr="006F7809">
        <w:rPr>
          <w:sz w:val="28"/>
          <w:szCs w:val="28"/>
        </w:rPr>
        <w:t xml:space="preserve"> </w:t>
      </w:r>
      <w:r w:rsidR="00666DCA" w:rsidRPr="006F7809">
        <w:rPr>
          <w:sz w:val="28"/>
          <w:szCs w:val="28"/>
        </w:rPr>
        <w:t>до іншого законопроекту – не пізніш як у 14-денний строк після дня надання народним депутатам першого законопроекту з відповідного питання;</w:t>
      </w:r>
    </w:p>
    <w:p w:rsidR="00666DCA" w:rsidRPr="006F7809" w:rsidRDefault="006F7809" w:rsidP="006F7809">
      <w:pPr>
        <w:pStyle w:val="a6"/>
        <w:numPr>
          <w:ilvl w:val="0"/>
          <w:numId w:val="2"/>
        </w:numPr>
        <w:tabs>
          <w:tab w:val="num" w:pos="709"/>
        </w:tabs>
        <w:autoSpaceDE/>
        <w:autoSpaceDN/>
        <w:spacing w:line="233" w:lineRule="auto"/>
        <w:ind w:left="0" w:firstLine="709"/>
        <w:jc w:val="both"/>
        <w:rPr>
          <w:sz w:val="28"/>
          <w:szCs w:val="28"/>
        </w:rPr>
      </w:pPr>
      <w:r w:rsidRPr="006F7809">
        <w:rPr>
          <w:sz w:val="28"/>
          <w:szCs w:val="28"/>
        </w:rPr>
        <w:t>- п</w:t>
      </w:r>
      <w:r w:rsidR="00666DCA" w:rsidRPr="006F7809">
        <w:rPr>
          <w:sz w:val="28"/>
          <w:szCs w:val="28"/>
        </w:rPr>
        <w:t>ропозиції і поправки до законопроекту, який готується до другого читання, внос</w:t>
      </w:r>
      <w:r>
        <w:rPr>
          <w:sz w:val="28"/>
          <w:szCs w:val="28"/>
        </w:rPr>
        <w:t>итимуть</w:t>
      </w:r>
      <w:r w:rsidR="00666DCA" w:rsidRPr="006F7809">
        <w:rPr>
          <w:sz w:val="28"/>
          <w:szCs w:val="28"/>
        </w:rPr>
        <w:t>ся:</w:t>
      </w:r>
      <w:r w:rsidRPr="006F7809">
        <w:rPr>
          <w:sz w:val="28"/>
          <w:szCs w:val="28"/>
        </w:rPr>
        <w:t xml:space="preserve"> </w:t>
      </w:r>
      <w:r w:rsidR="00666DCA" w:rsidRPr="006F7809">
        <w:rPr>
          <w:sz w:val="28"/>
          <w:szCs w:val="28"/>
        </w:rPr>
        <w:t>1) до визначеного як невідкладний законопроекту – в 10</w:t>
      </w:r>
      <w:r w:rsidR="00666DCA" w:rsidRPr="006F7809">
        <w:rPr>
          <w:sz w:val="28"/>
          <w:szCs w:val="28"/>
        </w:rPr>
        <w:noBreakHyphen/>
        <w:t>денний строк після дня прийняття законопроекту за основу;</w:t>
      </w:r>
      <w:r w:rsidRPr="006F7809">
        <w:rPr>
          <w:sz w:val="28"/>
          <w:szCs w:val="28"/>
        </w:rPr>
        <w:t xml:space="preserve"> </w:t>
      </w:r>
      <w:r w:rsidR="00666DCA" w:rsidRPr="006F7809">
        <w:rPr>
          <w:sz w:val="28"/>
          <w:szCs w:val="28"/>
        </w:rPr>
        <w:t>2) до іншого законопроекту – в 14-денний строк після дня прийняття законопроекту за основу.</w:t>
      </w:r>
    </w:p>
    <w:p w:rsidR="00666DCA" w:rsidRPr="006F7809" w:rsidRDefault="006F7809" w:rsidP="006F7809">
      <w:pPr>
        <w:pStyle w:val="a6"/>
        <w:numPr>
          <w:ilvl w:val="0"/>
          <w:numId w:val="2"/>
        </w:numPr>
        <w:spacing w:line="233" w:lineRule="auto"/>
        <w:ind w:left="0" w:firstLine="709"/>
        <w:jc w:val="both"/>
        <w:rPr>
          <w:sz w:val="28"/>
          <w:szCs w:val="28"/>
        </w:rPr>
      </w:pPr>
      <w:r>
        <w:rPr>
          <w:sz w:val="28"/>
          <w:szCs w:val="28"/>
        </w:rPr>
        <w:t>д</w:t>
      </w:r>
      <w:r w:rsidR="00666DCA" w:rsidRPr="006F7809">
        <w:rPr>
          <w:sz w:val="28"/>
          <w:szCs w:val="28"/>
        </w:rPr>
        <w:t>о повторного другого читання законопроекту пропозиції і поправки внос</w:t>
      </w:r>
      <w:r w:rsidRPr="006F7809">
        <w:rPr>
          <w:sz w:val="28"/>
          <w:szCs w:val="28"/>
        </w:rPr>
        <w:t>итимуть</w:t>
      </w:r>
      <w:r w:rsidR="00666DCA" w:rsidRPr="006F7809">
        <w:rPr>
          <w:sz w:val="28"/>
          <w:szCs w:val="28"/>
        </w:rPr>
        <w:t>ся:</w:t>
      </w:r>
      <w:r w:rsidRPr="006F7809">
        <w:rPr>
          <w:sz w:val="28"/>
          <w:szCs w:val="28"/>
        </w:rPr>
        <w:t xml:space="preserve"> </w:t>
      </w:r>
      <w:r w:rsidR="00666DCA" w:rsidRPr="006F7809">
        <w:rPr>
          <w:sz w:val="28"/>
          <w:szCs w:val="28"/>
        </w:rPr>
        <w:t>1) до визначеного як невідкладний законопроекту – в 10</w:t>
      </w:r>
      <w:r w:rsidR="00666DCA" w:rsidRPr="006F7809">
        <w:rPr>
          <w:sz w:val="28"/>
          <w:szCs w:val="28"/>
        </w:rPr>
        <w:noBreakHyphen/>
        <w:t>денний строк після дня попереднього другого читання;</w:t>
      </w:r>
      <w:r w:rsidRPr="006F7809">
        <w:rPr>
          <w:sz w:val="28"/>
          <w:szCs w:val="28"/>
        </w:rPr>
        <w:t xml:space="preserve"> </w:t>
      </w:r>
      <w:r w:rsidR="00666DCA" w:rsidRPr="006F7809">
        <w:rPr>
          <w:sz w:val="28"/>
          <w:szCs w:val="28"/>
        </w:rPr>
        <w:t xml:space="preserve">2) до іншого законопроекту – в 14-денний строк після дня попереднього другого читання. </w:t>
      </w:r>
    </w:p>
    <w:p w:rsidR="00D344D2" w:rsidRDefault="00D344D2" w:rsidP="00D344D2">
      <w:pPr>
        <w:pStyle w:val="a6"/>
        <w:ind w:left="0" w:firstLine="709"/>
        <w:jc w:val="both"/>
        <w:rPr>
          <w:sz w:val="28"/>
          <w:szCs w:val="28"/>
        </w:rPr>
      </w:pPr>
      <w:r>
        <w:rPr>
          <w:sz w:val="28"/>
          <w:szCs w:val="28"/>
        </w:rPr>
        <w:t>З метою оптимізації процедури розгляду законопроектів у другому читанні  пропонуються такі зміни:</w:t>
      </w:r>
    </w:p>
    <w:p w:rsidR="00666DCA" w:rsidRPr="006F7809" w:rsidRDefault="006F7809" w:rsidP="006F7809">
      <w:pPr>
        <w:pStyle w:val="a6"/>
        <w:numPr>
          <w:ilvl w:val="0"/>
          <w:numId w:val="2"/>
        </w:numPr>
        <w:tabs>
          <w:tab w:val="num" w:pos="709"/>
        </w:tabs>
        <w:ind w:left="0" w:firstLine="709"/>
        <w:jc w:val="both"/>
        <w:rPr>
          <w:sz w:val="28"/>
          <w:szCs w:val="28"/>
        </w:rPr>
      </w:pPr>
      <w:r>
        <w:rPr>
          <w:sz w:val="28"/>
          <w:szCs w:val="28"/>
        </w:rPr>
        <w:t>з</w:t>
      </w:r>
      <w:r w:rsidR="00666DCA" w:rsidRPr="006F7809">
        <w:rPr>
          <w:sz w:val="28"/>
          <w:szCs w:val="28"/>
        </w:rPr>
        <w:t>а наполяганням ініціатора внесення - суб'єкта</w:t>
      </w:r>
      <w:r>
        <w:rPr>
          <w:sz w:val="28"/>
          <w:szCs w:val="28"/>
        </w:rPr>
        <w:t xml:space="preserve"> </w:t>
      </w:r>
      <w:r w:rsidR="00666DCA" w:rsidRPr="006F7809">
        <w:rPr>
          <w:sz w:val="28"/>
          <w:szCs w:val="28"/>
        </w:rPr>
        <w:t xml:space="preserve">права законодавчої ініціативи </w:t>
      </w:r>
      <w:r>
        <w:rPr>
          <w:sz w:val="28"/>
          <w:szCs w:val="28"/>
        </w:rPr>
        <w:t xml:space="preserve">у режимі другого читання </w:t>
      </w:r>
      <w:r w:rsidR="00666DCA" w:rsidRPr="006F7809">
        <w:rPr>
          <w:sz w:val="28"/>
          <w:szCs w:val="28"/>
        </w:rPr>
        <w:t>може бути проведено обговорення відхилених головним комітетом внесених цим суб’єктом права законодавчої ініціативи пропозицій, поправок, що стосуються цих статей;</w:t>
      </w:r>
    </w:p>
    <w:p w:rsidR="0096324E" w:rsidRPr="006F7809" w:rsidRDefault="006F7809" w:rsidP="006F7809">
      <w:pPr>
        <w:pStyle w:val="a6"/>
        <w:numPr>
          <w:ilvl w:val="0"/>
          <w:numId w:val="2"/>
        </w:numPr>
        <w:tabs>
          <w:tab w:val="num" w:pos="709"/>
        </w:tabs>
        <w:ind w:left="0" w:firstLine="709"/>
        <w:jc w:val="both"/>
        <w:rPr>
          <w:sz w:val="28"/>
          <w:szCs w:val="28"/>
        </w:rPr>
      </w:pPr>
      <w:r>
        <w:rPr>
          <w:sz w:val="28"/>
          <w:szCs w:val="28"/>
        </w:rPr>
        <w:lastRenderedPageBreak/>
        <w:t>з</w:t>
      </w:r>
      <w:r w:rsidR="00666DCA" w:rsidRPr="006F7809">
        <w:rPr>
          <w:sz w:val="28"/>
          <w:szCs w:val="28"/>
        </w:rPr>
        <w:t>а наполяганням народних депутатів у кількості не меншій, ніж чисельність членів найменшої депутатської фракції (депутатської групи)</w:t>
      </w:r>
      <w:r>
        <w:rPr>
          <w:sz w:val="28"/>
          <w:szCs w:val="28"/>
        </w:rPr>
        <w:t>,</w:t>
      </w:r>
      <w:r w:rsidR="00666DCA" w:rsidRPr="006F7809">
        <w:rPr>
          <w:sz w:val="28"/>
          <w:szCs w:val="28"/>
        </w:rPr>
        <w:t xml:space="preserve"> може бути проведено обговорення врахованої головним комітетом пропозиції, поправки з наступним голосуванням щодо її прийняття, виключення в цілому чи її частини. У такому ж порядку може бути порушено питання про розгляд пропозиції, поправки до відповідного тексту статті законопроекту, прийнятого в першому читанні, але відсутньої у запропонованій головним комітетом редакції</w:t>
      </w:r>
      <w:r w:rsidR="0096324E" w:rsidRPr="006F7809">
        <w:rPr>
          <w:sz w:val="28"/>
          <w:szCs w:val="28"/>
        </w:rPr>
        <w:t>.</w:t>
      </w:r>
    </w:p>
    <w:p w:rsidR="0096324E" w:rsidRPr="006F7809" w:rsidRDefault="0096324E" w:rsidP="0096324E">
      <w:pPr>
        <w:ind w:firstLine="709"/>
        <w:jc w:val="both"/>
        <w:rPr>
          <w:sz w:val="28"/>
          <w:szCs w:val="28"/>
        </w:rPr>
      </w:pPr>
    </w:p>
    <w:p w:rsidR="0096324E" w:rsidRPr="00E00457" w:rsidRDefault="0096324E" w:rsidP="0096324E">
      <w:pPr>
        <w:tabs>
          <w:tab w:val="num" w:pos="709"/>
        </w:tabs>
        <w:ind w:firstLine="709"/>
        <w:jc w:val="both"/>
        <w:rPr>
          <w:sz w:val="28"/>
          <w:szCs w:val="28"/>
        </w:rPr>
      </w:pPr>
      <w:r w:rsidRPr="00E00457">
        <w:rPr>
          <w:b/>
          <w:bCs/>
          <w:sz w:val="28"/>
          <w:szCs w:val="28"/>
        </w:rPr>
        <w:t>4. Стан нормативно-правової базі у даній сфері правового регулювання</w:t>
      </w:r>
    </w:p>
    <w:p w:rsidR="0096324E" w:rsidRPr="00E00457" w:rsidRDefault="0096324E" w:rsidP="0096324E">
      <w:pPr>
        <w:tabs>
          <w:tab w:val="num" w:pos="709"/>
        </w:tabs>
        <w:ind w:firstLine="709"/>
        <w:jc w:val="both"/>
        <w:rPr>
          <w:sz w:val="28"/>
          <w:szCs w:val="28"/>
        </w:rPr>
      </w:pPr>
      <w:r w:rsidRPr="00E00457">
        <w:rPr>
          <w:sz w:val="28"/>
          <w:szCs w:val="28"/>
        </w:rPr>
        <w:t>У даній сфері правового регулювання діють Конституція України</w:t>
      </w:r>
      <w:r w:rsidR="006F7809">
        <w:rPr>
          <w:sz w:val="28"/>
          <w:szCs w:val="28"/>
        </w:rPr>
        <w:t xml:space="preserve"> та</w:t>
      </w:r>
      <w:r>
        <w:rPr>
          <w:sz w:val="28"/>
          <w:szCs w:val="28"/>
        </w:rPr>
        <w:t xml:space="preserve"> Регламент Верховної Ради України, затверджений Законом України від </w:t>
      </w:r>
      <w:r>
        <w:rPr>
          <w:sz w:val="28"/>
          <w:szCs w:val="28"/>
        </w:rPr>
        <w:br/>
        <w:t>10 лютого 2010 року № 1861-</w:t>
      </w:r>
      <w:r>
        <w:rPr>
          <w:sz w:val="28"/>
          <w:szCs w:val="28"/>
          <w:lang w:val="en-US"/>
        </w:rPr>
        <w:t>VI</w:t>
      </w:r>
      <w:r>
        <w:rPr>
          <w:sz w:val="28"/>
          <w:szCs w:val="28"/>
        </w:rPr>
        <w:t>.</w:t>
      </w:r>
    </w:p>
    <w:p w:rsidR="0096324E" w:rsidRPr="00E00457" w:rsidRDefault="0096324E" w:rsidP="0096324E">
      <w:pPr>
        <w:tabs>
          <w:tab w:val="num" w:pos="709"/>
        </w:tabs>
        <w:ind w:firstLine="709"/>
        <w:jc w:val="both"/>
        <w:rPr>
          <w:b/>
          <w:bCs/>
          <w:sz w:val="28"/>
          <w:szCs w:val="28"/>
        </w:rPr>
      </w:pPr>
    </w:p>
    <w:p w:rsidR="0096324E" w:rsidRPr="00E00457" w:rsidRDefault="0096324E" w:rsidP="0096324E">
      <w:pPr>
        <w:tabs>
          <w:tab w:val="num" w:pos="709"/>
        </w:tabs>
        <w:ind w:firstLine="709"/>
        <w:jc w:val="both"/>
        <w:rPr>
          <w:sz w:val="28"/>
          <w:szCs w:val="28"/>
        </w:rPr>
      </w:pPr>
      <w:r w:rsidRPr="00E00457">
        <w:rPr>
          <w:b/>
          <w:bCs/>
          <w:sz w:val="28"/>
          <w:szCs w:val="28"/>
        </w:rPr>
        <w:t>5. Фінансово-економічне обґрунтування проекту Закону</w:t>
      </w:r>
    </w:p>
    <w:p w:rsidR="0096324E" w:rsidRPr="00E00457" w:rsidRDefault="0096324E" w:rsidP="0096324E">
      <w:pPr>
        <w:tabs>
          <w:tab w:val="num" w:pos="709"/>
        </w:tabs>
        <w:ind w:firstLine="709"/>
        <w:jc w:val="both"/>
        <w:rPr>
          <w:sz w:val="28"/>
          <w:szCs w:val="28"/>
        </w:rPr>
      </w:pPr>
      <w:r w:rsidRPr="00E00457">
        <w:rPr>
          <w:sz w:val="28"/>
          <w:szCs w:val="28"/>
        </w:rPr>
        <w:t>Реалізація законопроекту не потребуватиме додаткових витрат з Державного бюджету України.</w:t>
      </w:r>
    </w:p>
    <w:p w:rsidR="0096324E" w:rsidRPr="00E00457" w:rsidRDefault="0096324E" w:rsidP="0096324E">
      <w:pPr>
        <w:tabs>
          <w:tab w:val="num" w:pos="709"/>
        </w:tabs>
        <w:ind w:firstLine="709"/>
        <w:jc w:val="both"/>
        <w:rPr>
          <w:sz w:val="28"/>
          <w:szCs w:val="28"/>
        </w:rPr>
      </w:pPr>
    </w:p>
    <w:p w:rsidR="0096324E" w:rsidRPr="00E00457" w:rsidRDefault="0096324E" w:rsidP="0096324E">
      <w:pPr>
        <w:tabs>
          <w:tab w:val="num" w:pos="709"/>
        </w:tabs>
        <w:ind w:firstLine="709"/>
        <w:jc w:val="both"/>
        <w:rPr>
          <w:sz w:val="28"/>
          <w:szCs w:val="28"/>
        </w:rPr>
      </w:pPr>
      <w:r w:rsidRPr="00E00457">
        <w:rPr>
          <w:b/>
          <w:bCs/>
          <w:sz w:val="28"/>
          <w:szCs w:val="28"/>
        </w:rPr>
        <w:t>6. Прогноз соціально-економічних та інших наслідків прийняття проекту Закону</w:t>
      </w:r>
    </w:p>
    <w:p w:rsidR="0096324E" w:rsidRPr="001929A3" w:rsidRDefault="0096324E" w:rsidP="0096324E">
      <w:pPr>
        <w:tabs>
          <w:tab w:val="num" w:pos="709"/>
        </w:tabs>
        <w:ind w:firstLine="709"/>
        <w:jc w:val="both"/>
        <w:rPr>
          <w:b/>
          <w:sz w:val="28"/>
          <w:szCs w:val="28"/>
        </w:rPr>
      </w:pPr>
      <w:r w:rsidRPr="00E00457">
        <w:rPr>
          <w:sz w:val="28"/>
          <w:szCs w:val="28"/>
        </w:rPr>
        <w:t xml:space="preserve">Прийняття даного проекту Закону України сприятиме </w:t>
      </w:r>
      <w:r>
        <w:rPr>
          <w:sz w:val="28"/>
          <w:szCs w:val="28"/>
        </w:rPr>
        <w:t>підвищенню ефективності</w:t>
      </w:r>
      <w:r w:rsidRPr="002160E4">
        <w:rPr>
          <w:sz w:val="28"/>
          <w:szCs w:val="28"/>
        </w:rPr>
        <w:t xml:space="preserve"> діяльності єдиного законо</w:t>
      </w:r>
      <w:r>
        <w:rPr>
          <w:sz w:val="28"/>
          <w:szCs w:val="28"/>
        </w:rPr>
        <w:t>давчо</w:t>
      </w:r>
      <w:r w:rsidRPr="002160E4">
        <w:rPr>
          <w:sz w:val="28"/>
          <w:szCs w:val="28"/>
        </w:rPr>
        <w:t>го органу</w:t>
      </w:r>
      <w:r>
        <w:rPr>
          <w:sz w:val="28"/>
          <w:szCs w:val="28"/>
        </w:rPr>
        <w:t xml:space="preserve"> держави – парламенту</w:t>
      </w:r>
      <w:r w:rsidRPr="002160E4">
        <w:rPr>
          <w:sz w:val="28"/>
          <w:szCs w:val="28"/>
        </w:rPr>
        <w:t xml:space="preserve">, </w:t>
      </w:r>
      <w:r>
        <w:rPr>
          <w:sz w:val="28"/>
          <w:szCs w:val="28"/>
        </w:rPr>
        <w:t>удосконаленню законодавчих процедур, забезпеченню належного</w:t>
      </w:r>
      <w:r w:rsidRPr="002160E4">
        <w:rPr>
          <w:sz w:val="28"/>
          <w:szCs w:val="28"/>
        </w:rPr>
        <w:t xml:space="preserve"> виконання Верховно</w:t>
      </w:r>
      <w:r>
        <w:rPr>
          <w:sz w:val="28"/>
          <w:szCs w:val="28"/>
        </w:rPr>
        <w:t>ю Радою</w:t>
      </w:r>
      <w:r w:rsidRPr="002160E4">
        <w:rPr>
          <w:sz w:val="28"/>
          <w:szCs w:val="28"/>
        </w:rPr>
        <w:t xml:space="preserve"> України</w:t>
      </w:r>
      <w:r w:rsidRPr="00420280">
        <w:rPr>
          <w:sz w:val="28"/>
          <w:szCs w:val="28"/>
        </w:rPr>
        <w:t xml:space="preserve"> </w:t>
      </w:r>
      <w:r>
        <w:rPr>
          <w:sz w:val="28"/>
          <w:szCs w:val="28"/>
        </w:rPr>
        <w:t xml:space="preserve">своїх конституційних функцій, забезпеченню відповідності прийнятих законів євроінтеграційному стратегічному курсу держави та взятим на себе Україною міжнародно-правовим </w:t>
      </w:r>
      <w:r w:rsidR="00D344D2">
        <w:rPr>
          <w:sz w:val="28"/>
          <w:szCs w:val="28"/>
        </w:rPr>
        <w:t>зобов’язанням</w:t>
      </w:r>
      <w:r>
        <w:rPr>
          <w:sz w:val="28"/>
          <w:szCs w:val="28"/>
        </w:rPr>
        <w:t xml:space="preserve">. </w:t>
      </w:r>
    </w:p>
    <w:p w:rsidR="0096324E" w:rsidRPr="00E00457" w:rsidRDefault="0096324E" w:rsidP="0096324E">
      <w:pPr>
        <w:shd w:val="clear" w:color="auto" w:fill="FFFFFF"/>
        <w:tabs>
          <w:tab w:val="num" w:pos="709"/>
          <w:tab w:val="left" w:pos="1973"/>
          <w:tab w:val="left" w:pos="3768"/>
          <w:tab w:val="left" w:pos="5573"/>
          <w:tab w:val="left" w:pos="6773"/>
          <w:tab w:val="left" w:pos="8842"/>
        </w:tabs>
        <w:spacing w:line="276" w:lineRule="auto"/>
        <w:ind w:firstLine="709"/>
        <w:jc w:val="both"/>
        <w:rPr>
          <w:b/>
          <w:bCs/>
          <w:spacing w:val="-2"/>
          <w:sz w:val="28"/>
          <w:szCs w:val="28"/>
        </w:rPr>
      </w:pPr>
    </w:p>
    <w:p w:rsidR="00D92AD6" w:rsidRDefault="0096324E" w:rsidP="0096324E">
      <w:pPr>
        <w:ind w:firstLine="709"/>
        <w:jc w:val="both"/>
        <w:rPr>
          <w:b/>
          <w:bCs/>
          <w:spacing w:val="-2"/>
          <w:sz w:val="28"/>
          <w:szCs w:val="28"/>
        </w:rPr>
      </w:pPr>
      <w:r w:rsidRPr="00E00457">
        <w:rPr>
          <w:b/>
          <w:bCs/>
          <w:spacing w:val="-2"/>
          <w:sz w:val="28"/>
          <w:szCs w:val="28"/>
        </w:rPr>
        <w:t>Народн</w:t>
      </w:r>
      <w:r>
        <w:rPr>
          <w:b/>
          <w:bCs/>
          <w:spacing w:val="-2"/>
          <w:sz w:val="28"/>
          <w:szCs w:val="28"/>
        </w:rPr>
        <w:t>і</w:t>
      </w:r>
      <w:r w:rsidRPr="00E00457">
        <w:rPr>
          <w:b/>
          <w:bCs/>
          <w:spacing w:val="-2"/>
          <w:sz w:val="28"/>
          <w:szCs w:val="28"/>
        </w:rPr>
        <w:t xml:space="preserve"> депутат</w:t>
      </w:r>
      <w:r>
        <w:rPr>
          <w:b/>
          <w:bCs/>
          <w:spacing w:val="-2"/>
          <w:sz w:val="28"/>
          <w:szCs w:val="28"/>
        </w:rPr>
        <w:t>и</w:t>
      </w:r>
      <w:r w:rsidRPr="00E00457">
        <w:rPr>
          <w:b/>
          <w:bCs/>
          <w:spacing w:val="-2"/>
          <w:sz w:val="28"/>
          <w:szCs w:val="28"/>
        </w:rPr>
        <w:t xml:space="preserve"> України</w:t>
      </w:r>
      <w:r>
        <w:rPr>
          <w:b/>
          <w:bCs/>
          <w:spacing w:val="-2"/>
          <w:sz w:val="28"/>
          <w:szCs w:val="28"/>
        </w:rPr>
        <w:tab/>
      </w:r>
    </w:p>
    <w:tbl>
      <w:tblPr>
        <w:tblW w:w="0" w:type="dxa"/>
        <w:jc w:val="right"/>
        <w:tblLayout w:type="fixed"/>
        <w:tblCellMar>
          <w:left w:w="70" w:type="dxa"/>
          <w:right w:w="70" w:type="dxa"/>
        </w:tblCellMar>
        <w:tblLook w:val="04A0" w:firstRow="1" w:lastRow="0" w:firstColumn="1" w:lastColumn="0" w:noHBand="0" w:noVBand="1"/>
      </w:tblPr>
      <w:tblGrid>
        <w:gridCol w:w="4845"/>
      </w:tblGrid>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Порошенко П.О.</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Геращенко І.В.</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Климпуш-Цинцадзе І.О.</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Княжицький М.Л.</w:t>
            </w:r>
          </w:p>
        </w:tc>
      </w:tr>
      <w:tr w:rsidR="00D92AD6" w:rsidTr="00D92AD6">
        <w:trPr>
          <w:jc w:val="right"/>
        </w:trPr>
        <w:tc>
          <w:tcPr>
            <w:tcW w:w="4845" w:type="dxa"/>
            <w:hideMark/>
          </w:tcPr>
          <w:p w:rsidR="00D92AD6" w:rsidRDefault="00D92AD6">
            <w:pPr>
              <w:pStyle w:val="1"/>
              <w:spacing w:line="276" w:lineRule="auto"/>
              <w:jc w:val="right"/>
              <w:rPr>
                <w:b/>
                <w:color w:val="000000"/>
                <w:szCs w:val="28"/>
              </w:rPr>
            </w:pPr>
            <w:r>
              <w:rPr>
                <w:b/>
                <w:color w:val="000000"/>
                <w:szCs w:val="28"/>
              </w:rPr>
              <w:t>Іонова М.М.</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Южаніна Н.П.</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Бондар М.Л.</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Сюмар В.П.</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Герасимов А.В.</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Павленко Р.М.</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Федина С.Р.</w:t>
            </w:r>
          </w:p>
        </w:tc>
      </w:tr>
      <w:tr w:rsidR="00D92AD6" w:rsidTr="00D92AD6">
        <w:trPr>
          <w:jc w:val="right"/>
        </w:trPr>
        <w:tc>
          <w:tcPr>
            <w:tcW w:w="4845" w:type="dxa"/>
            <w:hideMark/>
          </w:tcPr>
          <w:p w:rsidR="00D92AD6" w:rsidRDefault="00D92AD6">
            <w:pPr>
              <w:spacing w:line="276" w:lineRule="auto"/>
              <w:jc w:val="right"/>
              <w:rPr>
                <w:b/>
                <w:color w:val="000000"/>
                <w:sz w:val="28"/>
                <w:szCs w:val="28"/>
              </w:rPr>
            </w:pPr>
            <w:r>
              <w:rPr>
                <w:b/>
                <w:color w:val="000000"/>
                <w:sz w:val="28"/>
                <w:szCs w:val="28"/>
              </w:rPr>
              <w:t>Гончаренко О.О.</w:t>
            </w:r>
          </w:p>
        </w:tc>
      </w:tr>
    </w:tbl>
    <w:p w:rsidR="0096324E" w:rsidRDefault="0096324E" w:rsidP="0096324E">
      <w:pPr>
        <w:ind w:firstLine="709"/>
        <w:jc w:val="both"/>
        <w:rPr>
          <w:rStyle w:val="st42"/>
          <w:rFonts w:eastAsiaTheme="majorEastAsia"/>
          <w:b/>
          <w:sz w:val="28"/>
          <w:szCs w:val="28"/>
        </w:rPr>
      </w:pPr>
      <w:bookmarkStart w:id="0" w:name="_GoBack"/>
      <w:bookmarkEnd w:id="0"/>
      <w:r>
        <w:rPr>
          <w:b/>
          <w:bCs/>
          <w:spacing w:val="-2"/>
          <w:sz w:val="28"/>
          <w:szCs w:val="28"/>
        </w:rPr>
        <w:tab/>
      </w:r>
      <w:r>
        <w:rPr>
          <w:b/>
          <w:bCs/>
          <w:spacing w:val="-2"/>
          <w:sz w:val="28"/>
          <w:szCs w:val="28"/>
        </w:rPr>
        <w:tab/>
      </w:r>
      <w:r>
        <w:rPr>
          <w:b/>
          <w:bCs/>
          <w:spacing w:val="-2"/>
          <w:sz w:val="28"/>
          <w:szCs w:val="28"/>
        </w:rPr>
        <w:tab/>
        <w:t xml:space="preserve">         </w:t>
      </w:r>
    </w:p>
    <w:p w:rsidR="0096324E" w:rsidRDefault="0096324E" w:rsidP="0096324E">
      <w:pPr>
        <w:ind w:left="7080"/>
        <w:jc w:val="both"/>
        <w:rPr>
          <w:rStyle w:val="st42"/>
          <w:rFonts w:eastAsiaTheme="majorEastAsia"/>
          <w:b/>
          <w:sz w:val="28"/>
          <w:szCs w:val="28"/>
        </w:rPr>
      </w:pPr>
    </w:p>
    <w:p w:rsidR="005F4F61" w:rsidRDefault="005F4F61"/>
    <w:sectPr w:rsidR="005F4F61">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173" w:rsidRDefault="008B5173" w:rsidP="00D344D2">
      <w:r>
        <w:separator/>
      </w:r>
    </w:p>
  </w:endnote>
  <w:endnote w:type="continuationSeparator" w:id="0">
    <w:p w:rsidR="008B5173" w:rsidRDefault="008B5173" w:rsidP="00D34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0758381"/>
      <w:docPartObj>
        <w:docPartGallery w:val="Page Numbers (Bottom of Page)"/>
        <w:docPartUnique/>
      </w:docPartObj>
    </w:sdtPr>
    <w:sdtEndPr/>
    <w:sdtContent>
      <w:p w:rsidR="00D344D2" w:rsidRDefault="00D344D2">
        <w:pPr>
          <w:pStyle w:val="a9"/>
          <w:jc w:val="center"/>
        </w:pPr>
        <w:r>
          <w:fldChar w:fldCharType="begin"/>
        </w:r>
        <w:r>
          <w:instrText>PAGE   \* MERGEFORMAT</w:instrText>
        </w:r>
        <w:r>
          <w:fldChar w:fldCharType="separate"/>
        </w:r>
        <w:r w:rsidR="00D92AD6">
          <w:rPr>
            <w:noProof/>
          </w:rPr>
          <w:t>4</w:t>
        </w:r>
        <w:r>
          <w:fldChar w:fldCharType="end"/>
        </w:r>
      </w:p>
    </w:sdtContent>
  </w:sdt>
  <w:p w:rsidR="00D344D2" w:rsidRDefault="00D344D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173" w:rsidRDefault="008B5173" w:rsidP="00D344D2">
      <w:r>
        <w:separator/>
      </w:r>
    </w:p>
  </w:footnote>
  <w:footnote w:type="continuationSeparator" w:id="0">
    <w:p w:rsidR="008B5173" w:rsidRDefault="008B5173" w:rsidP="00D344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4DB8"/>
    <w:multiLevelType w:val="hybridMultilevel"/>
    <w:tmpl w:val="C9FA227C"/>
    <w:lvl w:ilvl="0" w:tplc="03DA43EA">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E6F48A6"/>
    <w:multiLevelType w:val="hybridMultilevel"/>
    <w:tmpl w:val="9E0A664E"/>
    <w:lvl w:ilvl="0" w:tplc="C248B912">
      <w:start w:val="3"/>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403209F5"/>
    <w:multiLevelType w:val="hybridMultilevel"/>
    <w:tmpl w:val="7AC0A79E"/>
    <w:lvl w:ilvl="0" w:tplc="8612E2D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42BA0C34"/>
    <w:multiLevelType w:val="hybridMultilevel"/>
    <w:tmpl w:val="73866426"/>
    <w:lvl w:ilvl="0" w:tplc="C56C5404">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15:restartNumberingAfterBreak="0">
    <w:nsid w:val="690F22C4"/>
    <w:multiLevelType w:val="hybridMultilevel"/>
    <w:tmpl w:val="FC0026A6"/>
    <w:lvl w:ilvl="0" w:tplc="B06CB1AE">
      <w:start w:val="2"/>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24E"/>
    <w:rsid w:val="00285421"/>
    <w:rsid w:val="005F4F61"/>
    <w:rsid w:val="00666DCA"/>
    <w:rsid w:val="006F7809"/>
    <w:rsid w:val="008B5173"/>
    <w:rsid w:val="0096324E"/>
    <w:rsid w:val="00D344D2"/>
    <w:rsid w:val="00D92A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8744C4-6A62-4800-AD0E-34C5A9E45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324E"/>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92AD6"/>
    <w:pPr>
      <w:keepNext/>
      <w:autoSpaceDE/>
      <w:autoSpaceDN/>
      <w:outlineLvl w:val="0"/>
    </w:pPr>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96324E"/>
    <w:pPr>
      <w:jc w:val="center"/>
    </w:pPr>
    <w:rPr>
      <w:b/>
      <w:bCs/>
      <w:sz w:val="28"/>
      <w:szCs w:val="28"/>
    </w:rPr>
  </w:style>
  <w:style w:type="character" w:customStyle="1" w:styleId="a4">
    <w:name w:val="Назва Знак"/>
    <w:basedOn w:val="a0"/>
    <w:link w:val="a3"/>
    <w:uiPriority w:val="99"/>
    <w:rsid w:val="0096324E"/>
    <w:rPr>
      <w:rFonts w:ascii="Times New Roman" w:eastAsia="Times New Roman" w:hAnsi="Times New Roman" w:cs="Times New Roman"/>
      <w:b/>
      <w:bCs/>
      <w:sz w:val="28"/>
      <w:szCs w:val="28"/>
      <w:lang w:eastAsia="ru-RU"/>
    </w:rPr>
  </w:style>
  <w:style w:type="paragraph" w:styleId="2">
    <w:name w:val="Body Text 2"/>
    <w:basedOn w:val="a"/>
    <w:link w:val="20"/>
    <w:uiPriority w:val="99"/>
    <w:rsid w:val="0096324E"/>
    <w:pPr>
      <w:jc w:val="center"/>
    </w:pPr>
    <w:rPr>
      <w:b/>
      <w:bCs/>
      <w:sz w:val="28"/>
      <w:szCs w:val="28"/>
    </w:rPr>
  </w:style>
  <w:style w:type="character" w:customStyle="1" w:styleId="20">
    <w:name w:val="Основний текст 2 Знак"/>
    <w:basedOn w:val="a0"/>
    <w:link w:val="2"/>
    <w:uiPriority w:val="99"/>
    <w:rsid w:val="0096324E"/>
    <w:rPr>
      <w:rFonts w:ascii="Times New Roman" w:eastAsia="Times New Roman" w:hAnsi="Times New Roman" w:cs="Times New Roman"/>
      <w:b/>
      <w:bCs/>
      <w:sz w:val="28"/>
      <w:szCs w:val="28"/>
      <w:lang w:eastAsia="ru-RU"/>
    </w:rPr>
  </w:style>
  <w:style w:type="character" w:customStyle="1" w:styleId="st42">
    <w:name w:val="st42"/>
    <w:uiPriority w:val="99"/>
    <w:rsid w:val="0096324E"/>
    <w:rPr>
      <w:rFonts w:ascii="Times New Roman" w:hAnsi="Times New Roman"/>
      <w:color w:val="000000"/>
    </w:rPr>
  </w:style>
  <w:style w:type="character" w:customStyle="1" w:styleId="rvts0">
    <w:name w:val="rvts0"/>
    <w:basedOn w:val="a0"/>
    <w:uiPriority w:val="99"/>
    <w:rsid w:val="0096324E"/>
    <w:rPr>
      <w:rFonts w:cs="Times New Roman"/>
    </w:rPr>
  </w:style>
  <w:style w:type="paragraph" w:customStyle="1" w:styleId="a5">
    <w:name w:val="Нормальний текст"/>
    <w:basedOn w:val="a"/>
    <w:uiPriority w:val="99"/>
    <w:rsid w:val="0096324E"/>
    <w:pPr>
      <w:spacing w:before="120"/>
      <w:ind w:firstLine="567"/>
    </w:pPr>
    <w:rPr>
      <w:rFonts w:ascii="Antiqua" w:hAnsi="Antiqua" w:cs="Antiqua"/>
      <w:sz w:val="26"/>
      <w:szCs w:val="26"/>
    </w:rPr>
  </w:style>
  <w:style w:type="paragraph" w:styleId="a6">
    <w:name w:val="List Paragraph"/>
    <w:basedOn w:val="a"/>
    <w:uiPriority w:val="34"/>
    <w:qFormat/>
    <w:rsid w:val="0096324E"/>
    <w:pPr>
      <w:ind w:left="720"/>
      <w:contextualSpacing/>
    </w:pPr>
  </w:style>
  <w:style w:type="paragraph" w:styleId="a7">
    <w:name w:val="header"/>
    <w:basedOn w:val="a"/>
    <w:link w:val="a8"/>
    <w:uiPriority w:val="99"/>
    <w:unhideWhenUsed/>
    <w:rsid w:val="00D344D2"/>
    <w:pPr>
      <w:tabs>
        <w:tab w:val="center" w:pos="4819"/>
        <w:tab w:val="right" w:pos="9639"/>
      </w:tabs>
    </w:pPr>
  </w:style>
  <w:style w:type="character" w:customStyle="1" w:styleId="a8">
    <w:name w:val="Верхній колонтитул Знак"/>
    <w:basedOn w:val="a0"/>
    <w:link w:val="a7"/>
    <w:uiPriority w:val="99"/>
    <w:rsid w:val="00D344D2"/>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D344D2"/>
    <w:pPr>
      <w:tabs>
        <w:tab w:val="center" w:pos="4819"/>
        <w:tab w:val="right" w:pos="9639"/>
      </w:tabs>
    </w:pPr>
  </w:style>
  <w:style w:type="character" w:customStyle="1" w:styleId="aa">
    <w:name w:val="Нижній колонтитул Знак"/>
    <w:basedOn w:val="a0"/>
    <w:link w:val="a9"/>
    <w:uiPriority w:val="99"/>
    <w:rsid w:val="00D344D2"/>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D92AD6"/>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13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6389</Words>
  <Characters>3643</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Іонова Марія Миколаївна</dc:creator>
  <cp:keywords/>
  <dc:description/>
  <cp:lastModifiedBy>Головатенко Анатолій Степанович</cp:lastModifiedBy>
  <cp:revision>2</cp:revision>
  <dcterms:created xsi:type="dcterms:W3CDTF">2020-01-10T08:21:00Z</dcterms:created>
  <dcterms:modified xsi:type="dcterms:W3CDTF">2020-01-10T14:28:00Z</dcterms:modified>
</cp:coreProperties>
</file>