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72" w:rsidRPr="00F54A02" w:rsidRDefault="006C6E72" w:rsidP="006C6E7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6C6E72" w:rsidRPr="00F54A02" w:rsidRDefault="006C6E72" w:rsidP="006C6E7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4A02">
        <w:rPr>
          <w:rFonts w:ascii="Times New Roman" w:hAnsi="Times New Roman"/>
          <w:b/>
          <w:sz w:val="28"/>
          <w:szCs w:val="28"/>
          <w:lang w:eastAsia="ru-RU"/>
        </w:rPr>
        <w:t>ВЕРХОВНА РАДА УКРАЇНИ</w:t>
      </w:r>
    </w:p>
    <w:p w:rsidR="006C6E72" w:rsidRPr="00F54A02" w:rsidRDefault="006C6E72" w:rsidP="006C6E72">
      <w:pPr>
        <w:spacing w:after="0" w:line="240" w:lineRule="auto"/>
        <w:ind w:firstLine="851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6C6E72" w:rsidRPr="00F54A02" w:rsidRDefault="006C6E72" w:rsidP="006C6E72">
      <w:pPr>
        <w:spacing w:after="0" w:line="240" w:lineRule="auto"/>
        <w:ind w:firstLine="851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6C6E72" w:rsidRPr="00F54A02" w:rsidRDefault="006C6E72" w:rsidP="00D153B4">
      <w:pPr>
        <w:shd w:val="clear" w:color="auto" w:fill="FFFFFF"/>
        <w:spacing w:after="0" w:line="240" w:lineRule="auto"/>
        <w:ind w:right="10" w:firstLine="709"/>
        <w:jc w:val="both"/>
        <w:rPr>
          <w:rFonts w:ascii="Times New Roman" w:hAnsi="Times New Roman"/>
          <w:sz w:val="28"/>
          <w:szCs w:val="28"/>
        </w:rPr>
      </w:pPr>
      <w:r w:rsidRPr="00F54A02">
        <w:rPr>
          <w:rFonts w:ascii="Times New Roman" w:hAnsi="Times New Roman"/>
          <w:sz w:val="28"/>
          <w:szCs w:val="28"/>
        </w:rPr>
        <w:t xml:space="preserve">Відповідно до доручення </w:t>
      </w:r>
      <w:r w:rsidRPr="00F54A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Комітет Верховної Ради України з питань національної безпеки, оборони та розвідки </w:t>
      </w:r>
      <w:r w:rsidRPr="00F54A02">
        <w:rPr>
          <w:rFonts w:ascii="Times New Roman" w:hAnsi="Times New Roman"/>
          <w:spacing w:val="-2"/>
          <w:sz w:val="28"/>
          <w:szCs w:val="28"/>
        </w:rPr>
        <w:t xml:space="preserve">на своєму засіданні 10 листопада </w:t>
      </w:r>
      <w:r w:rsidRPr="00F54A02">
        <w:rPr>
          <w:rFonts w:ascii="Times New Roman" w:hAnsi="Times New Roman"/>
          <w:spacing w:val="-2"/>
          <w:sz w:val="28"/>
          <w:szCs w:val="28"/>
        </w:rPr>
        <w:br/>
        <w:t xml:space="preserve">2020 року </w:t>
      </w:r>
      <w:r w:rsidRPr="00F54A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розглянув </w:t>
      </w:r>
      <w:r w:rsidRPr="00F54A02">
        <w:rPr>
          <w:rFonts w:ascii="Times New Roman" w:hAnsi="Times New Roman"/>
          <w:sz w:val="28"/>
          <w:szCs w:val="28"/>
        </w:rPr>
        <w:t xml:space="preserve">проект Закону України про внесення змін до статті 19 Закону України «Про Державну прикордонну службу України» щодо здійснення процедур прикордонного контролю (реєстр. № 2729), поданий народним депутатом України Р. </w:t>
      </w:r>
      <w:proofErr w:type="spellStart"/>
      <w:r w:rsidRPr="00F54A02">
        <w:rPr>
          <w:rFonts w:ascii="Times New Roman" w:hAnsi="Times New Roman"/>
          <w:sz w:val="28"/>
          <w:szCs w:val="28"/>
        </w:rPr>
        <w:t>Горбенком</w:t>
      </w:r>
      <w:proofErr w:type="spellEnd"/>
      <w:r w:rsidRPr="00F54A02">
        <w:rPr>
          <w:rFonts w:ascii="Times New Roman" w:hAnsi="Times New Roman"/>
          <w:sz w:val="28"/>
          <w:szCs w:val="28"/>
        </w:rPr>
        <w:t>.</w:t>
      </w:r>
    </w:p>
    <w:p w:rsidR="006C6E72" w:rsidRPr="00F54A02" w:rsidRDefault="006C6E72" w:rsidP="00D153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4A02">
        <w:rPr>
          <w:rFonts w:ascii="Times New Roman" w:hAnsi="Times New Roman"/>
          <w:sz w:val="28"/>
          <w:szCs w:val="28"/>
        </w:rPr>
        <w:t>Законопроект розроблено з метою розширення повноважень Державної прикордонної служби України в частині проведення фіксації біометричних даних громадян України, які проходять прикордонний контроль в пунктах пропуску через державний кордон та у контрольних пунктах в’їзду-виїзду за документами, що підтверджують факт народження.</w:t>
      </w:r>
    </w:p>
    <w:p w:rsidR="006C6E72" w:rsidRPr="00F54A02" w:rsidRDefault="006C6E72" w:rsidP="00D153B4">
      <w:pPr>
        <w:pStyle w:val="a8"/>
        <w:ind w:firstLine="709"/>
        <w:rPr>
          <w:rFonts w:ascii="Times New Roman" w:hAnsi="Times New Roman" w:cs="Times New Roman"/>
        </w:rPr>
      </w:pPr>
      <w:r w:rsidRPr="00F54A02">
        <w:rPr>
          <w:rFonts w:ascii="Times New Roman" w:hAnsi="Times New Roman" w:cs="Times New Roman"/>
        </w:rPr>
        <w:t>Передбачається, що такий контроль буде проводитися за умови:</w:t>
      </w:r>
    </w:p>
    <w:p w:rsidR="006C6E72" w:rsidRPr="00F54A02" w:rsidRDefault="006C6E72" w:rsidP="00D153B4">
      <w:pPr>
        <w:pStyle w:val="a8"/>
        <w:ind w:firstLine="709"/>
        <w:rPr>
          <w:rFonts w:ascii="Times New Roman" w:hAnsi="Times New Roman" w:cs="Times New Roman"/>
        </w:rPr>
      </w:pPr>
      <w:r w:rsidRPr="00F54A02">
        <w:rPr>
          <w:rFonts w:ascii="Times New Roman" w:hAnsi="Times New Roman" w:cs="Times New Roman"/>
        </w:rPr>
        <w:t>коли громадянин України виявить намір пройти прикордонний контроль в пришвидшеному порядку – з використанням систем фіксації біометричних даних для автоматизованої обробки;</w:t>
      </w:r>
    </w:p>
    <w:p w:rsidR="006C6E72" w:rsidRPr="00F54A02" w:rsidRDefault="006C6E72" w:rsidP="00D153B4">
      <w:pPr>
        <w:pStyle w:val="a8"/>
        <w:ind w:firstLine="709"/>
        <w:rPr>
          <w:rFonts w:ascii="Times New Roman" w:hAnsi="Times New Roman" w:cs="Times New Roman"/>
        </w:rPr>
      </w:pPr>
      <w:r w:rsidRPr="00F54A02">
        <w:rPr>
          <w:rFonts w:ascii="Times New Roman" w:hAnsi="Times New Roman" w:cs="Times New Roman"/>
        </w:rPr>
        <w:t>коли громадяни України віком до 14 років проходять тимчасовий прикордонний контроль (окремі процедури прикордонного контролю) у контрольних пунктах в’їзду-виїзду за документами, що підтверджують факт народження.</w:t>
      </w:r>
    </w:p>
    <w:p w:rsidR="006C6E72" w:rsidRPr="00F54A02" w:rsidRDefault="006C6E72" w:rsidP="00D153B4">
      <w:pPr>
        <w:pStyle w:val="HTM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A02">
        <w:rPr>
          <w:rFonts w:ascii="Times New Roman" w:hAnsi="Times New Roman" w:cs="Times New Roman"/>
          <w:sz w:val="28"/>
          <w:szCs w:val="28"/>
        </w:rPr>
        <w:t>Для досягнення цієї у проекті пропонуються до пункту 6 статті 19 Закону України «Про Державну прикордонну службу України».</w:t>
      </w:r>
    </w:p>
    <w:p w:rsidR="006C6E72" w:rsidRPr="00F54A02" w:rsidRDefault="006C6E72" w:rsidP="00D153B4">
      <w:pPr>
        <w:pStyle w:val="HTM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A02">
        <w:rPr>
          <w:rFonts w:ascii="Times New Roman" w:hAnsi="Times New Roman" w:cs="Times New Roman"/>
          <w:sz w:val="28"/>
          <w:szCs w:val="28"/>
        </w:rPr>
        <w:t xml:space="preserve">Під час обговорення законопроекту народні депутати України – члени Комітету </w:t>
      </w:r>
      <w:r w:rsidRPr="00F54A02">
        <w:rPr>
          <w:rFonts w:ascii="Times New Roman" w:hAnsi="Times New Roman" w:cs="Times New Roman"/>
          <w:bCs/>
          <w:sz w:val="28"/>
          <w:szCs w:val="28"/>
        </w:rPr>
        <w:t xml:space="preserve">звернули увагу на те, що він </w:t>
      </w:r>
      <w:r w:rsidRPr="00F54A02">
        <w:rPr>
          <w:rFonts w:ascii="Times New Roman" w:hAnsi="Times New Roman" w:cs="Times New Roman"/>
          <w:sz w:val="28"/>
          <w:szCs w:val="28"/>
        </w:rPr>
        <w:t>надає право будь-якій особі будь-якого віку перетинати контрольний пункт в’їзду-виїзду і проходити прикордонний контроль або тимчасовий прикордонний контроль лише за свідоцтвом про народження, виданим у будь-якій державі (у тому числі не визнаній Україною, наприклад, у так званих «ДНР» або «ЛНР») та створює певні ризики для національної безпеки України.</w:t>
      </w:r>
    </w:p>
    <w:p w:rsidR="006C6E72" w:rsidRPr="00F54A02" w:rsidRDefault="006C6E72" w:rsidP="00D153B4">
      <w:pPr>
        <w:pStyle w:val="HTM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A02">
        <w:rPr>
          <w:rFonts w:ascii="Times New Roman" w:hAnsi="Times New Roman" w:cs="Times New Roman"/>
          <w:sz w:val="28"/>
          <w:szCs w:val="28"/>
        </w:rPr>
        <w:t xml:space="preserve">Головне науково-експертне управління Апарату Верховної Ради України, проаналізувавши законопроект, дійшло висновку,  що за результатами розгляду у першому читанні його доцільно повернути суб’єкту права законодавчої ініціативи на доопрацювання із врахуванням висловлених зауважень і пропозицій. </w:t>
      </w:r>
    </w:p>
    <w:p w:rsidR="006C6E72" w:rsidRPr="00F54A02" w:rsidRDefault="006C6E72" w:rsidP="00D153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4A02">
        <w:rPr>
          <w:rFonts w:ascii="Times New Roman" w:hAnsi="Times New Roman"/>
          <w:sz w:val="28"/>
          <w:szCs w:val="28"/>
        </w:rPr>
        <w:lastRenderedPageBreak/>
        <w:t xml:space="preserve">При цьому експерти Головного управління запропонували викласти пункт 6 статті 19 Закону України «Про Державну прикордонну службу України» у новій редакції з чітким виокремленням суб’єктів, які мають проходити прикордонний контроль (іноземці та особи без громадянства, громадяни України) та об’єктів (пункти пропуску через державний кордон, контрольні пункти в’їзду – виїзду), а </w:t>
      </w:r>
      <w:bookmarkStart w:id="0" w:name="_GoBack"/>
      <w:bookmarkEnd w:id="0"/>
      <w:r w:rsidRPr="00F54A02">
        <w:rPr>
          <w:rFonts w:ascii="Times New Roman" w:hAnsi="Times New Roman"/>
          <w:sz w:val="28"/>
          <w:szCs w:val="28"/>
        </w:rPr>
        <w:t xml:space="preserve">також функціональних обов’язків Державної прикордонної служби України (здійснення прикордонного контролю (пропуску через державний кордон), здійснення тимчасового прикордонного контролю (окремих процедур прикордонного контролю). </w:t>
      </w:r>
    </w:p>
    <w:p w:rsidR="006C6E72" w:rsidRPr="00F54A02" w:rsidRDefault="006C6E72" w:rsidP="00D153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4A0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у своєму висновку зазначив, що законопроект має вплив на показники бюджету (збільшуючи видатки державного бюджету на забезпечення діяльності Державної прикордонної служби). У разі прийняття відповідного закону до 15 липня </w:t>
      </w:r>
      <w:r w:rsidRPr="00F54A02">
        <w:rPr>
          <w:rFonts w:ascii="Times New Roman" w:hAnsi="Times New Roman"/>
          <w:sz w:val="28"/>
          <w:szCs w:val="28"/>
        </w:rPr>
        <w:br/>
        <w:t>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6C6E72" w:rsidRPr="00F54A02" w:rsidRDefault="006C6E72" w:rsidP="00D153B4">
      <w:pPr>
        <w:pStyle w:val="HTM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A02">
        <w:rPr>
          <w:rFonts w:ascii="Times New Roman" w:hAnsi="Times New Roman" w:cs="Times New Roman"/>
          <w:sz w:val="28"/>
          <w:szCs w:val="28"/>
        </w:rPr>
        <w:t>Міністерство фінансів України вважає, що реалізація вищезазначених положень законопроекту впливає на показники державного бюджету та потребуватиме додаткових видатків державного бюджету для Державної прикордонної служби України у 2020 році у сумі 106,9 млн гривень, які у Державному бюджеті України на 2020 рік не враховано. При цьому Міністерство пропонує доопрацювати законопроект в частині виключення положення щодо забезпечення Кабінетом Міністрів України фінансування витрат, пов’язаних з виконанням цього Закону, та корегування терміну набрання чинності Закону не раніше 2021 року.</w:t>
      </w:r>
    </w:p>
    <w:p w:rsidR="006C6E72" w:rsidRPr="00F54A02" w:rsidRDefault="006C6E72" w:rsidP="00D153B4">
      <w:pPr>
        <w:pStyle w:val="HTM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A02">
        <w:rPr>
          <w:rFonts w:ascii="Times New Roman" w:hAnsi="Times New Roman" w:cs="Times New Roman"/>
          <w:sz w:val="28"/>
          <w:szCs w:val="28"/>
        </w:rPr>
        <w:t xml:space="preserve">Комітет Верховної Ради України з питань цифрової трансформації, розглянувши проект, запропонував прийняти його в першому читанні за основу. </w:t>
      </w:r>
    </w:p>
    <w:p w:rsidR="006C6E72" w:rsidRPr="00F54A02" w:rsidRDefault="006C6E72" w:rsidP="00D153B4">
      <w:pPr>
        <w:pStyle w:val="HTML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4A02">
        <w:rPr>
          <w:rFonts w:ascii="Times New Roman" w:hAnsi="Times New Roman" w:cs="Times New Roman"/>
          <w:bCs/>
          <w:sz w:val="28"/>
          <w:szCs w:val="28"/>
        </w:rPr>
        <w:t xml:space="preserve">За результатами обговорення проекту Комітет ухвалив рішення рекомендувати Верховній Раді України </w:t>
      </w:r>
      <w:r w:rsidRPr="00F54A02">
        <w:rPr>
          <w:rFonts w:ascii="Times New Roman" w:hAnsi="Times New Roman" w:cs="Times New Roman"/>
          <w:sz w:val="28"/>
          <w:szCs w:val="28"/>
        </w:rPr>
        <w:t xml:space="preserve">за наслідками розгляду проекту (реєстр. № 2729) у першому читанні </w:t>
      </w:r>
      <w:r w:rsidRPr="00F54A02">
        <w:rPr>
          <w:rStyle w:val="rvts0"/>
          <w:rFonts w:ascii="Times New Roman" w:hAnsi="Times New Roman" w:cs="Times New Roman"/>
          <w:sz w:val="28"/>
          <w:szCs w:val="28"/>
        </w:rPr>
        <w:t>повернути його суб'єкту права законодавчої ініціативи на доопрацювання.</w:t>
      </w:r>
    </w:p>
    <w:p w:rsidR="006C6E72" w:rsidRPr="00F54A02" w:rsidRDefault="006C6E72" w:rsidP="00D153B4">
      <w:pPr>
        <w:pStyle w:val="aa"/>
        <w:spacing w:after="0" w:line="240" w:lineRule="auto"/>
        <w:ind w:left="0" w:firstLine="709"/>
        <w:jc w:val="both"/>
        <w:rPr>
          <w:szCs w:val="28"/>
        </w:rPr>
      </w:pPr>
      <w:r w:rsidRPr="00F54A02">
        <w:rPr>
          <w:szCs w:val="28"/>
        </w:rPr>
        <w:t xml:space="preserve">Співдоповідати законопроект під час його розгляду на пленарному засіданні Верховної Ради України буде член Комітету </w:t>
      </w:r>
      <w:r w:rsidRPr="00F54A02">
        <w:rPr>
          <w:szCs w:val="28"/>
          <w:shd w:val="clear" w:color="auto" w:fill="FFFFFF"/>
          <w:lang w:eastAsia="ru-RU"/>
        </w:rPr>
        <w:t>Здебський Юрій Вікторович.</w:t>
      </w:r>
    </w:p>
    <w:p w:rsidR="006C6E72" w:rsidRPr="00F54A02" w:rsidRDefault="006C6E72" w:rsidP="00D153B4">
      <w:pPr>
        <w:pStyle w:val="HTM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6E72" w:rsidRPr="00F54A02" w:rsidRDefault="006C6E72" w:rsidP="00D153B4">
      <w:pPr>
        <w:pStyle w:val="HTM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6E72" w:rsidRPr="00F54A02" w:rsidRDefault="006C6E72" w:rsidP="00D153B4">
      <w:pPr>
        <w:shd w:val="clear" w:color="auto" w:fill="FFFFFF"/>
        <w:spacing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6C6E72" w:rsidRPr="00F54A02" w:rsidRDefault="006C6E72" w:rsidP="00D153B4">
      <w:pPr>
        <w:shd w:val="clear" w:color="auto" w:fill="FFFFFF"/>
        <w:spacing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F54A02">
        <w:rPr>
          <w:rFonts w:ascii="Times New Roman" w:hAnsi="Times New Roman"/>
          <w:b/>
          <w:sz w:val="28"/>
          <w:szCs w:val="28"/>
        </w:rPr>
        <w:t>Голова Комітету                                                         О. ЗАВІТНЕВИЧ</w:t>
      </w:r>
    </w:p>
    <w:p w:rsidR="006C6E72" w:rsidRPr="00F54A02" w:rsidRDefault="006C6E72" w:rsidP="00D153B4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204CF" w:rsidRPr="00F54A02" w:rsidRDefault="005204CF" w:rsidP="00D153B4">
      <w:pPr>
        <w:spacing w:line="240" w:lineRule="auto"/>
      </w:pPr>
    </w:p>
    <w:sectPr w:rsidR="005204CF" w:rsidRPr="00F54A02" w:rsidSect="006C6E72">
      <w:headerReference w:type="default" r:id="rId4"/>
      <w:headerReference w:type="first" r:id="rId5"/>
      <w:footerReference w:type="first" r:id="rId6"/>
      <w:pgSz w:w="11906" w:h="16838"/>
      <w:pgMar w:top="1134" w:right="849" w:bottom="1134" w:left="1701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54A02">
        <w:pPr>
          <w:pStyle w:val="a5"/>
          <w:jc w:val="center"/>
        </w:pPr>
      </w:p>
    </w:sdtContent>
  </w:sdt>
  <w:p w:rsidR="00A7635E" w:rsidRDefault="00F54A02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F54A0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769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F54A0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54A0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54A0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F54A0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2FA25D9" wp14:editId="318ADDD5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A76A60" w:rsidRDefault="00F54A0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національної безпеки, оборони та розвідки</w:t>
          </w:r>
        </w:p>
        <w:p w:rsidR="00C27AE9" w:rsidRPr="00A76A60" w:rsidRDefault="00F54A02" w:rsidP="00A76A60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3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1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5,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Pr="00A76A60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факс</w:t>
          </w:r>
          <w:r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255-33-0</w:t>
          </w:r>
          <w:r w:rsidRPr="00A76A60">
            <w:rPr>
              <w:rFonts w:ascii="Times New Roman" w:hAnsi="Times New Roman"/>
              <w:color w:val="1829A8"/>
              <w:sz w:val="20"/>
              <w:szCs w:val="20"/>
            </w:rPr>
            <w:t>8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C7691" w:rsidRPr="00053776" w:rsidTr="003E0669">
      <w:tc>
        <w:tcPr>
          <w:tcW w:w="1087" w:type="dxa"/>
          <w:tcBorders>
            <w:top w:val="nil"/>
          </w:tcBorders>
        </w:tcPr>
        <w:p w:rsidR="008C7691" w:rsidRPr="00053776" w:rsidRDefault="00F54A02" w:rsidP="008C769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C7691" w:rsidRPr="00053776" w:rsidRDefault="00F54A02" w:rsidP="008C769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C7691" w:rsidRPr="00053776" w:rsidRDefault="00F54A02" w:rsidP="008C769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54A0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72"/>
    <w:rsid w:val="005204CF"/>
    <w:rsid w:val="006C6E72"/>
    <w:rsid w:val="009A629F"/>
    <w:rsid w:val="00C524BC"/>
    <w:rsid w:val="00D153B4"/>
    <w:rsid w:val="00F54A02"/>
    <w:rsid w:val="00F8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2EA5"/>
  <w15:chartTrackingRefBased/>
  <w15:docId w15:val="{FB71C9EB-8F2B-4486-AB02-DA62AAA14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E7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6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C6E72"/>
    <w:rPr>
      <w:rFonts w:ascii="Calibri" w:eastAsia="Calibri" w:hAnsi="Calibri" w:cs="Times New Roman"/>
      <w:sz w:val="22"/>
      <w:lang w:val="ru-RU"/>
    </w:rPr>
  </w:style>
  <w:style w:type="paragraph" w:styleId="a5">
    <w:name w:val="footer"/>
    <w:basedOn w:val="a"/>
    <w:link w:val="a6"/>
    <w:uiPriority w:val="99"/>
    <w:rsid w:val="006C6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C6E72"/>
    <w:rPr>
      <w:rFonts w:ascii="Calibri" w:eastAsia="Calibri" w:hAnsi="Calibri" w:cs="Times New Roman"/>
      <w:sz w:val="22"/>
      <w:lang w:val="ru-RU"/>
    </w:rPr>
  </w:style>
  <w:style w:type="table" w:styleId="a7">
    <w:name w:val="Table Grid"/>
    <w:basedOn w:val="a1"/>
    <w:uiPriority w:val="99"/>
    <w:rsid w:val="006C6E7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6C6E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6C6E72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8">
    <w:name w:val="Body Text"/>
    <w:basedOn w:val="a"/>
    <w:link w:val="a9"/>
    <w:unhideWhenUsed/>
    <w:rsid w:val="006C6E72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9">
    <w:name w:val="Основний текст Знак"/>
    <w:basedOn w:val="a0"/>
    <w:link w:val="a8"/>
    <w:rsid w:val="006C6E72"/>
    <w:rPr>
      <w:rFonts w:ascii="Arial" w:eastAsia="Times New Roman" w:hAnsi="Arial" w:cs="Arial"/>
      <w:szCs w:val="28"/>
      <w:lang w:eastAsia="ru-RU"/>
    </w:rPr>
  </w:style>
  <w:style w:type="character" w:customStyle="1" w:styleId="rvts0">
    <w:name w:val="rvts0"/>
    <w:rsid w:val="006C6E72"/>
  </w:style>
  <w:style w:type="paragraph" w:styleId="aa">
    <w:name w:val="Body Text Indent"/>
    <w:basedOn w:val="a"/>
    <w:link w:val="ab"/>
    <w:uiPriority w:val="99"/>
    <w:semiHidden/>
    <w:unhideWhenUsed/>
    <w:rsid w:val="006C6E72"/>
    <w:pPr>
      <w:spacing w:after="120"/>
      <w:ind w:left="283"/>
    </w:pPr>
    <w:rPr>
      <w:rFonts w:ascii="Times New Roman" w:eastAsia="Times New Roman" w:hAnsi="Times New Roman"/>
      <w:noProof/>
      <w:sz w:val="28"/>
    </w:rPr>
  </w:style>
  <w:style w:type="character" w:customStyle="1" w:styleId="ab">
    <w:name w:val="Основний текст з відступом Знак"/>
    <w:basedOn w:val="a0"/>
    <w:link w:val="aa"/>
    <w:uiPriority w:val="99"/>
    <w:semiHidden/>
    <w:rsid w:val="006C6E72"/>
    <w:rPr>
      <w:rFonts w:eastAsia="Times New Roman" w:cs="Times New Roman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2758</Words>
  <Characters>1573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Рибак Олена Федорівна</dc:creator>
  <cp:keywords/>
  <dc:description/>
  <cp:lastModifiedBy>Рибак Олена Федорівна</cp:lastModifiedBy>
  <cp:revision>3</cp:revision>
  <dcterms:created xsi:type="dcterms:W3CDTF">2020-12-16T10:02:00Z</dcterms:created>
  <dcterms:modified xsi:type="dcterms:W3CDTF">2020-12-16T10:04:00Z</dcterms:modified>
</cp:coreProperties>
</file>