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666D98">
      <w:pPr>
        <w:spacing w:after="0" w:line="240" w:lineRule="auto"/>
        <w:ind w:firstLine="709"/>
        <w:rPr>
          <w:szCs w:val="28"/>
        </w:rPr>
      </w:pPr>
    </w:p>
    <w:p w:rsidR="004B0A41" w:rsidRPr="006409B0" w:rsidRDefault="008B5D30" w:rsidP="00666D98">
      <w:pPr>
        <w:widowControl w:val="0"/>
        <w:tabs>
          <w:tab w:val="left" w:pos="5328"/>
        </w:tabs>
        <w:spacing w:after="0" w:line="240" w:lineRule="auto"/>
        <w:ind w:firstLine="709"/>
        <w:rPr>
          <w:szCs w:val="28"/>
        </w:rPr>
      </w:pPr>
      <w:r w:rsidRPr="006409B0">
        <w:rPr>
          <w:szCs w:val="28"/>
        </w:rPr>
        <w:tab/>
      </w: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E5483" w:rsidRPr="006409B0" w:rsidRDefault="004E5483" w:rsidP="00666D98">
      <w:pPr>
        <w:pStyle w:val="7"/>
        <w:keepNext w:val="0"/>
        <w:widowControl w:val="0"/>
        <w:ind w:firstLine="709"/>
        <w:rPr>
          <w:rFonts w:ascii="Times New Roman" w:hAnsi="Times New Roman" w:cs="Times New Roman"/>
        </w:rPr>
      </w:pPr>
    </w:p>
    <w:p w:rsidR="005D38D5" w:rsidRPr="006409B0" w:rsidRDefault="005D38D5" w:rsidP="00666D98">
      <w:pPr>
        <w:pStyle w:val="7"/>
        <w:keepNext w:val="0"/>
        <w:widowControl w:val="0"/>
        <w:ind w:firstLine="709"/>
        <w:rPr>
          <w:rFonts w:ascii="Times New Roman" w:hAnsi="Times New Roman" w:cs="Times New Roman"/>
        </w:rPr>
      </w:pPr>
    </w:p>
    <w:p w:rsidR="004B0A41" w:rsidRPr="006409B0" w:rsidRDefault="004B0A41" w:rsidP="00154800">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4B0A41" w:rsidRPr="006409B0" w:rsidRDefault="004B0A41" w:rsidP="00154800">
      <w:pPr>
        <w:pStyle w:val="a3"/>
        <w:widowControl w:val="0"/>
        <w:ind w:firstLine="0"/>
        <w:jc w:val="center"/>
        <w:rPr>
          <w:rFonts w:ascii="Times New Roman" w:hAnsi="Times New Roman" w:cs="Times New Roman"/>
          <w:b/>
          <w:bCs/>
        </w:rPr>
      </w:pPr>
      <w:r w:rsidRPr="006409B0">
        <w:rPr>
          <w:rFonts w:ascii="Times New Roman" w:hAnsi="Times New Roman" w:cs="Times New Roman"/>
          <w:b/>
        </w:rPr>
        <w:t>на проект Закону України</w:t>
      </w:r>
      <w:r w:rsidR="009B655C" w:rsidRPr="006409B0">
        <w:rPr>
          <w:rFonts w:ascii="Times New Roman" w:hAnsi="Times New Roman" w:cs="Times New Roman"/>
          <w:b/>
        </w:rPr>
        <w:t xml:space="preserve"> </w:t>
      </w:r>
      <w:r w:rsidRPr="006409B0">
        <w:rPr>
          <w:rFonts w:ascii="Times New Roman" w:hAnsi="Times New Roman" w:cs="Times New Roman"/>
          <w:b/>
          <w:bCs/>
        </w:rPr>
        <w:t>«</w:t>
      </w:r>
      <w:r w:rsidR="002F1E4E" w:rsidRPr="006409B0">
        <w:rPr>
          <w:rFonts w:ascii="Times New Roman" w:hAnsi="Times New Roman" w:cs="Times New Roman"/>
          <w:b/>
          <w:bCs/>
        </w:rPr>
        <w:t>П</w:t>
      </w:r>
      <w:r w:rsidR="00E43520" w:rsidRPr="006409B0">
        <w:rPr>
          <w:rFonts w:ascii="Times New Roman" w:hAnsi="Times New Roman" w:cs="Times New Roman"/>
          <w:b/>
          <w:bCs/>
        </w:rPr>
        <w:t xml:space="preserve">ро </w:t>
      </w:r>
      <w:r w:rsidR="00B80C44" w:rsidRPr="00B80C44">
        <w:rPr>
          <w:rFonts w:ascii="Times New Roman" w:hAnsi="Times New Roman" w:cs="Times New Roman"/>
          <w:b/>
          <w:bCs/>
        </w:rPr>
        <w:t>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w:t>
      </w:r>
      <w:r w:rsidRPr="006409B0">
        <w:rPr>
          <w:rFonts w:ascii="Times New Roman" w:hAnsi="Times New Roman" w:cs="Times New Roman"/>
          <w:b/>
          <w:bCs/>
        </w:rPr>
        <w:t>»</w:t>
      </w:r>
    </w:p>
    <w:p w:rsidR="004B0A41" w:rsidRPr="006409B0" w:rsidRDefault="004B0A41" w:rsidP="00666D98">
      <w:pPr>
        <w:pStyle w:val="a3"/>
        <w:ind w:firstLine="709"/>
        <w:rPr>
          <w:rFonts w:ascii="Times New Roman" w:hAnsi="Times New Roman" w:cs="Times New Roman"/>
        </w:rPr>
      </w:pPr>
    </w:p>
    <w:p w:rsidR="00FB07AD" w:rsidRDefault="008B5D30" w:rsidP="00BE6EF2">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C6D2E" w:rsidRPr="006409B0">
        <w:rPr>
          <w:rFonts w:ascii="Times New Roman" w:hAnsi="Times New Roman" w:cs="Times New Roman"/>
        </w:rPr>
        <w:t xml:space="preserve">, є </w:t>
      </w:r>
      <w:r w:rsidR="00BE6EF2" w:rsidRPr="00BE6EF2">
        <w:rPr>
          <w:rFonts w:ascii="Times New Roman" w:hAnsi="Times New Roman" w:cs="Times New Roman"/>
        </w:rPr>
        <w:t xml:space="preserve">уточнення спеціальної термінології галузі інформаційних технологій, вдосконалення змісту поняття «речовий доказ» з урахуванням сучасного стану розвитку інформаційних технологій та вдосконалення положень, які регулюють тимчасовий доступ і вилучення майна </w:t>
      </w:r>
      <w:r w:rsidR="00DC0EE3">
        <w:rPr>
          <w:rFonts w:ascii="Times New Roman" w:hAnsi="Times New Roman" w:cs="Times New Roman"/>
        </w:rPr>
        <w:t>та</w:t>
      </w:r>
      <w:r w:rsidR="00BE6EF2" w:rsidRPr="00BE6EF2">
        <w:rPr>
          <w:rFonts w:ascii="Times New Roman" w:hAnsi="Times New Roman" w:cs="Times New Roman"/>
        </w:rPr>
        <w:t xml:space="preserve"> документів, для забезпечення альтернативного адекватного способу їх реалізації.</w:t>
      </w:r>
      <w:r w:rsidR="00AF3AA7">
        <w:rPr>
          <w:rFonts w:ascii="Times New Roman" w:hAnsi="Times New Roman" w:cs="Times New Roman"/>
        </w:rPr>
        <w:t xml:space="preserve"> </w:t>
      </w:r>
    </w:p>
    <w:p w:rsidR="00DE3501" w:rsidRPr="00AE71B5" w:rsidRDefault="00FB07AD" w:rsidP="00BE6EF2">
      <w:pPr>
        <w:pStyle w:val="a3"/>
        <w:ind w:firstLine="709"/>
        <w:rPr>
          <w:rFonts w:ascii="Times New Roman" w:hAnsi="Times New Roman" w:cs="Times New Roman"/>
        </w:rPr>
      </w:pPr>
      <w:r w:rsidRPr="00AE71B5">
        <w:rPr>
          <w:rFonts w:ascii="Times New Roman" w:hAnsi="Times New Roman" w:cs="Times New Roman"/>
        </w:rPr>
        <w:t>Для досягнення вказаної мети у законопроекті</w:t>
      </w:r>
      <w:r w:rsidR="00BE6EF2" w:rsidRPr="00AE71B5">
        <w:rPr>
          <w:rFonts w:ascii="Times New Roman" w:hAnsi="Times New Roman" w:cs="Times New Roman"/>
        </w:rPr>
        <w:t xml:space="preserve"> пропонується:</w:t>
      </w:r>
      <w:r w:rsidR="00E94B48" w:rsidRPr="00AE71B5">
        <w:rPr>
          <w:rFonts w:ascii="Times New Roman" w:hAnsi="Times New Roman" w:cs="Times New Roman"/>
        </w:rPr>
        <w:t xml:space="preserve"> </w:t>
      </w:r>
      <w:r w:rsidR="00767596" w:rsidRPr="00AE71B5">
        <w:rPr>
          <w:rFonts w:ascii="Times New Roman" w:hAnsi="Times New Roman" w:cs="Times New Roman"/>
          <w:lang w:val="ru-RU"/>
        </w:rPr>
        <w:br/>
      </w:r>
      <w:r w:rsidR="00517A5F" w:rsidRPr="00AE71B5">
        <w:rPr>
          <w:rFonts w:ascii="Times New Roman" w:hAnsi="Times New Roman" w:cs="Times New Roman"/>
          <w:lang w:val="ru-RU"/>
        </w:rPr>
        <w:t xml:space="preserve">1) </w:t>
      </w:r>
      <w:r w:rsidR="00BE6EF2" w:rsidRPr="00AE71B5">
        <w:rPr>
          <w:rFonts w:ascii="Times New Roman" w:hAnsi="Times New Roman" w:cs="Times New Roman"/>
        </w:rPr>
        <w:t xml:space="preserve">доповнити </w:t>
      </w:r>
      <w:r w:rsidRPr="00AE71B5">
        <w:rPr>
          <w:rFonts w:ascii="Times New Roman" w:hAnsi="Times New Roman" w:cs="Times New Roman"/>
        </w:rPr>
        <w:t>ч. 1 ст. 3 Кримінального процесуального</w:t>
      </w:r>
      <w:r w:rsidR="00FC4668" w:rsidRPr="00AE71B5">
        <w:rPr>
          <w:rFonts w:ascii="Times New Roman" w:hAnsi="Times New Roman" w:cs="Times New Roman"/>
        </w:rPr>
        <w:t xml:space="preserve"> кодекс</w:t>
      </w:r>
      <w:r w:rsidRPr="00AE71B5">
        <w:rPr>
          <w:rFonts w:ascii="Times New Roman" w:hAnsi="Times New Roman" w:cs="Times New Roman"/>
        </w:rPr>
        <w:t>у</w:t>
      </w:r>
      <w:r w:rsidR="00FC4668" w:rsidRPr="00AE71B5">
        <w:rPr>
          <w:rFonts w:ascii="Times New Roman" w:hAnsi="Times New Roman" w:cs="Times New Roman"/>
        </w:rPr>
        <w:t xml:space="preserve"> України </w:t>
      </w:r>
      <w:r w:rsidR="007F38B9" w:rsidRPr="009E5758">
        <w:rPr>
          <w:rFonts w:ascii="Times New Roman" w:hAnsi="Times New Roman" w:cs="Times New Roman"/>
          <w:lang w:val="ru-RU"/>
        </w:rPr>
        <w:br/>
      </w:r>
      <w:r w:rsidR="00FC4668" w:rsidRPr="00AE71B5">
        <w:rPr>
          <w:rFonts w:ascii="Times New Roman" w:hAnsi="Times New Roman" w:cs="Times New Roman"/>
        </w:rPr>
        <w:t xml:space="preserve">(далі – </w:t>
      </w:r>
      <w:r w:rsidR="00BE6EF2" w:rsidRPr="00AE71B5">
        <w:rPr>
          <w:rFonts w:ascii="Times New Roman" w:hAnsi="Times New Roman" w:cs="Times New Roman"/>
        </w:rPr>
        <w:t>КПК</w:t>
      </w:r>
      <w:r w:rsidR="00FC4668" w:rsidRPr="00AE71B5">
        <w:rPr>
          <w:rFonts w:ascii="Times New Roman" w:hAnsi="Times New Roman" w:cs="Times New Roman"/>
        </w:rPr>
        <w:t>)</w:t>
      </w:r>
      <w:r w:rsidR="00BE6EF2" w:rsidRPr="00AE71B5">
        <w:rPr>
          <w:rFonts w:ascii="Times New Roman" w:hAnsi="Times New Roman" w:cs="Times New Roman"/>
        </w:rPr>
        <w:t xml:space="preserve"> </w:t>
      </w:r>
      <w:r w:rsidRPr="00AE71B5">
        <w:rPr>
          <w:rFonts w:ascii="Times New Roman" w:hAnsi="Times New Roman" w:cs="Times New Roman"/>
        </w:rPr>
        <w:t>новим п</w:t>
      </w:r>
      <w:r w:rsidR="007F38B9" w:rsidRPr="009E5758">
        <w:rPr>
          <w:rFonts w:ascii="Times New Roman" w:hAnsi="Times New Roman" w:cs="Times New Roman"/>
          <w:lang w:val="ru-RU"/>
        </w:rPr>
        <w:t>.</w:t>
      </w:r>
      <w:r w:rsidRPr="00AE71B5">
        <w:rPr>
          <w:rFonts w:ascii="Times New Roman" w:hAnsi="Times New Roman" w:cs="Times New Roman"/>
        </w:rPr>
        <w:t xml:space="preserve"> 13-1, у якому да</w:t>
      </w:r>
      <w:r w:rsidR="00767596" w:rsidRPr="00AE71B5">
        <w:rPr>
          <w:rFonts w:ascii="Times New Roman" w:hAnsi="Times New Roman" w:cs="Times New Roman"/>
        </w:rPr>
        <w:t>є</w:t>
      </w:r>
      <w:r w:rsidR="00767596" w:rsidRPr="00AE71B5">
        <w:rPr>
          <w:rFonts w:ascii="Times New Roman" w:hAnsi="Times New Roman" w:cs="Times New Roman"/>
          <w:lang w:val="ru-RU"/>
        </w:rPr>
        <w:t>ться</w:t>
      </w:r>
      <w:r w:rsidRPr="00AE71B5">
        <w:rPr>
          <w:rFonts w:ascii="Times New Roman" w:hAnsi="Times New Roman" w:cs="Times New Roman"/>
        </w:rPr>
        <w:t xml:space="preserve"> визначення поняттю «пристрої для обробки, передавання та зберігання електронної інформації або їх складові»; </w:t>
      </w:r>
      <w:r w:rsidR="00517A5F" w:rsidRPr="00AE71B5">
        <w:rPr>
          <w:rFonts w:ascii="Times New Roman" w:hAnsi="Times New Roman" w:cs="Times New Roman"/>
        </w:rPr>
        <w:t xml:space="preserve">2) </w:t>
      </w:r>
      <w:r w:rsidRPr="00AE71B5">
        <w:rPr>
          <w:rFonts w:ascii="Times New Roman" w:hAnsi="Times New Roman" w:cs="Times New Roman"/>
        </w:rPr>
        <w:t>ч. 3 ст. 99</w:t>
      </w:r>
      <w:r>
        <w:rPr>
          <w:rFonts w:ascii="Times New Roman" w:hAnsi="Times New Roman" w:cs="Times New Roman"/>
        </w:rPr>
        <w:t xml:space="preserve"> КПК викласти у новій редакції та встановити, що сторона </w:t>
      </w:r>
      <w:r w:rsidR="00BE6EF2" w:rsidRPr="00BE6EF2">
        <w:rPr>
          <w:rFonts w:ascii="Times New Roman" w:hAnsi="Times New Roman" w:cs="Times New Roman"/>
        </w:rPr>
        <w:t>кримінального провадження, потерпілий, представник юридичної особи, щодо якої здійснюється провадження, зобов’язані надати суду оригінал документа. Оригіналом документа є сам документ, а оригіналом електронного документа – його електронний примірник відповідно до Закону України «Про електронні документи та електронний документообіг», а також візуальне відображення електронного документа на папері, яке засвідчене в порядку, встановленому законодавством;</w:t>
      </w:r>
      <w:r w:rsidR="00DE3501">
        <w:rPr>
          <w:rFonts w:ascii="Times New Roman" w:hAnsi="Times New Roman" w:cs="Times New Roman"/>
        </w:rPr>
        <w:t xml:space="preserve"> </w:t>
      </w:r>
      <w:r w:rsidR="00517A5F">
        <w:rPr>
          <w:rFonts w:ascii="Times New Roman" w:hAnsi="Times New Roman" w:cs="Times New Roman"/>
          <w:lang w:val="ru-RU"/>
        </w:rPr>
        <w:t xml:space="preserve">3) </w:t>
      </w:r>
      <w:r w:rsidR="00BE6EF2" w:rsidRPr="00BE6EF2">
        <w:rPr>
          <w:rFonts w:ascii="Times New Roman" w:hAnsi="Times New Roman" w:cs="Times New Roman"/>
        </w:rPr>
        <w:t>передбачити в КПК положення, згідно з яким у разі втрати, пошкодження чи знищення стороною кримінального провадження наданого їй документа чи пристрою для обробки, передавання та зберігання електронної інформації або його складових, що містили у собі документ в електронному вигляді, вона зобов’язана відшкодувати володільцю витрати, пов’язані з втратою, пошкодженням чи знищенням документа, виготовленням його дубліката та вжити заходів щодо відновлення втраченого документа</w:t>
      </w:r>
      <w:r w:rsidR="00767596">
        <w:rPr>
          <w:rFonts w:ascii="Times New Roman" w:hAnsi="Times New Roman" w:cs="Times New Roman"/>
        </w:rPr>
        <w:t xml:space="preserve"> </w:t>
      </w:r>
      <w:r w:rsidR="00DE3501">
        <w:rPr>
          <w:rFonts w:ascii="Times New Roman" w:hAnsi="Times New Roman" w:cs="Times New Roman"/>
        </w:rPr>
        <w:t xml:space="preserve">(ч. 4 </w:t>
      </w:r>
      <w:r w:rsidR="009E5758">
        <w:rPr>
          <w:rFonts w:ascii="Times New Roman" w:hAnsi="Times New Roman" w:cs="Times New Roman"/>
        </w:rPr>
        <w:br/>
      </w:r>
      <w:r w:rsidR="00DE3501">
        <w:rPr>
          <w:rFonts w:ascii="Times New Roman" w:hAnsi="Times New Roman" w:cs="Times New Roman"/>
        </w:rPr>
        <w:t xml:space="preserve">ст. 100 КПК </w:t>
      </w:r>
      <w:r w:rsidR="00AE71B5" w:rsidRPr="009E5758">
        <w:rPr>
          <w:rFonts w:ascii="Times New Roman" w:hAnsi="Times New Roman" w:cs="Times New Roman"/>
        </w:rPr>
        <w:t xml:space="preserve">у </w:t>
      </w:r>
      <w:r w:rsidR="00DE3501">
        <w:rPr>
          <w:rFonts w:ascii="Times New Roman" w:hAnsi="Times New Roman" w:cs="Times New Roman"/>
        </w:rPr>
        <w:t>редакції проекту)</w:t>
      </w:r>
      <w:r w:rsidR="00BE6EF2" w:rsidRPr="00BE6EF2">
        <w:rPr>
          <w:rFonts w:ascii="Times New Roman" w:hAnsi="Times New Roman" w:cs="Times New Roman"/>
        </w:rPr>
        <w:t>;</w:t>
      </w:r>
      <w:r w:rsidR="00DE3501">
        <w:rPr>
          <w:rFonts w:ascii="Times New Roman" w:hAnsi="Times New Roman" w:cs="Times New Roman"/>
        </w:rPr>
        <w:t xml:space="preserve"> </w:t>
      </w:r>
      <w:r w:rsidR="00517A5F" w:rsidRPr="009E5758">
        <w:rPr>
          <w:rFonts w:ascii="Times New Roman" w:hAnsi="Times New Roman" w:cs="Times New Roman"/>
        </w:rPr>
        <w:t xml:space="preserve">4) </w:t>
      </w:r>
      <w:r w:rsidR="0007686F">
        <w:rPr>
          <w:rFonts w:ascii="Times New Roman" w:hAnsi="Times New Roman" w:cs="Times New Roman"/>
        </w:rPr>
        <w:t xml:space="preserve">доповнити </w:t>
      </w:r>
      <w:r>
        <w:rPr>
          <w:rFonts w:ascii="Times New Roman" w:hAnsi="Times New Roman" w:cs="Times New Roman"/>
        </w:rPr>
        <w:t>КПК</w:t>
      </w:r>
      <w:r w:rsidR="0007686F">
        <w:rPr>
          <w:rFonts w:ascii="Times New Roman" w:hAnsi="Times New Roman" w:cs="Times New Roman"/>
        </w:rPr>
        <w:t xml:space="preserve"> нормою</w:t>
      </w:r>
      <w:r w:rsidR="00DE3501" w:rsidRPr="00BE6EF2">
        <w:rPr>
          <w:rFonts w:ascii="Times New Roman" w:hAnsi="Times New Roman" w:cs="Times New Roman"/>
        </w:rPr>
        <w:t xml:space="preserve">, відповідно до якої у разі вилучення зазначених </w:t>
      </w:r>
      <w:r>
        <w:rPr>
          <w:rFonts w:ascii="Times New Roman" w:hAnsi="Times New Roman" w:cs="Times New Roman"/>
        </w:rPr>
        <w:t xml:space="preserve">вище </w:t>
      </w:r>
      <w:r w:rsidR="00DE3501" w:rsidRPr="00BE6EF2">
        <w:rPr>
          <w:rFonts w:ascii="Times New Roman" w:hAnsi="Times New Roman" w:cs="Times New Roman"/>
        </w:rPr>
        <w:t xml:space="preserve">пристроїв або їх складових особа, яка їх вилучає, зобов’язана на вимогу власника (законного володільця) надати можливість йому або уповноваженій ним особі копіювати інформацію, що міститься у цих пристроях або їх складових (за винятком випадків, коли така інформація є конфіденційною інформацією про іншу особу, таємною чи службовою інформацією, або якщо поширення, зберігання та інші дії щодо </w:t>
      </w:r>
      <w:r w:rsidR="00DE3501" w:rsidRPr="00BE6EF2">
        <w:rPr>
          <w:rFonts w:ascii="Times New Roman" w:hAnsi="Times New Roman" w:cs="Times New Roman"/>
        </w:rPr>
        <w:lastRenderedPageBreak/>
        <w:t>такої</w:t>
      </w:r>
      <w:r w:rsidR="00DE3501">
        <w:rPr>
          <w:rFonts w:ascii="Times New Roman" w:hAnsi="Times New Roman" w:cs="Times New Roman"/>
        </w:rPr>
        <w:t xml:space="preserve"> інформації </w:t>
      </w:r>
      <w:r w:rsidR="00DE3501" w:rsidRPr="00AE71B5">
        <w:rPr>
          <w:rFonts w:ascii="Times New Roman" w:hAnsi="Times New Roman" w:cs="Times New Roman"/>
        </w:rPr>
        <w:t xml:space="preserve">заборонено законом) (абз. 3 ч. 2 ст. 168 КПК </w:t>
      </w:r>
      <w:r w:rsidR="007F38B9" w:rsidRPr="00AE71B5">
        <w:rPr>
          <w:rFonts w:ascii="Times New Roman" w:hAnsi="Times New Roman" w:cs="Times New Roman"/>
        </w:rPr>
        <w:t xml:space="preserve">у </w:t>
      </w:r>
      <w:r w:rsidR="00DE3501" w:rsidRPr="00AE71B5">
        <w:rPr>
          <w:rFonts w:ascii="Times New Roman" w:hAnsi="Times New Roman" w:cs="Times New Roman"/>
        </w:rPr>
        <w:t>редакції проекту) тощо.</w:t>
      </w:r>
    </w:p>
    <w:p w:rsidR="00616C80" w:rsidRPr="00AE71B5" w:rsidRDefault="00616C80" w:rsidP="00BE6EF2">
      <w:pPr>
        <w:pStyle w:val="a3"/>
        <w:ind w:firstLine="709"/>
        <w:rPr>
          <w:rFonts w:ascii="Times New Roman" w:hAnsi="Times New Roman" w:cs="Times New Roman"/>
        </w:rPr>
      </w:pPr>
      <w:r w:rsidRPr="00AE71B5">
        <w:rPr>
          <w:rFonts w:ascii="Times New Roman" w:hAnsi="Times New Roman" w:cs="Times New Roman"/>
        </w:rPr>
        <w:t xml:space="preserve">Крім того, законопроектом передбачено внесення змін до Кримінального кодексу України (далі – КК) з метою встановлення відповідальності </w:t>
      </w:r>
      <w:r w:rsidR="00FB07AD" w:rsidRPr="00AE71B5">
        <w:rPr>
          <w:rFonts w:ascii="Times New Roman" w:hAnsi="Times New Roman" w:cs="Times New Roman"/>
        </w:rPr>
        <w:t xml:space="preserve">для </w:t>
      </w:r>
      <w:r w:rsidR="009A62D9" w:rsidRPr="00AE71B5">
        <w:rPr>
          <w:rFonts w:ascii="Times New Roman" w:hAnsi="Times New Roman" w:cs="Times New Roman"/>
        </w:rPr>
        <w:t>слідчих, прокурорів за порушення порядку тимчасового доступу до речей і документів, тимчасового вилучення або арешту майна</w:t>
      </w:r>
      <w:r w:rsidR="00FB07AD" w:rsidRPr="00AE71B5">
        <w:rPr>
          <w:rFonts w:ascii="Times New Roman" w:hAnsi="Times New Roman" w:cs="Times New Roman"/>
        </w:rPr>
        <w:t xml:space="preserve"> </w:t>
      </w:r>
      <w:r w:rsidR="00FB07AD" w:rsidRPr="00AE71B5">
        <w:rPr>
          <w:rFonts w:ascii="Times New Roman" w:hAnsi="Times New Roman" w:cs="Times New Roman"/>
        </w:rPr>
        <w:br/>
        <w:t>(ст.</w:t>
      </w:r>
      <w:r w:rsidRPr="00AE71B5">
        <w:rPr>
          <w:rFonts w:ascii="Times New Roman" w:hAnsi="Times New Roman" w:cs="Times New Roman"/>
        </w:rPr>
        <w:t xml:space="preserve"> 374-1 КК </w:t>
      </w:r>
      <w:r w:rsidR="007F38B9" w:rsidRPr="00AE71B5">
        <w:rPr>
          <w:rFonts w:ascii="Times New Roman" w:hAnsi="Times New Roman" w:cs="Times New Roman"/>
        </w:rPr>
        <w:t xml:space="preserve">у </w:t>
      </w:r>
      <w:r w:rsidRPr="00AE71B5">
        <w:rPr>
          <w:rFonts w:ascii="Times New Roman" w:hAnsi="Times New Roman" w:cs="Times New Roman"/>
        </w:rPr>
        <w:t>редакції проекту).</w:t>
      </w:r>
    </w:p>
    <w:p w:rsidR="00215AD8" w:rsidRDefault="00616C80" w:rsidP="00BE6EF2">
      <w:pPr>
        <w:pStyle w:val="a3"/>
        <w:ind w:firstLine="709"/>
        <w:rPr>
          <w:rFonts w:ascii="Times New Roman" w:hAnsi="Times New Roman" w:cs="Times New Roman"/>
        </w:rPr>
      </w:pPr>
      <w:r w:rsidRPr="00AE71B5">
        <w:rPr>
          <w:rFonts w:ascii="Times New Roman" w:hAnsi="Times New Roman" w:cs="Times New Roman"/>
        </w:rPr>
        <w:t xml:space="preserve">Головне науково-експертне управління, погоджуючись з актуальністю порушених </w:t>
      </w:r>
      <w:r w:rsidR="007F38B9" w:rsidRPr="00AE71B5">
        <w:rPr>
          <w:rFonts w:ascii="Times New Roman" w:hAnsi="Times New Roman" w:cs="Times New Roman"/>
        </w:rPr>
        <w:t xml:space="preserve">у </w:t>
      </w:r>
      <w:r w:rsidRPr="00AE71B5">
        <w:rPr>
          <w:rFonts w:ascii="Times New Roman" w:hAnsi="Times New Roman" w:cs="Times New Roman"/>
        </w:rPr>
        <w:t>проекті питань, разом з тим вважає за необхідне зауважити наступне.</w:t>
      </w:r>
    </w:p>
    <w:p w:rsidR="006A24CF" w:rsidRDefault="006A24CF" w:rsidP="00BE6EF2">
      <w:pPr>
        <w:pStyle w:val="a3"/>
        <w:ind w:firstLine="709"/>
        <w:rPr>
          <w:rFonts w:ascii="Times New Roman" w:hAnsi="Times New Roman" w:cs="Times New Roman"/>
        </w:rPr>
      </w:pPr>
    </w:p>
    <w:p w:rsidR="00215AD8" w:rsidRPr="00767596" w:rsidRDefault="00215AD8" w:rsidP="00BE6EF2">
      <w:pPr>
        <w:pStyle w:val="a3"/>
        <w:ind w:firstLine="709"/>
        <w:rPr>
          <w:rFonts w:ascii="Times New Roman" w:hAnsi="Times New Roman" w:cs="Times New Roman"/>
          <w:i/>
        </w:rPr>
      </w:pPr>
      <w:r w:rsidRPr="00767596">
        <w:rPr>
          <w:rFonts w:ascii="Times New Roman" w:hAnsi="Times New Roman" w:cs="Times New Roman"/>
          <w:i/>
        </w:rPr>
        <w:t>Щодо</w:t>
      </w:r>
      <w:r w:rsidR="00FB07AD" w:rsidRPr="00767596">
        <w:rPr>
          <w:rFonts w:ascii="Times New Roman" w:hAnsi="Times New Roman" w:cs="Times New Roman"/>
          <w:i/>
        </w:rPr>
        <w:t xml:space="preserve"> змін до КПК</w:t>
      </w:r>
    </w:p>
    <w:p w:rsidR="00FB07AD" w:rsidRDefault="00EE1FEB" w:rsidP="0006709A">
      <w:pPr>
        <w:spacing w:after="0" w:line="240" w:lineRule="auto"/>
        <w:ind w:firstLine="709"/>
        <w:jc w:val="both"/>
        <w:rPr>
          <w:szCs w:val="28"/>
        </w:rPr>
      </w:pPr>
      <w:r w:rsidRPr="00EE1FEB">
        <w:rPr>
          <w:b/>
          <w:szCs w:val="28"/>
        </w:rPr>
        <w:t>1</w:t>
      </w:r>
      <w:r w:rsidRPr="00AE71B5">
        <w:rPr>
          <w:b/>
          <w:szCs w:val="28"/>
        </w:rPr>
        <w:t>.</w:t>
      </w:r>
      <w:r w:rsidRPr="00AE71B5">
        <w:rPr>
          <w:szCs w:val="28"/>
        </w:rPr>
        <w:t xml:space="preserve"> </w:t>
      </w:r>
      <w:r w:rsidR="00FB07AD" w:rsidRPr="00AE71B5">
        <w:rPr>
          <w:szCs w:val="28"/>
        </w:rPr>
        <w:t>У п. 13-1 ч. 1 ст. 3 КПК (</w:t>
      </w:r>
      <w:r w:rsidR="007F38B9" w:rsidRPr="00AE71B5">
        <w:rPr>
          <w:szCs w:val="28"/>
        </w:rPr>
        <w:t xml:space="preserve">у </w:t>
      </w:r>
      <w:r w:rsidR="00FB07AD" w:rsidRPr="00AE71B5">
        <w:rPr>
          <w:szCs w:val="28"/>
        </w:rPr>
        <w:t>редакції</w:t>
      </w:r>
      <w:r w:rsidR="00FB07AD">
        <w:rPr>
          <w:szCs w:val="28"/>
        </w:rPr>
        <w:t xml:space="preserve"> проекту) </w:t>
      </w:r>
      <w:r w:rsidR="00FB07AD" w:rsidRPr="00FB07AD">
        <w:rPr>
          <w:i/>
          <w:szCs w:val="28"/>
        </w:rPr>
        <w:t>п</w:t>
      </w:r>
      <w:r w:rsidR="00F3613E" w:rsidRPr="00FB07AD">
        <w:rPr>
          <w:i/>
          <w:szCs w:val="28"/>
        </w:rPr>
        <w:t>ристрої для обробки, передавання та зберігання інформації в електронному вигляді (електронної інформації) або їх складові</w:t>
      </w:r>
      <w:r w:rsidR="00F3613E" w:rsidRPr="00F3613E">
        <w:rPr>
          <w:szCs w:val="28"/>
        </w:rPr>
        <w:t xml:space="preserve"> </w:t>
      </w:r>
      <w:r w:rsidR="00F3613E">
        <w:rPr>
          <w:szCs w:val="28"/>
        </w:rPr>
        <w:t>визначаються як</w:t>
      </w:r>
      <w:r w:rsidR="00F3613E" w:rsidRPr="00F3613E">
        <w:rPr>
          <w:szCs w:val="28"/>
        </w:rPr>
        <w:t xml:space="preserve"> </w:t>
      </w:r>
      <w:r w:rsidR="00FB07AD">
        <w:rPr>
          <w:szCs w:val="28"/>
        </w:rPr>
        <w:t>«</w:t>
      </w:r>
      <w:r w:rsidR="00F3613E" w:rsidRPr="00F3613E">
        <w:rPr>
          <w:szCs w:val="28"/>
        </w:rPr>
        <w:t>технічні пристрої, призна</w:t>
      </w:r>
      <w:r w:rsidR="00F3613E">
        <w:rPr>
          <w:szCs w:val="28"/>
        </w:rPr>
        <w:t>чені для зберігання, обробки та</w:t>
      </w:r>
      <w:r w:rsidR="00F3613E" w:rsidRPr="00F3613E">
        <w:rPr>
          <w:szCs w:val="28"/>
        </w:rPr>
        <w:t xml:space="preserve"> передавання інформації в електронному вигляді за допомогою апаратних і програмних засобів. </w:t>
      </w:r>
      <w:r w:rsidR="00FB07AD">
        <w:rPr>
          <w:szCs w:val="28"/>
        </w:rPr>
        <w:t>Ц</w:t>
      </w:r>
      <w:r w:rsidR="00F3613E">
        <w:rPr>
          <w:szCs w:val="28"/>
        </w:rPr>
        <w:t>им</w:t>
      </w:r>
      <w:r w:rsidR="00F3613E" w:rsidRPr="00F3613E">
        <w:rPr>
          <w:szCs w:val="28"/>
        </w:rPr>
        <w:t xml:space="preserve"> поняттям, зокрема, охоплюються: інформаційні (автоматизовані, телекомунікаційні, інформаційно-телекомунікаційні)</w:t>
      </w:r>
      <w:r w:rsidR="00F3613E">
        <w:rPr>
          <w:szCs w:val="28"/>
        </w:rPr>
        <w:t xml:space="preserve"> системи; комп’ютери (суперкомп</w:t>
      </w:r>
      <w:r w:rsidR="00F3613E" w:rsidRPr="00F3613E">
        <w:rPr>
          <w:szCs w:val="28"/>
        </w:rPr>
        <w:t>’ютери, мейнфрейми, кластери, сервери, р</w:t>
      </w:r>
      <w:r w:rsidR="00F3613E">
        <w:rPr>
          <w:szCs w:val="28"/>
        </w:rPr>
        <w:t>обочі станції, персональні комп</w:t>
      </w:r>
      <w:r w:rsidR="00F3613E" w:rsidRPr="00F3613E">
        <w:rPr>
          <w:szCs w:val="28"/>
        </w:rPr>
        <w:t>’ютери, ноутбуки тощо); компʼютерна периферія (зокрема, термінали, принтери, сканери, плотери, джерела безперебійного живлення); мобільні термінали систем зв’язку (мобільні телефони, смартфони, планшети та інше); апаратна складова телекомунікаційних та інших комп’ютерних мереж і мережеве обладнання (маршрутизатори, концентратори, комутатори, модеми, мережеві контролери, кабелі тощо); мікропроцесорні системи (наприклад, мікроконтролери та програмовані логічні контролери), а також банкомати й інші стаціонарні платіжні термінали для обслуговування населення</w:t>
      </w:r>
      <w:r w:rsidR="00FB07AD">
        <w:rPr>
          <w:szCs w:val="28"/>
        </w:rPr>
        <w:t>»</w:t>
      </w:r>
      <w:r w:rsidR="00F3613E" w:rsidRPr="00F3613E">
        <w:rPr>
          <w:szCs w:val="28"/>
        </w:rPr>
        <w:t>.</w:t>
      </w:r>
      <w:r w:rsidR="009E2549">
        <w:rPr>
          <w:szCs w:val="28"/>
        </w:rPr>
        <w:t xml:space="preserve"> </w:t>
      </w:r>
    </w:p>
    <w:p w:rsidR="0006709A" w:rsidRDefault="0006709A" w:rsidP="006213CF">
      <w:pPr>
        <w:spacing w:after="0" w:line="240" w:lineRule="auto"/>
        <w:ind w:firstLine="709"/>
        <w:jc w:val="both"/>
        <w:rPr>
          <w:szCs w:val="28"/>
        </w:rPr>
      </w:pPr>
      <w:r>
        <w:rPr>
          <w:color w:val="000000"/>
          <w:lang w:eastAsia="ru-RU"/>
        </w:rPr>
        <w:t>У даному контексті с</w:t>
      </w:r>
      <w:r w:rsidRPr="003C42DA">
        <w:rPr>
          <w:color w:val="000000"/>
          <w:lang w:eastAsia="ru-RU"/>
        </w:rPr>
        <w:t xml:space="preserve">лід зауважити, що </w:t>
      </w:r>
      <w:r w:rsidR="00FB07AD">
        <w:rPr>
          <w:color w:val="000000"/>
          <w:lang w:eastAsia="ru-RU"/>
        </w:rPr>
        <w:t xml:space="preserve">вказаний термін </w:t>
      </w:r>
      <w:r>
        <w:rPr>
          <w:color w:val="000000"/>
          <w:lang w:eastAsia="ru-RU"/>
        </w:rPr>
        <w:t>н</w:t>
      </w:r>
      <w:r w:rsidR="006213CF">
        <w:rPr>
          <w:color w:val="000000"/>
          <w:lang w:eastAsia="ru-RU"/>
        </w:rPr>
        <w:t>е є специфічним кримінально-процесуальним поняттям</w:t>
      </w:r>
      <w:r>
        <w:rPr>
          <w:color w:val="000000"/>
          <w:lang w:eastAsia="ru-RU"/>
        </w:rPr>
        <w:t>.</w:t>
      </w:r>
      <w:r w:rsidRPr="003C42DA">
        <w:rPr>
          <w:color w:val="000000"/>
          <w:lang w:eastAsia="ru-RU"/>
        </w:rPr>
        <w:t xml:space="preserve"> </w:t>
      </w:r>
      <w:r>
        <w:rPr>
          <w:color w:val="000000"/>
          <w:lang w:eastAsia="ru-RU"/>
        </w:rPr>
        <w:t xml:space="preserve">Відносини у телекомунікаційній сфері </w:t>
      </w:r>
      <w:r w:rsidRPr="003C42DA">
        <w:rPr>
          <w:color w:val="000000"/>
          <w:lang w:eastAsia="ru-RU"/>
        </w:rPr>
        <w:t>є предметом регулювання спеціального законодавства</w:t>
      </w:r>
      <w:r>
        <w:rPr>
          <w:color w:val="000000"/>
          <w:lang w:eastAsia="ru-RU"/>
        </w:rPr>
        <w:t>,</w:t>
      </w:r>
      <w:r w:rsidRPr="003C42DA">
        <w:rPr>
          <w:color w:val="000000"/>
          <w:lang w:eastAsia="ru-RU"/>
        </w:rPr>
        <w:t xml:space="preserve"> на яке, у разі необхідності, може бути зроблене посилання</w:t>
      </w:r>
      <w:r w:rsidR="00A8576D">
        <w:rPr>
          <w:color w:val="000000"/>
          <w:lang w:eastAsia="ru-RU"/>
        </w:rPr>
        <w:t xml:space="preserve"> у </w:t>
      </w:r>
      <w:r w:rsidR="00A8576D" w:rsidRPr="00AE71B5">
        <w:rPr>
          <w:color w:val="000000"/>
          <w:lang w:eastAsia="ru-RU"/>
        </w:rPr>
        <w:t>КПК</w:t>
      </w:r>
      <w:r w:rsidRPr="00AE71B5">
        <w:rPr>
          <w:color w:val="000000"/>
          <w:lang w:eastAsia="ru-RU"/>
        </w:rPr>
        <w:t>.</w:t>
      </w:r>
      <w:r w:rsidR="00A8576D" w:rsidRPr="00AE71B5">
        <w:rPr>
          <w:color w:val="000000"/>
          <w:lang w:eastAsia="ru-RU"/>
        </w:rPr>
        <w:t xml:space="preserve"> </w:t>
      </w:r>
      <w:r w:rsidR="006213CF" w:rsidRPr="00AE71B5">
        <w:rPr>
          <w:color w:val="000000"/>
          <w:lang w:eastAsia="ru-RU"/>
        </w:rPr>
        <w:t xml:space="preserve">До того ж звертаємо увагу, що </w:t>
      </w:r>
      <w:r w:rsidR="00A8576D" w:rsidRPr="00AE71B5">
        <w:rPr>
          <w:color w:val="000000"/>
          <w:lang w:eastAsia="ru-RU"/>
        </w:rPr>
        <w:t xml:space="preserve"> </w:t>
      </w:r>
      <w:r w:rsidR="006213CF" w:rsidRPr="00AE71B5">
        <w:rPr>
          <w:color w:val="000000"/>
          <w:lang w:eastAsia="ru-RU"/>
        </w:rPr>
        <w:t>базовий у цій сфері Закон України</w:t>
      </w:r>
      <w:r w:rsidR="007F38B9" w:rsidRPr="00AE71B5">
        <w:rPr>
          <w:color w:val="000000"/>
          <w:lang w:eastAsia="ru-RU"/>
        </w:rPr>
        <w:br/>
      </w:r>
      <w:r w:rsidR="006213CF" w:rsidRPr="00AE71B5">
        <w:rPr>
          <w:color w:val="000000"/>
          <w:lang w:eastAsia="ru-RU"/>
        </w:rPr>
        <w:t xml:space="preserve">«Про телекомунікації» поняттям </w:t>
      </w:r>
      <w:r w:rsidR="00A8576D" w:rsidRPr="00AE71B5">
        <w:rPr>
          <w:color w:val="000000"/>
          <w:lang w:eastAsia="ru-RU"/>
        </w:rPr>
        <w:t>«</w:t>
      </w:r>
      <w:r w:rsidR="00A8576D" w:rsidRPr="00AE71B5">
        <w:rPr>
          <w:szCs w:val="28"/>
        </w:rPr>
        <w:t>пристрої для обробки, передавання та зберігання</w:t>
      </w:r>
      <w:r w:rsidR="00A8576D" w:rsidRPr="00A8576D">
        <w:rPr>
          <w:szCs w:val="28"/>
        </w:rPr>
        <w:t xml:space="preserve"> інформації в електронному вигляді (електронної інформації) або їх складові</w:t>
      </w:r>
      <w:r w:rsidR="00A8576D">
        <w:rPr>
          <w:szCs w:val="28"/>
        </w:rPr>
        <w:t xml:space="preserve">» </w:t>
      </w:r>
      <w:r w:rsidR="006213CF">
        <w:rPr>
          <w:szCs w:val="28"/>
        </w:rPr>
        <w:t xml:space="preserve">не оперує. </w:t>
      </w:r>
    </w:p>
    <w:p w:rsidR="00D810D4" w:rsidRDefault="00F028F1" w:rsidP="006421C6">
      <w:pPr>
        <w:spacing w:after="0" w:line="240" w:lineRule="auto"/>
        <w:ind w:firstLine="709"/>
        <w:jc w:val="both"/>
        <w:rPr>
          <w:szCs w:val="28"/>
        </w:rPr>
      </w:pPr>
      <w:r w:rsidRPr="00F028F1">
        <w:rPr>
          <w:b/>
          <w:szCs w:val="28"/>
        </w:rPr>
        <w:t>2</w:t>
      </w:r>
      <w:r w:rsidR="00203086" w:rsidRPr="00F028F1">
        <w:rPr>
          <w:b/>
          <w:szCs w:val="28"/>
        </w:rPr>
        <w:t>.</w:t>
      </w:r>
      <w:r w:rsidR="00203086">
        <w:rPr>
          <w:szCs w:val="28"/>
        </w:rPr>
        <w:t xml:space="preserve"> </w:t>
      </w:r>
      <w:r>
        <w:rPr>
          <w:szCs w:val="28"/>
        </w:rPr>
        <w:t>У</w:t>
      </w:r>
      <w:r w:rsidR="00D810D4">
        <w:rPr>
          <w:szCs w:val="28"/>
        </w:rPr>
        <w:t xml:space="preserve"> ч. 3 ст. 99 КПК</w:t>
      </w:r>
      <w:r>
        <w:rPr>
          <w:szCs w:val="28"/>
        </w:rPr>
        <w:t xml:space="preserve"> (у редакції проекту)</w:t>
      </w:r>
      <w:r w:rsidR="00D810D4">
        <w:rPr>
          <w:szCs w:val="28"/>
        </w:rPr>
        <w:t xml:space="preserve"> визначено, що о</w:t>
      </w:r>
      <w:r w:rsidR="00D810D4" w:rsidRPr="00D810D4">
        <w:rPr>
          <w:szCs w:val="28"/>
        </w:rPr>
        <w:t xml:space="preserve">ригіналом документа є сам документ, а оригіналом електронного документа – його електронний примірник відповідно до Закону України «Про електронні документи та електронний документообіг», а також візуальне відображення електронного документа на папері, яке засвідчене </w:t>
      </w:r>
      <w:r w:rsidR="00D810D4" w:rsidRPr="00D810D4">
        <w:rPr>
          <w:i/>
          <w:szCs w:val="28"/>
        </w:rPr>
        <w:t>в порядку, встановленому законодавством</w:t>
      </w:r>
      <w:r w:rsidR="00D810D4" w:rsidRPr="00D810D4">
        <w:rPr>
          <w:szCs w:val="28"/>
        </w:rPr>
        <w:t>.</w:t>
      </w:r>
      <w:r w:rsidR="00D810D4">
        <w:rPr>
          <w:szCs w:val="28"/>
        </w:rPr>
        <w:t xml:space="preserve"> </w:t>
      </w:r>
      <w:r>
        <w:rPr>
          <w:szCs w:val="28"/>
        </w:rPr>
        <w:t>У даному випадку, на  наш погляд, п</w:t>
      </w:r>
      <w:r w:rsidR="00F2169A">
        <w:rPr>
          <w:szCs w:val="28"/>
        </w:rPr>
        <w:t>отребує уточнення</w:t>
      </w:r>
      <w:r w:rsidR="00767596">
        <w:rPr>
          <w:szCs w:val="28"/>
        </w:rPr>
        <w:t>,</w:t>
      </w:r>
      <w:r w:rsidR="00F2169A">
        <w:rPr>
          <w:szCs w:val="28"/>
        </w:rPr>
        <w:t xml:space="preserve"> про який саме порядок йдеться </w:t>
      </w:r>
      <w:r w:rsidR="00C43E99">
        <w:rPr>
          <w:szCs w:val="28"/>
        </w:rPr>
        <w:t>у пропонованій нормі</w:t>
      </w:r>
      <w:r w:rsidR="00F2169A">
        <w:rPr>
          <w:szCs w:val="28"/>
        </w:rPr>
        <w:t>.</w:t>
      </w:r>
    </w:p>
    <w:p w:rsidR="00F028F1" w:rsidRDefault="00F028F1" w:rsidP="00F028F1">
      <w:pPr>
        <w:spacing w:after="0" w:line="240" w:lineRule="auto"/>
        <w:ind w:firstLine="709"/>
        <w:jc w:val="both"/>
        <w:rPr>
          <w:szCs w:val="28"/>
        </w:rPr>
      </w:pPr>
      <w:r>
        <w:rPr>
          <w:szCs w:val="28"/>
        </w:rPr>
        <w:lastRenderedPageBreak/>
        <w:t xml:space="preserve">Крім того, варто зауважити, що будь-яке внесення змін до назви вказаного вище Закону буде пов’язане з необхідністю внесення змін до КПК, що навряд чи </w:t>
      </w:r>
      <w:r w:rsidR="0067136D">
        <w:rPr>
          <w:szCs w:val="28"/>
        </w:rPr>
        <w:t>можна визнати доцільним.</w:t>
      </w:r>
    </w:p>
    <w:p w:rsidR="00292055" w:rsidRDefault="004E18B2" w:rsidP="006421C6">
      <w:pPr>
        <w:spacing w:after="0" w:line="240" w:lineRule="auto"/>
        <w:ind w:firstLine="709"/>
        <w:jc w:val="both"/>
        <w:rPr>
          <w:szCs w:val="28"/>
        </w:rPr>
      </w:pPr>
      <w:r w:rsidRPr="004E18B2">
        <w:rPr>
          <w:b/>
          <w:szCs w:val="28"/>
        </w:rPr>
        <w:t>3</w:t>
      </w:r>
      <w:r w:rsidR="00292055" w:rsidRPr="004E18B2">
        <w:rPr>
          <w:b/>
          <w:szCs w:val="28"/>
        </w:rPr>
        <w:t>.</w:t>
      </w:r>
      <w:r w:rsidR="00292055">
        <w:rPr>
          <w:szCs w:val="28"/>
        </w:rPr>
        <w:t xml:space="preserve"> </w:t>
      </w:r>
      <w:r w:rsidR="004B334B" w:rsidRPr="004B334B">
        <w:rPr>
          <w:szCs w:val="28"/>
        </w:rPr>
        <w:t xml:space="preserve">Документ повинен зберігатися протягом усього часу кримінального провадження. За клопотанням володільця документа </w:t>
      </w:r>
      <w:r w:rsidR="004B334B" w:rsidRPr="004B334B">
        <w:rPr>
          <w:i/>
          <w:szCs w:val="28"/>
          <w:u w:val="single"/>
        </w:rPr>
        <w:t>(або його представника)</w:t>
      </w:r>
      <w:r w:rsidR="004B334B" w:rsidRPr="004B334B">
        <w:rPr>
          <w:szCs w:val="28"/>
        </w:rPr>
        <w:t xml:space="preserve"> слідчий, прокурор, суд зобов’язані видати копії цього документа, а за необхідності – можуть надати його оригінал, долучивши замість них до криміналь</w:t>
      </w:r>
      <w:r w:rsidR="004B334B">
        <w:rPr>
          <w:szCs w:val="28"/>
        </w:rPr>
        <w:t xml:space="preserve">ного провадження завірені копії (абз. 1 ч. 3 ст. 100 КПК в редакції проекту). </w:t>
      </w:r>
      <w:r w:rsidR="009A05D2">
        <w:rPr>
          <w:szCs w:val="28"/>
        </w:rPr>
        <w:t xml:space="preserve">Враховуючи, що надаватися може не тільки копія документу, а й його оригінал, на наш погляд, </w:t>
      </w:r>
      <w:r w:rsidR="00517A5F">
        <w:rPr>
          <w:szCs w:val="28"/>
        </w:rPr>
        <w:t xml:space="preserve">у КПК </w:t>
      </w:r>
      <w:r w:rsidR="009A05D2">
        <w:rPr>
          <w:szCs w:val="28"/>
        </w:rPr>
        <w:t xml:space="preserve">повинно бути чітко виписано, </w:t>
      </w:r>
      <w:r w:rsidR="00767596">
        <w:rPr>
          <w:szCs w:val="28"/>
        </w:rPr>
        <w:t>коли</w:t>
      </w:r>
      <w:r w:rsidR="009A05D2">
        <w:rPr>
          <w:szCs w:val="28"/>
        </w:rPr>
        <w:t xml:space="preserve"> право звертатися з вказаним клопотанням надається володільцю документа, а коли </w:t>
      </w:r>
      <w:r w:rsidR="00767596">
        <w:rPr>
          <w:szCs w:val="28"/>
        </w:rPr>
        <w:t xml:space="preserve">– </w:t>
      </w:r>
      <w:r w:rsidR="009A05D2">
        <w:rPr>
          <w:szCs w:val="28"/>
        </w:rPr>
        <w:t>його представнику.</w:t>
      </w:r>
    </w:p>
    <w:p w:rsidR="009A05D2" w:rsidRDefault="004E18B2" w:rsidP="006421C6">
      <w:pPr>
        <w:spacing w:after="0" w:line="240" w:lineRule="auto"/>
        <w:ind w:firstLine="709"/>
        <w:jc w:val="both"/>
        <w:rPr>
          <w:szCs w:val="28"/>
        </w:rPr>
      </w:pPr>
      <w:r w:rsidRPr="00AE71B5">
        <w:rPr>
          <w:b/>
          <w:szCs w:val="28"/>
        </w:rPr>
        <w:t>4</w:t>
      </w:r>
      <w:r w:rsidR="009A05D2" w:rsidRPr="00AE71B5">
        <w:rPr>
          <w:b/>
          <w:szCs w:val="28"/>
        </w:rPr>
        <w:t>.</w:t>
      </w:r>
      <w:r w:rsidR="009A05D2" w:rsidRPr="00AE71B5">
        <w:rPr>
          <w:szCs w:val="28"/>
        </w:rPr>
        <w:t xml:space="preserve"> </w:t>
      </w:r>
      <w:r w:rsidR="005634F1" w:rsidRPr="00AE71B5">
        <w:rPr>
          <w:szCs w:val="28"/>
        </w:rPr>
        <w:t xml:space="preserve">У разі втрати чи знищення стороною кримінального провадження отриманого нею речового доказу вона зобов’язана повернути володільцю таку саму річ або відшкодувати її вартість. У разі втрати, пошкодження чи знищення стороною кримінального провадження наданого їй документа чи пристрою для обробки, передавання та зберігання електронної інформації або його складових, що містили у собі документ в електронному вигляді, вона зобов’язана відшкодувати володільцю витрати, пов’язані з втратою, пошкодженням чи знищенням документа, виготовленням його дубліката та вжити заходів щодо відновлення втраченого документа (ч. 4 ст. 100 КПК </w:t>
      </w:r>
      <w:r w:rsidR="007F38B9" w:rsidRPr="00AE71B5">
        <w:rPr>
          <w:szCs w:val="28"/>
        </w:rPr>
        <w:t xml:space="preserve">у </w:t>
      </w:r>
      <w:r w:rsidR="005634F1" w:rsidRPr="00AE71B5">
        <w:rPr>
          <w:szCs w:val="28"/>
        </w:rPr>
        <w:t>редакції проекту). В контексті запропонованих змін неви</w:t>
      </w:r>
      <w:r w:rsidRPr="00AE71B5">
        <w:rPr>
          <w:szCs w:val="28"/>
        </w:rPr>
        <w:t xml:space="preserve">рішеним залишається питання, яким чином має </w:t>
      </w:r>
      <w:r w:rsidR="005634F1" w:rsidRPr="00AE71B5">
        <w:rPr>
          <w:szCs w:val="28"/>
        </w:rPr>
        <w:t>забезпечувати</w:t>
      </w:r>
      <w:r w:rsidRPr="00AE71B5">
        <w:rPr>
          <w:szCs w:val="28"/>
        </w:rPr>
        <w:t>ся</w:t>
      </w:r>
      <w:r w:rsidR="005634F1" w:rsidRPr="00AE71B5">
        <w:rPr>
          <w:szCs w:val="28"/>
        </w:rPr>
        <w:t xml:space="preserve"> відновлення документів, якщо вони вже втрачені (наприклад, втрачене кримінальне провадження внаслідок його фізичного знищення).</w:t>
      </w:r>
    </w:p>
    <w:p w:rsidR="005C451C" w:rsidRPr="00AE71B5" w:rsidRDefault="00517A5F" w:rsidP="005C451C">
      <w:pPr>
        <w:spacing w:after="0" w:line="240" w:lineRule="auto"/>
        <w:ind w:firstLine="709"/>
        <w:jc w:val="both"/>
        <w:rPr>
          <w:szCs w:val="28"/>
        </w:rPr>
      </w:pPr>
      <w:r w:rsidRPr="00517A5F">
        <w:rPr>
          <w:b/>
          <w:szCs w:val="28"/>
        </w:rPr>
        <w:t>5</w:t>
      </w:r>
      <w:r w:rsidR="005634F1" w:rsidRPr="00517A5F">
        <w:rPr>
          <w:b/>
          <w:szCs w:val="28"/>
        </w:rPr>
        <w:t>.</w:t>
      </w:r>
      <w:r w:rsidR="005634F1">
        <w:rPr>
          <w:szCs w:val="28"/>
        </w:rPr>
        <w:t xml:space="preserve"> </w:t>
      </w:r>
      <w:r w:rsidR="005C451C">
        <w:rPr>
          <w:szCs w:val="28"/>
        </w:rPr>
        <w:t>Відповідно до положень законопроекту «у</w:t>
      </w:r>
      <w:r w:rsidR="005C451C" w:rsidRPr="00D27953">
        <w:rPr>
          <w:szCs w:val="28"/>
        </w:rPr>
        <w:t xml:space="preserve"> разі вилучення зазначених пристроїв або їх складових, особа, яка їх вилучає, зобов’язана на вимогу власника (законного володільця) або його представника надати </w:t>
      </w:r>
      <w:r w:rsidR="005C451C" w:rsidRPr="00FD32BE">
        <w:rPr>
          <w:i/>
          <w:szCs w:val="28"/>
        </w:rPr>
        <w:t>письмове обґрунтування можливості заподіяння шкоди кримінальному провадженню</w:t>
      </w:r>
      <w:r w:rsidR="005C451C" w:rsidRPr="00D27953">
        <w:rPr>
          <w:szCs w:val="28"/>
        </w:rPr>
        <w:t xml:space="preserve">, якщо зазначений пристрій не буде вилучено. Таке обґрунтування фіксується в протоколі </w:t>
      </w:r>
      <w:r w:rsidR="002568B5">
        <w:rPr>
          <w:szCs w:val="28"/>
        </w:rPr>
        <w:t>відповідної процесуальної дії</w:t>
      </w:r>
      <w:r w:rsidR="005C451C" w:rsidRPr="00D27953">
        <w:rPr>
          <w:szCs w:val="28"/>
        </w:rPr>
        <w:t xml:space="preserve">, копія якого вручається власнику (законному володільцю) пристрою </w:t>
      </w:r>
      <w:r w:rsidR="005C451C" w:rsidRPr="00AE71B5">
        <w:rPr>
          <w:szCs w:val="28"/>
        </w:rPr>
        <w:t>для обробки, передавання та зберігання електронної інформації або його складової (складових)</w:t>
      </w:r>
      <w:r w:rsidR="002568B5" w:rsidRPr="00AE71B5">
        <w:rPr>
          <w:szCs w:val="28"/>
        </w:rPr>
        <w:t xml:space="preserve"> або його представнику</w:t>
      </w:r>
      <w:r w:rsidR="005C451C" w:rsidRPr="00AE71B5">
        <w:rPr>
          <w:szCs w:val="28"/>
        </w:rPr>
        <w:t xml:space="preserve">» (абз. </w:t>
      </w:r>
      <w:r w:rsidRPr="00AE71B5">
        <w:rPr>
          <w:szCs w:val="28"/>
        </w:rPr>
        <w:t>9</w:t>
      </w:r>
      <w:r w:rsidR="005C451C" w:rsidRPr="00AE71B5">
        <w:rPr>
          <w:szCs w:val="28"/>
        </w:rPr>
        <w:t xml:space="preserve"> ч. 6 ст. 100 КПК </w:t>
      </w:r>
      <w:r w:rsidR="007F38B9" w:rsidRPr="00AE71B5">
        <w:rPr>
          <w:szCs w:val="28"/>
        </w:rPr>
        <w:t xml:space="preserve">у </w:t>
      </w:r>
      <w:r w:rsidR="005C451C" w:rsidRPr="00AE71B5">
        <w:rPr>
          <w:szCs w:val="28"/>
        </w:rPr>
        <w:t>редакції проекту).</w:t>
      </w:r>
    </w:p>
    <w:p w:rsidR="005C451C" w:rsidRDefault="005C451C" w:rsidP="005C451C">
      <w:pPr>
        <w:spacing w:after="0" w:line="240" w:lineRule="auto"/>
        <w:ind w:firstLine="709"/>
        <w:jc w:val="both"/>
        <w:rPr>
          <w:szCs w:val="28"/>
        </w:rPr>
      </w:pPr>
      <w:r w:rsidRPr="00AE71B5">
        <w:rPr>
          <w:szCs w:val="28"/>
        </w:rPr>
        <w:t>Наведена норма дає можливість зробити висновок про те, що приписи щодо обґрунтування можливості заподіяння шкоди кримінальному провадженню не є обов’язковими для протоколу огляду. Вони зазначаються виключно в тому разі, коли має місце</w:t>
      </w:r>
      <w:r>
        <w:rPr>
          <w:szCs w:val="28"/>
        </w:rPr>
        <w:t xml:space="preserve"> вимога </w:t>
      </w:r>
      <w:r w:rsidRPr="00D27953">
        <w:rPr>
          <w:szCs w:val="28"/>
        </w:rPr>
        <w:t>власника (законного володільця) або його представника</w:t>
      </w:r>
      <w:r>
        <w:rPr>
          <w:szCs w:val="28"/>
        </w:rPr>
        <w:t xml:space="preserve"> здійснити відповідне обґрунтування при </w:t>
      </w:r>
      <w:r w:rsidRPr="00D27953">
        <w:rPr>
          <w:szCs w:val="28"/>
        </w:rPr>
        <w:t>вилученн</w:t>
      </w:r>
      <w:r>
        <w:rPr>
          <w:szCs w:val="28"/>
        </w:rPr>
        <w:t>і</w:t>
      </w:r>
      <w:r w:rsidRPr="00D27953">
        <w:rPr>
          <w:szCs w:val="28"/>
        </w:rPr>
        <w:t xml:space="preserve"> пристроїв або їх складови</w:t>
      </w:r>
      <w:r>
        <w:rPr>
          <w:szCs w:val="28"/>
        </w:rPr>
        <w:t>х.</w:t>
      </w:r>
    </w:p>
    <w:p w:rsidR="005C451C" w:rsidRDefault="005C451C" w:rsidP="005C451C">
      <w:pPr>
        <w:spacing w:after="0" w:line="240" w:lineRule="auto"/>
        <w:ind w:firstLine="709"/>
        <w:jc w:val="both"/>
        <w:rPr>
          <w:szCs w:val="28"/>
        </w:rPr>
      </w:pPr>
      <w:r>
        <w:rPr>
          <w:szCs w:val="28"/>
        </w:rPr>
        <w:t>Водночас досить актуальним, однак неврегульованим, залишається питання про те, як має виглядати зазначене обґрунтування (у тому числі, які відомості в обов’язковому порядку воно повинно містити) задля того, щоб воно могло вважатися належним.</w:t>
      </w:r>
    </w:p>
    <w:p w:rsidR="002736CF" w:rsidRDefault="002736CF" w:rsidP="005C451C">
      <w:pPr>
        <w:spacing w:after="0" w:line="240" w:lineRule="auto"/>
        <w:ind w:firstLine="709"/>
        <w:jc w:val="both"/>
        <w:rPr>
          <w:szCs w:val="28"/>
        </w:rPr>
      </w:pPr>
      <w:r>
        <w:rPr>
          <w:szCs w:val="28"/>
        </w:rPr>
        <w:lastRenderedPageBreak/>
        <w:t>Крім того, у проекті пропонується «</w:t>
      </w:r>
      <w:r w:rsidRPr="002736CF">
        <w:rPr>
          <w:szCs w:val="28"/>
        </w:rPr>
        <w:t>пункт 4 частини шостої статті 100 доповнити новими абзацами четвертим, п’ятим і шостим такого змісту</w:t>
      </w:r>
      <w:r>
        <w:rPr>
          <w:szCs w:val="28"/>
        </w:rPr>
        <w:t>…». Однак, виходячи із контексту ч. 6 ст. 100 КПК</w:t>
      </w:r>
      <w:r w:rsidR="007F38B9" w:rsidRPr="00AE71B5">
        <w:rPr>
          <w:szCs w:val="28"/>
        </w:rPr>
        <w:t>,</w:t>
      </w:r>
      <w:r>
        <w:rPr>
          <w:szCs w:val="28"/>
        </w:rPr>
        <w:t xml:space="preserve"> у даному випадку має місце </w:t>
      </w:r>
      <w:r w:rsidRPr="002736CF">
        <w:rPr>
          <w:i/>
          <w:szCs w:val="28"/>
          <w:u w:val="single"/>
        </w:rPr>
        <w:t>не доповнення п. 4</w:t>
      </w:r>
      <w:r>
        <w:rPr>
          <w:szCs w:val="28"/>
        </w:rPr>
        <w:t xml:space="preserve"> вказаної норми </w:t>
      </w:r>
      <w:r w:rsidR="00E543B9">
        <w:rPr>
          <w:szCs w:val="28"/>
        </w:rPr>
        <w:t xml:space="preserve">абзацами </w:t>
      </w:r>
      <w:r>
        <w:rPr>
          <w:szCs w:val="28"/>
        </w:rPr>
        <w:t xml:space="preserve">4, 5, 6, а доповнення </w:t>
      </w:r>
      <w:r w:rsidRPr="002736CF">
        <w:rPr>
          <w:i/>
          <w:szCs w:val="28"/>
          <w:u w:val="single"/>
        </w:rPr>
        <w:t>ч. 6</w:t>
      </w:r>
      <w:r>
        <w:rPr>
          <w:szCs w:val="28"/>
        </w:rPr>
        <w:t xml:space="preserve"> ст. 100 КПК</w:t>
      </w:r>
      <w:r w:rsidR="00E543B9">
        <w:rPr>
          <w:szCs w:val="28"/>
        </w:rPr>
        <w:t xml:space="preserve"> абзацами </w:t>
      </w:r>
      <w:r w:rsidR="00154C5B">
        <w:rPr>
          <w:szCs w:val="28"/>
        </w:rPr>
        <w:t>8,</w:t>
      </w:r>
      <w:r w:rsidR="00820607">
        <w:rPr>
          <w:szCs w:val="28"/>
        </w:rPr>
        <w:t xml:space="preserve"> </w:t>
      </w:r>
      <w:r w:rsidR="00154C5B">
        <w:rPr>
          <w:szCs w:val="28"/>
        </w:rPr>
        <w:t>9,</w:t>
      </w:r>
      <w:r w:rsidR="00820607">
        <w:rPr>
          <w:szCs w:val="28"/>
        </w:rPr>
        <w:t xml:space="preserve"> </w:t>
      </w:r>
      <w:r w:rsidR="00154C5B">
        <w:rPr>
          <w:szCs w:val="28"/>
        </w:rPr>
        <w:t>10 відповідно.</w:t>
      </w:r>
    </w:p>
    <w:p w:rsidR="00502C2C" w:rsidRDefault="00154C5B" w:rsidP="00502C2C">
      <w:pPr>
        <w:spacing w:after="0" w:line="240" w:lineRule="auto"/>
        <w:ind w:firstLine="709"/>
        <w:jc w:val="both"/>
        <w:rPr>
          <w:color w:val="000000"/>
        </w:rPr>
      </w:pPr>
      <w:r w:rsidRPr="00154C5B">
        <w:rPr>
          <w:b/>
          <w:szCs w:val="28"/>
        </w:rPr>
        <w:t>6</w:t>
      </w:r>
      <w:r w:rsidR="00E00B1B" w:rsidRPr="00154C5B">
        <w:rPr>
          <w:b/>
          <w:szCs w:val="28"/>
        </w:rPr>
        <w:t>.</w:t>
      </w:r>
      <w:r w:rsidR="00E00B1B">
        <w:rPr>
          <w:szCs w:val="28"/>
        </w:rPr>
        <w:t xml:space="preserve"> </w:t>
      </w:r>
      <w:r w:rsidR="00502C2C">
        <w:rPr>
          <w:color w:val="000000"/>
        </w:rPr>
        <w:t>У ч. 7 чинної наразі</w:t>
      </w:r>
      <w:r w:rsidR="00502C2C" w:rsidRPr="003C42DA">
        <w:rPr>
          <w:color w:val="000000"/>
        </w:rPr>
        <w:t xml:space="preserve"> ст</w:t>
      </w:r>
      <w:r w:rsidR="00502C2C">
        <w:rPr>
          <w:color w:val="000000"/>
        </w:rPr>
        <w:t xml:space="preserve">. </w:t>
      </w:r>
      <w:r w:rsidR="00502C2C" w:rsidRPr="003C42DA">
        <w:rPr>
          <w:color w:val="000000"/>
        </w:rPr>
        <w:t>163 КПК</w:t>
      </w:r>
      <w:r w:rsidR="00502C2C">
        <w:rPr>
          <w:color w:val="000000"/>
        </w:rPr>
        <w:t xml:space="preserve"> зазначається, що </w:t>
      </w:r>
      <w:r w:rsidR="00502C2C" w:rsidRPr="003C42DA">
        <w:rPr>
          <w:color w:val="000000"/>
        </w:rPr>
        <w:t xml:space="preserve">слідчий суддя, суд в ухвалі про надання тимчасового доступу до речей і документів може дати розпорядження про надання можливості вилучення речей і документів, якщо сторона кримінального провадження доведе наявність достатніх підстав вважати, що без такого вилучення існує реальна загроза зміни або знищення речей чи документів, або таке вилучення необхідне для досягнення мети отримання доступу до речей і документів. </w:t>
      </w:r>
    </w:p>
    <w:p w:rsidR="00502C2C" w:rsidRPr="003C42DA" w:rsidRDefault="00502C2C" w:rsidP="00502C2C">
      <w:pPr>
        <w:spacing w:after="0" w:line="240" w:lineRule="auto"/>
        <w:ind w:firstLine="709"/>
        <w:jc w:val="both"/>
        <w:rPr>
          <w:color w:val="000000"/>
        </w:rPr>
      </w:pPr>
      <w:r>
        <w:rPr>
          <w:color w:val="000000"/>
        </w:rPr>
        <w:t xml:space="preserve">На наш погляд, </w:t>
      </w:r>
      <w:r w:rsidR="00731A63">
        <w:rPr>
          <w:color w:val="000000"/>
        </w:rPr>
        <w:t>цей припис</w:t>
      </w:r>
      <w:r>
        <w:rPr>
          <w:color w:val="000000"/>
        </w:rPr>
        <w:t xml:space="preserve"> сформульован</w:t>
      </w:r>
      <w:r w:rsidR="00731A63">
        <w:rPr>
          <w:color w:val="000000"/>
        </w:rPr>
        <w:t>ий</w:t>
      </w:r>
      <w:r>
        <w:rPr>
          <w:color w:val="000000"/>
        </w:rPr>
        <w:t xml:space="preserve"> оптимально і</w:t>
      </w:r>
      <w:r w:rsidRPr="003C42DA">
        <w:rPr>
          <w:color w:val="000000"/>
        </w:rPr>
        <w:t xml:space="preserve"> є достатньо</w:t>
      </w:r>
      <w:r>
        <w:rPr>
          <w:color w:val="000000"/>
        </w:rPr>
        <w:t xml:space="preserve"> зрозумілим.</w:t>
      </w:r>
      <w:r w:rsidRPr="003C42DA">
        <w:rPr>
          <w:color w:val="000000"/>
        </w:rPr>
        <w:t xml:space="preserve"> </w:t>
      </w:r>
      <w:r>
        <w:rPr>
          <w:color w:val="000000"/>
        </w:rPr>
        <w:t>В</w:t>
      </w:r>
      <w:r w:rsidRPr="003C42DA">
        <w:rPr>
          <w:color w:val="000000"/>
        </w:rPr>
        <w:t xml:space="preserve">ідтак відсутня необхідність вносити запропоновані </w:t>
      </w:r>
      <w:r>
        <w:rPr>
          <w:color w:val="000000"/>
        </w:rPr>
        <w:t xml:space="preserve">у </w:t>
      </w:r>
      <w:r w:rsidRPr="003C42DA">
        <w:rPr>
          <w:color w:val="000000"/>
        </w:rPr>
        <w:t>проект</w:t>
      </w:r>
      <w:r>
        <w:rPr>
          <w:color w:val="000000"/>
        </w:rPr>
        <w:t>і</w:t>
      </w:r>
      <w:r w:rsidRPr="003C42DA">
        <w:rPr>
          <w:color w:val="000000"/>
        </w:rPr>
        <w:t xml:space="preserve"> уточнення про те, що коли слідчий суддя, суд в ухвалі про надання тимчасового доступу до речей і документів може дати розпорядження про надання можливості вилучення речей і документів, то під цим слід розуміти </w:t>
      </w:r>
      <w:r w:rsidRPr="00D95E43">
        <w:rPr>
          <w:color w:val="000000"/>
          <w:u w:val="single"/>
        </w:rPr>
        <w:t>в</w:t>
      </w:r>
      <w:r w:rsidRPr="00154C5B">
        <w:rPr>
          <w:i/>
          <w:color w:val="000000"/>
          <w:u w:val="single"/>
        </w:rPr>
        <w:t xml:space="preserve"> тому числі можливість вилучення пристроїв для обробки, передавання та зберігання електронної інформації або їх складових, визначених в ст</w:t>
      </w:r>
      <w:r w:rsidR="003B45E4" w:rsidRPr="00154C5B">
        <w:rPr>
          <w:i/>
          <w:color w:val="000000"/>
          <w:u w:val="single"/>
        </w:rPr>
        <w:t xml:space="preserve">. </w:t>
      </w:r>
      <w:r w:rsidRPr="00154C5B">
        <w:rPr>
          <w:i/>
          <w:color w:val="000000"/>
          <w:u w:val="single"/>
        </w:rPr>
        <w:t>98 цього Кодексу</w:t>
      </w:r>
      <w:r w:rsidRPr="00154C5B">
        <w:rPr>
          <w:i/>
          <w:color w:val="000000"/>
        </w:rPr>
        <w:t>.</w:t>
      </w:r>
    </w:p>
    <w:p w:rsidR="00081B5C" w:rsidRDefault="00154C5B" w:rsidP="0065644A">
      <w:pPr>
        <w:spacing w:after="0" w:line="240" w:lineRule="auto"/>
        <w:ind w:firstLine="709"/>
        <w:jc w:val="both"/>
        <w:rPr>
          <w:szCs w:val="28"/>
        </w:rPr>
      </w:pPr>
      <w:r w:rsidRPr="00154C5B">
        <w:rPr>
          <w:b/>
          <w:szCs w:val="28"/>
        </w:rPr>
        <w:t>7</w:t>
      </w:r>
      <w:r w:rsidR="00081B5C" w:rsidRPr="00154C5B">
        <w:rPr>
          <w:b/>
          <w:szCs w:val="28"/>
        </w:rPr>
        <w:t>.</w:t>
      </w:r>
      <w:r w:rsidR="00081B5C">
        <w:rPr>
          <w:szCs w:val="28"/>
        </w:rPr>
        <w:t xml:space="preserve"> </w:t>
      </w:r>
      <w:r w:rsidR="003D24DA" w:rsidRPr="003D24DA">
        <w:rPr>
          <w:szCs w:val="28"/>
        </w:rPr>
        <w:t>Не можна погодитися з приписами абз</w:t>
      </w:r>
      <w:r w:rsidR="003D24DA">
        <w:rPr>
          <w:szCs w:val="28"/>
        </w:rPr>
        <w:t xml:space="preserve">. </w:t>
      </w:r>
      <w:r w:rsidR="003D24DA" w:rsidRPr="003D24DA">
        <w:rPr>
          <w:szCs w:val="28"/>
        </w:rPr>
        <w:t>2 ч</w:t>
      </w:r>
      <w:r w:rsidR="003D24DA">
        <w:rPr>
          <w:szCs w:val="28"/>
        </w:rPr>
        <w:t xml:space="preserve">. 5 ст. </w:t>
      </w:r>
      <w:r w:rsidR="003D24DA" w:rsidRPr="003D24DA">
        <w:rPr>
          <w:szCs w:val="28"/>
        </w:rPr>
        <w:t xml:space="preserve">170 </w:t>
      </w:r>
      <w:r w:rsidR="003D24DA" w:rsidRPr="00AE71B5">
        <w:rPr>
          <w:szCs w:val="28"/>
        </w:rPr>
        <w:t>КПК (</w:t>
      </w:r>
      <w:r w:rsidR="007F38B9" w:rsidRPr="00AE71B5">
        <w:rPr>
          <w:szCs w:val="28"/>
        </w:rPr>
        <w:t>у</w:t>
      </w:r>
      <w:r w:rsidR="00AE71B5" w:rsidRPr="00AE71B5">
        <w:rPr>
          <w:szCs w:val="28"/>
        </w:rPr>
        <w:t xml:space="preserve"> </w:t>
      </w:r>
      <w:r w:rsidR="003D24DA" w:rsidRPr="00AE71B5">
        <w:rPr>
          <w:szCs w:val="28"/>
        </w:rPr>
        <w:t>редакції проекту), якими встановлюється, що «арешт на майно у вигляді пристроїв</w:t>
      </w:r>
      <w:r w:rsidR="003D24DA" w:rsidRPr="003D24DA">
        <w:rPr>
          <w:szCs w:val="28"/>
        </w:rPr>
        <w:t xml:space="preserve"> для обробки, передавання та зберігання електронної інформації або їх складових, якщо вони використовуються їх власником (або законним володільцем) як предмети або засоби праці або якщо їх арешт може завдати шкоди фізичній чи юридичній особі, яка не є учасником цього кримінального провадження, може бути накладено лише у випадках, передбачених пунктами 2 або 3 частини другої цієї статті»</w:t>
      </w:r>
      <w:r w:rsidR="0065644A">
        <w:rPr>
          <w:szCs w:val="28"/>
        </w:rPr>
        <w:t xml:space="preserve"> (тобто, </w:t>
      </w:r>
      <w:r w:rsidR="0065644A" w:rsidRPr="0065644A">
        <w:rPr>
          <w:i/>
          <w:szCs w:val="28"/>
          <w:u w:val="single"/>
        </w:rPr>
        <w:t>у випадку спеціальної конфіскації та конфіскації майна як виду покарання або заходу кримінально-правового характеру щодо юридичної особи</w:t>
      </w:r>
      <w:r w:rsidR="0065644A">
        <w:rPr>
          <w:szCs w:val="28"/>
        </w:rPr>
        <w:t>)</w:t>
      </w:r>
      <w:r w:rsidR="003D24DA" w:rsidRPr="003D24DA">
        <w:rPr>
          <w:szCs w:val="28"/>
        </w:rPr>
        <w:t>. Адже в окремих випадках накладення арешту на майно є необхідним заходом для забезпечення збереження речових доказів. Втрата ж речових доказів безумовно вплине на повноту та якість досудового розслідування кримінального провадження.</w:t>
      </w:r>
    </w:p>
    <w:p w:rsidR="00610ACE" w:rsidRPr="003C42DA" w:rsidRDefault="0065644A" w:rsidP="00610ACE">
      <w:pPr>
        <w:spacing w:after="0" w:line="240" w:lineRule="auto"/>
        <w:ind w:firstLine="709"/>
        <w:jc w:val="both"/>
        <w:rPr>
          <w:color w:val="000000"/>
          <w:lang w:eastAsia="ru-RU"/>
        </w:rPr>
      </w:pPr>
      <w:r w:rsidRPr="00AE71B5">
        <w:rPr>
          <w:b/>
          <w:szCs w:val="28"/>
        </w:rPr>
        <w:t>8</w:t>
      </w:r>
      <w:r w:rsidR="00610ACE" w:rsidRPr="00AE71B5">
        <w:rPr>
          <w:b/>
          <w:szCs w:val="28"/>
        </w:rPr>
        <w:t>.</w:t>
      </w:r>
      <w:r w:rsidR="00610ACE" w:rsidRPr="00AE71B5">
        <w:rPr>
          <w:szCs w:val="28"/>
        </w:rPr>
        <w:t xml:space="preserve"> </w:t>
      </w:r>
      <w:r w:rsidRPr="00AE71B5">
        <w:rPr>
          <w:color w:val="000000"/>
          <w:lang w:eastAsia="ru-RU"/>
        </w:rPr>
        <w:t>У</w:t>
      </w:r>
      <w:r w:rsidR="00610ACE" w:rsidRPr="003C42DA">
        <w:rPr>
          <w:color w:val="000000"/>
          <w:lang w:eastAsia="ru-RU"/>
        </w:rPr>
        <w:t xml:space="preserve"> чинній редакції ч</w:t>
      </w:r>
      <w:r w:rsidR="00E870E1">
        <w:rPr>
          <w:color w:val="000000"/>
          <w:lang w:eastAsia="ru-RU"/>
        </w:rPr>
        <w:t xml:space="preserve">. 12 ст. </w:t>
      </w:r>
      <w:r w:rsidR="00610ACE" w:rsidRPr="003C42DA">
        <w:rPr>
          <w:color w:val="000000"/>
          <w:lang w:eastAsia="ru-RU"/>
        </w:rPr>
        <w:t>170 КПК визначено, що заборона використання житлового приміщення особам, які на законних підставах проживають у такому житловом</w:t>
      </w:r>
      <w:r>
        <w:rPr>
          <w:color w:val="000000"/>
          <w:lang w:eastAsia="ru-RU"/>
        </w:rPr>
        <w:t>у приміщенні, не допускається. У</w:t>
      </w:r>
      <w:r w:rsidR="00610ACE" w:rsidRPr="003C42DA">
        <w:rPr>
          <w:color w:val="000000"/>
          <w:lang w:eastAsia="ru-RU"/>
        </w:rPr>
        <w:t xml:space="preserve"> той же час </w:t>
      </w:r>
      <w:r>
        <w:rPr>
          <w:color w:val="000000"/>
          <w:lang w:eastAsia="ru-RU"/>
        </w:rPr>
        <w:t>у проекті пропонується викласти дану норму у новій редакції та передбачити, що</w:t>
      </w:r>
      <w:r w:rsidR="00610ACE" w:rsidRPr="003C42DA">
        <w:rPr>
          <w:color w:val="000000"/>
          <w:lang w:eastAsia="ru-RU"/>
        </w:rPr>
        <w:t xml:space="preserve"> «</w:t>
      </w:r>
      <w:r w:rsidR="00731A63">
        <w:rPr>
          <w:color w:val="000000"/>
          <w:lang w:eastAsia="ru-RU"/>
        </w:rPr>
        <w:t>з</w:t>
      </w:r>
      <w:r w:rsidR="00610ACE" w:rsidRPr="003C42DA">
        <w:rPr>
          <w:color w:val="000000"/>
          <w:lang w:eastAsia="ru-RU"/>
        </w:rPr>
        <w:t>аборона використання житлового приміщення, в якому на законних підставах проживають будь-які особи, а так само заборона використання пристроїв для обробки, передавання та зберігання електронної інформації або їх складових, якщо вони використовуються їх власником (або законним володільцем) як предмети або засоби праці, не допускається».</w:t>
      </w:r>
    </w:p>
    <w:p w:rsidR="00610ACE" w:rsidRPr="003C42DA" w:rsidRDefault="00610ACE" w:rsidP="00610ACE">
      <w:pPr>
        <w:spacing w:after="0" w:line="240" w:lineRule="auto"/>
        <w:ind w:firstLine="709"/>
        <w:jc w:val="both"/>
        <w:rPr>
          <w:color w:val="000000"/>
          <w:lang w:eastAsia="ru-RU"/>
        </w:rPr>
      </w:pPr>
      <w:r w:rsidRPr="003C42DA">
        <w:rPr>
          <w:color w:val="000000"/>
          <w:lang w:eastAsia="ru-RU"/>
        </w:rPr>
        <w:t xml:space="preserve">Зміст запропонованої норми викликає низку зауважень. </w:t>
      </w:r>
      <w:r>
        <w:rPr>
          <w:color w:val="000000"/>
          <w:lang w:eastAsia="ru-RU"/>
        </w:rPr>
        <w:t xml:space="preserve">Зокрема, </w:t>
      </w:r>
      <w:r w:rsidR="0065644A">
        <w:rPr>
          <w:color w:val="000000"/>
          <w:lang w:eastAsia="ru-RU"/>
        </w:rPr>
        <w:t xml:space="preserve">спочатку у </w:t>
      </w:r>
      <w:r w:rsidR="0065644A" w:rsidRPr="003C42DA">
        <w:rPr>
          <w:color w:val="000000"/>
          <w:lang w:eastAsia="ru-RU"/>
        </w:rPr>
        <w:t>ч</w:t>
      </w:r>
      <w:r w:rsidR="0065644A">
        <w:rPr>
          <w:color w:val="000000"/>
          <w:lang w:eastAsia="ru-RU"/>
        </w:rPr>
        <w:t xml:space="preserve">. 12 ст. </w:t>
      </w:r>
      <w:r w:rsidR="0065644A" w:rsidRPr="003C42DA">
        <w:rPr>
          <w:color w:val="000000"/>
          <w:lang w:eastAsia="ru-RU"/>
        </w:rPr>
        <w:t>170 КПК</w:t>
      </w:r>
      <w:r w:rsidR="0065644A">
        <w:rPr>
          <w:color w:val="000000"/>
          <w:lang w:eastAsia="ru-RU"/>
        </w:rPr>
        <w:t xml:space="preserve"> (у редакції проекту)</w:t>
      </w:r>
      <w:r w:rsidRPr="003C42DA">
        <w:rPr>
          <w:color w:val="000000"/>
          <w:lang w:eastAsia="ru-RU"/>
        </w:rPr>
        <w:t xml:space="preserve"> встановлює</w:t>
      </w:r>
      <w:r w:rsidR="0065644A">
        <w:rPr>
          <w:color w:val="000000"/>
          <w:lang w:eastAsia="ru-RU"/>
        </w:rPr>
        <w:t>ться</w:t>
      </w:r>
      <w:r w:rsidRPr="003C42DA">
        <w:rPr>
          <w:color w:val="000000"/>
          <w:lang w:eastAsia="ru-RU"/>
        </w:rPr>
        <w:t xml:space="preserve"> </w:t>
      </w:r>
      <w:r w:rsidRPr="00AB266B">
        <w:rPr>
          <w:color w:val="000000"/>
          <w:u w:val="single"/>
          <w:lang w:eastAsia="ru-RU"/>
        </w:rPr>
        <w:t>недопущення заборони використання житлового приміщення</w:t>
      </w:r>
      <w:r w:rsidRPr="003C42DA">
        <w:rPr>
          <w:color w:val="000000"/>
          <w:lang w:eastAsia="ru-RU"/>
        </w:rPr>
        <w:t xml:space="preserve">, в якому на </w:t>
      </w:r>
      <w:r w:rsidRPr="003C42DA">
        <w:rPr>
          <w:color w:val="000000"/>
          <w:lang w:eastAsia="ru-RU"/>
        </w:rPr>
        <w:lastRenderedPageBreak/>
        <w:t>законних підставах проживають будь-які особи. При цьому</w:t>
      </w:r>
      <w:r w:rsidR="007F38B9">
        <w:rPr>
          <w:color w:val="000000"/>
          <w:lang w:eastAsia="ru-RU"/>
        </w:rPr>
        <w:t>,</w:t>
      </w:r>
      <w:r w:rsidRPr="003C42DA">
        <w:rPr>
          <w:color w:val="000000"/>
          <w:lang w:eastAsia="ru-RU"/>
        </w:rPr>
        <w:t xml:space="preserve"> не деталізується, про використання</w:t>
      </w:r>
      <w:r>
        <w:rPr>
          <w:color w:val="000000"/>
          <w:lang w:eastAsia="ru-RU"/>
        </w:rPr>
        <w:t xml:space="preserve"> такого приміщення ким, коли та </w:t>
      </w:r>
      <w:r w:rsidRPr="003C42DA">
        <w:rPr>
          <w:color w:val="000000"/>
          <w:lang w:eastAsia="ru-RU"/>
        </w:rPr>
        <w:t>за яких умов у ній йдеться.</w:t>
      </w:r>
    </w:p>
    <w:p w:rsidR="00610ACE" w:rsidRPr="003C42DA" w:rsidRDefault="0065644A" w:rsidP="00610ACE">
      <w:pPr>
        <w:pStyle w:val="1"/>
        <w:keepNext w:val="0"/>
        <w:widowControl w:val="0"/>
        <w:jc w:val="both"/>
        <w:rPr>
          <w:rFonts w:ascii="Times New Roman" w:hAnsi="Times New Roman" w:cs="Times New Roman"/>
          <w:b w:val="0"/>
          <w:color w:val="000000"/>
        </w:rPr>
      </w:pPr>
      <w:r w:rsidRPr="00AE71B5">
        <w:rPr>
          <w:rFonts w:ascii="Times New Roman" w:hAnsi="Times New Roman" w:cs="Times New Roman"/>
          <w:b w:val="0"/>
          <w:color w:val="000000"/>
        </w:rPr>
        <w:t>Натомість</w:t>
      </w:r>
      <w:r w:rsidR="00AE71B5" w:rsidRPr="00AE71B5">
        <w:rPr>
          <w:rFonts w:ascii="Times New Roman" w:hAnsi="Times New Roman" w:cs="Times New Roman"/>
          <w:b w:val="0"/>
          <w:color w:val="000000"/>
        </w:rPr>
        <w:t xml:space="preserve"> </w:t>
      </w:r>
      <w:r w:rsidRPr="00AE71B5">
        <w:rPr>
          <w:rFonts w:ascii="Times New Roman" w:hAnsi="Times New Roman" w:cs="Times New Roman"/>
          <w:b w:val="0"/>
          <w:color w:val="000000"/>
        </w:rPr>
        <w:t>подальший зміст</w:t>
      </w:r>
      <w:r w:rsidR="00610ACE" w:rsidRPr="00AE71B5">
        <w:rPr>
          <w:rFonts w:ascii="Times New Roman" w:hAnsi="Times New Roman" w:cs="Times New Roman"/>
          <w:b w:val="0"/>
          <w:color w:val="000000"/>
        </w:rPr>
        <w:t xml:space="preserve"> вказаної норми передбачає </w:t>
      </w:r>
      <w:r w:rsidR="00610ACE" w:rsidRPr="00AE71B5">
        <w:rPr>
          <w:rFonts w:ascii="Times New Roman" w:hAnsi="Times New Roman" w:cs="Times New Roman"/>
          <w:b w:val="0"/>
          <w:i/>
          <w:color w:val="000000"/>
        </w:rPr>
        <w:t>недопущення заборони використання пристроїв</w:t>
      </w:r>
      <w:r w:rsidR="00610ACE" w:rsidRPr="00AE71B5">
        <w:rPr>
          <w:rFonts w:ascii="Times New Roman" w:hAnsi="Times New Roman" w:cs="Times New Roman"/>
          <w:b w:val="0"/>
          <w:color w:val="000000"/>
        </w:rPr>
        <w:t xml:space="preserve"> для обробки, передавання та зберігання електронної інформації</w:t>
      </w:r>
      <w:r w:rsidR="00610ACE" w:rsidRPr="003C42DA">
        <w:rPr>
          <w:rFonts w:ascii="Times New Roman" w:hAnsi="Times New Roman" w:cs="Times New Roman"/>
          <w:b w:val="0"/>
          <w:color w:val="000000"/>
        </w:rPr>
        <w:t xml:space="preserve"> або їх складових, якщо вони використовуються їх власником (або законним володільцем) як предмети або засоби праці. З цим </w:t>
      </w:r>
      <w:r w:rsidR="00610ACE">
        <w:rPr>
          <w:rFonts w:ascii="Times New Roman" w:hAnsi="Times New Roman" w:cs="Times New Roman"/>
          <w:b w:val="0"/>
          <w:color w:val="000000"/>
        </w:rPr>
        <w:t xml:space="preserve">навряд чи можна погодитися. </w:t>
      </w:r>
      <w:r w:rsidR="00610ACE" w:rsidRPr="00AE71B5">
        <w:rPr>
          <w:rFonts w:ascii="Times New Roman" w:hAnsi="Times New Roman" w:cs="Times New Roman"/>
          <w:b w:val="0"/>
          <w:color w:val="000000"/>
        </w:rPr>
        <w:t>Адже</w:t>
      </w:r>
      <w:r w:rsidR="00A577D6" w:rsidRPr="00AE71B5">
        <w:rPr>
          <w:rFonts w:ascii="Times New Roman" w:hAnsi="Times New Roman" w:cs="Times New Roman"/>
          <w:b w:val="0"/>
          <w:color w:val="000000"/>
        </w:rPr>
        <w:t>,</w:t>
      </w:r>
      <w:r w:rsidR="00610ACE" w:rsidRPr="00AE71B5">
        <w:rPr>
          <w:rFonts w:ascii="Times New Roman" w:hAnsi="Times New Roman" w:cs="Times New Roman"/>
          <w:b w:val="0"/>
          <w:color w:val="000000"/>
        </w:rPr>
        <w:t xml:space="preserve"> якщо ці</w:t>
      </w:r>
      <w:r w:rsidR="00610ACE" w:rsidRPr="003C42DA">
        <w:rPr>
          <w:rFonts w:ascii="Times New Roman" w:hAnsi="Times New Roman" w:cs="Times New Roman"/>
          <w:b w:val="0"/>
          <w:color w:val="000000"/>
        </w:rPr>
        <w:t xml:space="preserve"> пристрої є </w:t>
      </w:r>
      <w:r w:rsidR="00610ACE">
        <w:rPr>
          <w:rFonts w:ascii="Times New Roman" w:hAnsi="Times New Roman" w:cs="Times New Roman"/>
          <w:b w:val="0"/>
          <w:color w:val="000000"/>
        </w:rPr>
        <w:t>речовими доказами у кримінальному</w:t>
      </w:r>
      <w:r w:rsidR="00610ACE" w:rsidRPr="003C42DA">
        <w:rPr>
          <w:rFonts w:ascii="Times New Roman" w:hAnsi="Times New Roman" w:cs="Times New Roman"/>
          <w:b w:val="0"/>
          <w:color w:val="000000"/>
        </w:rPr>
        <w:t xml:space="preserve"> </w:t>
      </w:r>
      <w:r w:rsidR="00610ACE">
        <w:rPr>
          <w:rFonts w:ascii="Times New Roman" w:hAnsi="Times New Roman" w:cs="Times New Roman"/>
          <w:b w:val="0"/>
          <w:color w:val="000000"/>
        </w:rPr>
        <w:t>провадженні</w:t>
      </w:r>
      <w:r w:rsidR="00610ACE" w:rsidRPr="003C42DA">
        <w:rPr>
          <w:rFonts w:ascii="Times New Roman" w:hAnsi="Times New Roman" w:cs="Times New Roman"/>
          <w:b w:val="0"/>
          <w:color w:val="000000"/>
        </w:rPr>
        <w:t xml:space="preserve"> і надання можливості ними користуватися зашкодить або й взагалі унеможливить проведення досудового розслідування кримінального правопорушення, ні про яке їх використання певний час мова йти </w:t>
      </w:r>
      <w:r w:rsidR="00610ACE">
        <w:rPr>
          <w:rFonts w:ascii="Times New Roman" w:hAnsi="Times New Roman" w:cs="Times New Roman"/>
          <w:b w:val="0"/>
          <w:color w:val="000000"/>
        </w:rPr>
        <w:t xml:space="preserve">взагалі </w:t>
      </w:r>
      <w:r w:rsidR="00610ACE" w:rsidRPr="003C42DA">
        <w:rPr>
          <w:rFonts w:ascii="Times New Roman" w:hAnsi="Times New Roman" w:cs="Times New Roman"/>
          <w:b w:val="0"/>
          <w:color w:val="000000"/>
        </w:rPr>
        <w:t>не може.</w:t>
      </w:r>
    </w:p>
    <w:p w:rsidR="00597417" w:rsidRPr="003C42DA" w:rsidRDefault="00550236" w:rsidP="00597417">
      <w:pPr>
        <w:spacing w:after="0" w:line="240" w:lineRule="auto"/>
        <w:ind w:firstLine="567"/>
        <w:jc w:val="both"/>
        <w:rPr>
          <w:color w:val="000000"/>
          <w:lang w:eastAsia="ru-RU"/>
        </w:rPr>
      </w:pPr>
      <w:r>
        <w:rPr>
          <w:b/>
          <w:szCs w:val="28"/>
        </w:rPr>
        <w:t>9.</w:t>
      </w:r>
      <w:r w:rsidR="00597417">
        <w:rPr>
          <w:szCs w:val="28"/>
        </w:rPr>
        <w:t xml:space="preserve"> </w:t>
      </w:r>
      <w:r w:rsidR="00597417">
        <w:rPr>
          <w:color w:val="000000"/>
          <w:lang w:eastAsia="ru-RU"/>
        </w:rPr>
        <w:t>У п</w:t>
      </w:r>
      <w:r w:rsidR="00597417" w:rsidRPr="003C42DA">
        <w:rPr>
          <w:color w:val="000000"/>
          <w:lang w:eastAsia="ru-RU"/>
        </w:rPr>
        <w:t>роект</w:t>
      </w:r>
      <w:r w:rsidR="00597417">
        <w:rPr>
          <w:color w:val="000000"/>
          <w:lang w:eastAsia="ru-RU"/>
        </w:rPr>
        <w:t>і</w:t>
      </w:r>
      <w:r w:rsidR="00597417" w:rsidRPr="003C42DA">
        <w:rPr>
          <w:color w:val="000000"/>
          <w:lang w:eastAsia="ru-RU"/>
        </w:rPr>
        <w:t xml:space="preserve"> пропонується доповнити перелік ухвал слідчого судді, які можуть бути оскаржені в апеляційному порядку під час досудового розслідування, ухвалою про тимчасовий доступ до пристроїв для обробки, передавання та зберігання електронної інформації або їх складових, як</w:t>
      </w:r>
      <w:r w:rsidR="00597417">
        <w:rPr>
          <w:color w:val="000000"/>
          <w:lang w:eastAsia="ru-RU"/>
        </w:rPr>
        <w:t>им</w:t>
      </w:r>
      <w:r w:rsidR="00597417" w:rsidRPr="003C42DA">
        <w:rPr>
          <w:color w:val="000000"/>
          <w:lang w:eastAsia="ru-RU"/>
        </w:rPr>
        <w:t xml:space="preserve"> дозволено їх </w:t>
      </w:r>
      <w:r w:rsidR="00597417" w:rsidRPr="00AE71B5">
        <w:rPr>
          <w:color w:val="000000"/>
          <w:lang w:eastAsia="ru-RU"/>
        </w:rPr>
        <w:t xml:space="preserve">вилучення (п. 10-1 ч. 1 ст. 309 КПК в редакції проекту). На порушення п. 1 ч. 1 ст. 91 Регламенту Верховної Ради України відповідне положення у пояснювальній записці до проекту не обґрунтоване. </w:t>
      </w:r>
      <w:r w:rsidR="00731A63" w:rsidRPr="00AE71B5">
        <w:rPr>
          <w:color w:val="000000"/>
          <w:lang w:eastAsia="ru-RU"/>
        </w:rPr>
        <w:t>Між тим</w:t>
      </w:r>
      <w:r w:rsidR="00597417" w:rsidRPr="00AE71B5">
        <w:rPr>
          <w:color w:val="000000"/>
          <w:lang w:eastAsia="ru-RU"/>
        </w:rPr>
        <w:t xml:space="preserve"> внесення запропонованих </w:t>
      </w:r>
      <w:r w:rsidR="00A577D6" w:rsidRPr="00AE71B5">
        <w:rPr>
          <w:color w:val="000000"/>
          <w:lang w:eastAsia="ru-RU"/>
        </w:rPr>
        <w:t>у</w:t>
      </w:r>
      <w:r w:rsidR="00597417" w:rsidRPr="00AE71B5">
        <w:rPr>
          <w:color w:val="000000"/>
          <w:lang w:eastAsia="ru-RU"/>
        </w:rPr>
        <w:t xml:space="preserve"> цій частині змін до КПК створить передумови для затягування досудового розслідування</w:t>
      </w:r>
      <w:r w:rsidR="00597417" w:rsidRPr="003C42DA">
        <w:rPr>
          <w:color w:val="000000"/>
          <w:lang w:eastAsia="ru-RU"/>
        </w:rPr>
        <w:t xml:space="preserve"> конкретної категорії кримінальних правопорушень</w:t>
      </w:r>
      <w:r w:rsidR="00597417">
        <w:rPr>
          <w:color w:val="000000"/>
          <w:lang w:eastAsia="ru-RU"/>
        </w:rPr>
        <w:t>, приховування, зміни та знищення відповідної інформації</w:t>
      </w:r>
      <w:r w:rsidR="00597417" w:rsidRPr="003C42DA">
        <w:rPr>
          <w:color w:val="000000"/>
          <w:lang w:eastAsia="ru-RU"/>
        </w:rPr>
        <w:t>.</w:t>
      </w:r>
    </w:p>
    <w:p w:rsidR="009E2549" w:rsidRDefault="009E2549" w:rsidP="00666D98">
      <w:pPr>
        <w:spacing w:after="0" w:line="240" w:lineRule="auto"/>
        <w:ind w:firstLine="709"/>
        <w:jc w:val="both"/>
        <w:rPr>
          <w:szCs w:val="28"/>
        </w:rPr>
      </w:pPr>
    </w:p>
    <w:p w:rsidR="00215AD8" w:rsidRPr="00AE71B5" w:rsidRDefault="00215AD8" w:rsidP="00215AD8">
      <w:pPr>
        <w:shd w:val="clear" w:color="auto" w:fill="FFFFFF"/>
        <w:spacing w:after="0" w:line="240" w:lineRule="auto"/>
        <w:ind w:firstLine="709"/>
        <w:jc w:val="both"/>
        <w:textAlignment w:val="baseline"/>
        <w:rPr>
          <w:rStyle w:val="apple-converted-space"/>
          <w:b/>
          <w:i/>
          <w:color w:val="000000"/>
          <w:shd w:val="clear" w:color="auto" w:fill="FFFFFF"/>
        </w:rPr>
      </w:pPr>
      <w:r w:rsidRPr="00AE71B5">
        <w:rPr>
          <w:rStyle w:val="apple-converted-space"/>
          <w:b/>
          <w:i/>
          <w:color w:val="000000"/>
          <w:shd w:val="clear" w:color="auto" w:fill="FFFFFF"/>
        </w:rPr>
        <w:t>Щодо змін до КК</w:t>
      </w:r>
    </w:p>
    <w:p w:rsidR="00215AD8" w:rsidRDefault="00215AD8" w:rsidP="00215AD8">
      <w:pPr>
        <w:shd w:val="clear" w:color="auto" w:fill="FFFFFF"/>
        <w:spacing w:after="0" w:line="240" w:lineRule="auto"/>
        <w:ind w:firstLine="709"/>
        <w:jc w:val="both"/>
        <w:textAlignment w:val="baseline"/>
        <w:rPr>
          <w:color w:val="000000"/>
          <w:szCs w:val="28"/>
        </w:rPr>
      </w:pPr>
      <w:r w:rsidRPr="00AE71B5">
        <w:rPr>
          <w:rStyle w:val="apple-converted-space"/>
          <w:b/>
          <w:color w:val="000000"/>
          <w:szCs w:val="28"/>
          <w:shd w:val="clear" w:color="auto" w:fill="FFFFFF"/>
        </w:rPr>
        <w:t>1.</w:t>
      </w:r>
      <w:r w:rsidRPr="00AE71B5">
        <w:rPr>
          <w:rStyle w:val="apple-converted-space"/>
          <w:color w:val="000000"/>
          <w:szCs w:val="28"/>
          <w:shd w:val="clear" w:color="auto" w:fill="FFFFFF"/>
        </w:rPr>
        <w:t xml:space="preserve"> Пропозиція </w:t>
      </w:r>
      <w:r w:rsidR="00731A63" w:rsidRPr="00AE71B5">
        <w:rPr>
          <w:rStyle w:val="apple-converted-space"/>
          <w:color w:val="000000"/>
          <w:szCs w:val="28"/>
          <w:shd w:val="clear" w:color="auto" w:fill="FFFFFF"/>
        </w:rPr>
        <w:t xml:space="preserve">про </w:t>
      </w:r>
      <w:r w:rsidRPr="00AE71B5">
        <w:rPr>
          <w:rStyle w:val="apple-converted-space"/>
          <w:color w:val="000000"/>
          <w:szCs w:val="28"/>
          <w:shd w:val="clear" w:color="auto" w:fill="FFFFFF"/>
        </w:rPr>
        <w:t xml:space="preserve">встановлення кримінальної відповідальності </w:t>
      </w:r>
      <w:r w:rsidR="00550236" w:rsidRPr="00AE71B5">
        <w:rPr>
          <w:rStyle w:val="apple-converted-space"/>
          <w:color w:val="000000"/>
          <w:szCs w:val="28"/>
          <w:shd w:val="clear" w:color="auto" w:fill="FFFFFF"/>
        </w:rPr>
        <w:t xml:space="preserve">для слідчого, прокурора </w:t>
      </w:r>
      <w:r w:rsidRPr="00AE71B5">
        <w:rPr>
          <w:rStyle w:val="apple-converted-space"/>
          <w:color w:val="000000"/>
          <w:szCs w:val="28"/>
          <w:shd w:val="clear" w:color="auto" w:fill="FFFFFF"/>
        </w:rPr>
        <w:t>за порушення порядку тимчасового доступу до речей і документів, тимчасового</w:t>
      </w:r>
      <w:r w:rsidRPr="003C42DA">
        <w:rPr>
          <w:rStyle w:val="apple-converted-space"/>
          <w:color w:val="000000"/>
          <w:szCs w:val="28"/>
          <w:shd w:val="clear" w:color="auto" w:fill="FFFFFF"/>
        </w:rPr>
        <w:t xml:space="preserve"> вилучення або арешту майна (ст. </w:t>
      </w:r>
      <w:r w:rsidRPr="003C42DA">
        <w:rPr>
          <w:rStyle w:val="rvts9"/>
          <w:color w:val="000000"/>
          <w:bdr w:val="none" w:sz="0" w:space="0" w:color="auto" w:frame="1"/>
          <w:shd w:val="clear" w:color="auto" w:fill="FFFFFF"/>
        </w:rPr>
        <w:t xml:space="preserve">374-1 КК у редакції проекту) </w:t>
      </w:r>
      <w:r w:rsidRPr="003C42DA">
        <w:rPr>
          <w:rStyle w:val="apple-converted-space"/>
          <w:color w:val="000000"/>
          <w:szCs w:val="28"/>
          <w:shd w:val="clear" w:color="auto" w:fill="FFFFFF"/>
        </w:rPr>
        <w:t xml:space="preserve">виглядає сумнівною. </w:t>
      </w:r>
      <w:r w:rsidR="007B32BD">
        <w:rPr>
          <w:rStyle w:val="apple-converted-space"/>
          <w:color w:val="000000"/>
          <w:szCs w:val="28"/>
          <w:shd w:val="clear" w:color="auto" w:fill="FFFFFF"/>
        </w:rPr>
        <w:t>У</w:t>
      </w:r>
      <w:r w:rsidRPr="003C42DA">
        <w:rPr>
          <w:rStyle w:val="apple-converted-space"/>
          <w:color w:val="000000"/>
          <w:szCs w:val="28"/>
          <w:shd w:val="clear" w:color="auto" w:fill="FFFFFF"/>
        </w:rPr>
        <w:t xml:space="preserve"> ч</w:t>
      </w:r>
      <w:r>
        <w:rPr>
          <w:rStyle w:val="apple-converted-space"/>
          <w:color w:val="000000"/>
          <w:szCs w:val="28"/>
          <w:shd w:val="clear" w:color="auto" w:fill="FFFFFF"/>
        </w:rPr>
        <w:t>.</w:t>
      </w:r>
      <w:r w:rsidRPr="003C42DA">
        <w:rPr>
          <w:rStyle w:val="apple-converted-space"/>
          <w:color w:val="000000"/>
          <w:szCs w:val="28"/>
          <w:shd w:val="clear" w:color="auto" w:fill="FFFFFF"/>
        </w:rPr>
        <w:t xml:space="preserve"> 2 ст</w:t>
      </w:r>
      <w:r w:rsidR="00B53F8F">
        <w:rPr>
          <w:rStyle w:val="apple-converted-space"/>
          <w:color w:val="000000"/>
          <w:szCs w:val="28"/>
          <w:shd w:val="clear" w:color="auto" w:fill="FFFFFF"/>
        </w:rPr>
        <w:t xml:space="preserve">. </w:t>
      </w:r>
      <w:r w:rsidRPr="003C42DA">
        <w:rPr>
          <w:rStyle w:val="apple-converted-space"/>
          <w:color w:val="000000"/>
          <w:szCs w:val="28"/>
          <w:shd w:val="clear" w:color="auto" w:fill="FFFFFF"/>
        </w:rPr>
        <w:t xml:space="preserve">131 КПК, окрім перерахованих у диспозиції ч. 1 ст. </w:t>
      </w:r>
      <w:r w:rsidR="00B53F8F">
        <w:rPr>
          <w:rStyle w:val="rvts9"/>
          <w:color w:val="000000"/>
          <w:bdr w:val="none" w:sz="0" w:space="0" w:color="auto" w:frame="1"/>
          <w:shd w:val="clear" w:color="auto" w:fill="FFFFFF"/>
        </w:rPr>
        <w:t xml:space="preserve">374-1 КК (у </w:t>
      </w:r>
      <w:r w:rsidRPr="003C42DA">
        <w:rPr>
          <w:rStyle w:val="rvts9"/>
          <w:color w:val="000000"/>
          <w:bdr w:val="none" w:sz="0" w:space="0" w:color="auto" w:frame="1"/>
          <w:shd w:val="clear" w:color="auto" w:fill="FFFFFF"/>
        </w:rPr>
        <w:t>редакції проекту)</w:t>
      </w:r>
      <w:r w:rsidRPr="003C42DA">
        <w:rPr>
          <w:rStyle w:val="apple-converted-space"/>
          <w:color w:val="000000"/>
          <w:szCs w:val="28"/>
          <w:shd w:val="clear" w:color="auto" w:fill="FFFFFF"/>
        </w:rPr>
        <w:t xml:space="preserve"> заходів </w:t>
      </w:r>
      <w:r w:rsidRPr="003C42DA">
        <w:rPr>
          <w:color w:val="000000"/>
          <w:szCs w:val="28"/>
        </w:rPr>
        <w:t>забезпечення кримінального провадження</w:t>
      </w:r>
      <w:r w:rsidRPr="003C42DA">
        <w:rPr>
          <w:rStyle w:val="apple-converted-space"/>
          <w:color w:val="000000"/>
          <w:szCs w:val="28"/>
          <w:shd w:val="clear" w:color="auto" w:fill="FFFFFF"/>
        </w:rPr>
        <w:t>, передбач</w:t>
      </w:r>
      <w:r w:rsidR="007B32BD">
        <w:rPr>
          <w:rStyle w:val="apple-converted-space"/>
          <w:color w:val="000000"/>
          <w:szCs w:val="28"/>
          <w:shd w:val="clear" w:color="auto" w:fill="FFFFFF"/>
        </w:rPr>
        <w:t>ено</w:t>
      </w:r>
      <w:r w:rsidRPr="003C42DA">
        <w:rPr>
          <w:rStyle w:val="apple-converted-space"/>
          <w:color w:val="000000"/>
          <w:szCs w:val="28"/>
          <w:shd w:val="clear" w:color="auto" w:fill="FFFFFF"/>
        </w:rPr>
        <w:t xml:space="preserve"> ще</w:t>
      </w:r>
      <w:r w:rsidR="007B32BD">
        <w:rPr>
          <w:rStyle w:val="apple-converted-space"/>
          <w:color w:val="000000"/>
          <w:szCs w:val="28"/>
          <w:shd w:val="clear" w:color="auto" w:fill="FFFFFF"/>
        </w:rPr>
        <w:t xml:space="preserve"> й</w:t>
      </w:r>
      <w:r w:rsidRPr="003C42DA">
        <w:rPr>
          <w:rStyle w:val="apple-converted-space"/>
          <w:color w:val="000000"/>
          <w:szCs w:val="28"/>
          <w:shd w:val="clear" w:color="auto" w:fill="FFFFFF"/>
        </w:rPr>
        <w:t xml:space="preserve"> такі їх види</w:t>
      </w:r>
      <w:r w:rsidR="007B32BD">
        <w:rPr>
          <w:rStyle w:val="apple-converted-space"/>
          <w:color w:val="000000"/>
          <w:szCs w:val="28"/>
          <w:shd w:val="clear" w:color="auto" w:fill="FFFFFF"/>
        </w:rPr>
        <w:t>,</w:t>
      </w:r>
      <w:r w:rsidRPr="003C42DA">
        <w:rPr>
          <w:rStyle w:val="apple-converted-space"/>
          <w:color w:val="000000"/>
          <w:szCs w:val="28"/>
          <w:shd w:val="clear" w:color="auto" w:fill="FFFFFF"/>
        </w:rPr>
        <w:t xml:space="preserve"> </w:t>
      </w:r>
      <w:r w:rsidRPr="003C42DA">
        <w:rPr>
          <w:color w:val="000000"/>
          <w:szCs w:val="28"/>
        </w:rPr>
        <w:t>як: 1) виклик слідчим, прокурором, судовий виклик і привід; 2) накладення грошового стягнення;</w:t>
      </w:r>
      <w:r w:rsidR="00D4439D">
        <w:rPr>
          <w:color w:val="000000"/>
          <w:szCs w:val="28"/>
        </w:rPr>
        <w:t xml:space="preserve"> 3) </w:t>
      </w:r>
      <w:r w:rsidRPr="003C42DA">
        <w:rPr>
          <w:color w:val="000000"/>
          <w:szCs w:val="28"/>
        </w:rPr>
        <w:t>тимчасове обмеження у кори</w:t>
      </w:r>
      <w:r w:rsidR="00EC2EDA">
        <w:rPr>
          <w:color w:val="000000"/>
          <w:szCs w:val="28"/>
        </w:rPr>
        <w:t xml:space="preserve">стуванні спеціальним правом; </w:t>
      </w:r>
      <w:r w:rsidR="00E77F3F">
        <w:rPr>
          <w:color w:val="000000"/>
          <w:szCs w:val="28"/>
        </w:rPr>
        <w:br/>
      </w:r>
      <w:r w:rsidR="00EC2EDA">
        <w:rPr>
          <w:color w:val="000000"/>
          <w:szCs w:val="28"/>
        </w:rPr>
        <w:t xml:space="preserve">4) </w:t>
      </w:r>
      <w:r w:rsidRPr="003C42DA">
        <w:rPr>
          <w:color w:val="000000"/>
          <w:szCs w:val="28"/>
        </w:rPr>
        <w:t>відсторонення від посади; 4</w:t>
      </w:r>
      <w:r w:rsidRPr="003C42DA">
        <w:rPr>
          <w:rStyle w:val="rvts37"/>
          <w:b/>
          <w:bCs/>
          <w:color w:val="000000"/>
          <w:vertAlign w:val="superscript"/>
        </w:rPr>
        <w:t>1</w:t>
      </w:r>
      <w:r w:rsidRPr="003C42DA">
        <w:rPr>
          <w:color w:val="000000"/>
          <w:szCs w:val="28"/>
        </w:rPr>
        <w:t xml:space="preserve">) тимчасове відсторонення </w:t>
      </w:r>
      <w:r w:rsidRPr="00AE71B5">
        <w:rPr>
          <w:color w:val="000000"/>
          <w:szCs w:val="28"/>
        </w:rPr>
        <w:t xml:space="preserve">судді від </w:t>
      </w:r>
      <w:r w:rsidRPr="00AE71B5">
        <w:rPr>
          <w:rStyle w:val="apple-converted-space"/>
          <w:color w:val="000000"/>
          <w:szCs w:val="28"/>
          <w:shd w:val="clear" w:color="auto" w:fill="FFFFFF"/>
        </w:rPr>
        <w:t>здійснення правосуддя; 5) затримання особи; 6) запобіжні заходи. При цьому</w:t>
      </w:r>
      <w:r w:rsidR="00A577D6" w:rsidRPr="00AE71B5">
        <w:rPr>
          <w:rStyle w:val="apple-converted-space"/>
          <w:color w:val="000000"/>
          <w:szCs w:val="28"/>
          <w:shd w:val="clear" w:color="auto" w:fill="FFFFFF"/>
        </w:rPr>
        <w:t>,</w:t>
      </w:r>
      <w:r w:rsidRPr="00AE71B5">
        <w:rPr>
          <w:rStyle w:val="apple-converted-space"/>
          <w:color w:val="000000"/>
          <w:szCs w:val="28"/>
          <w:shd w:val="clear" w:color="auto" w:fill="FFFFFF"/>
        </w:rPr>
        <w:t xml:space="preserve"> зрозуміти логіку законодавця, який встановив кримінальну відповідальність</w:t>
      </w:r>
      <w:r w:rsidRPr="003C42DA">
        <w:rPr>
          <w:rStyle w:val="apple-converted-space"/>
          <w:color w:val="000000"/>
          <w:szCs w:val="28"/>
          <w:shd w:val="clear" w:color="auto" w:fill="FFFFFF"/>
        </w:rPr>
        <w:t xml:space="preserve"> за завідомо </w:t>
      </w:r>
      <w:r>
        <w:rPr>
          <w:color w:val="000000"/>
          <w:shd w:val="clear" w:color="auto" w:fill="FFFFFF"/>
        </w:rPr>
        <w:t>незаконні затримання, привід, домашній арешт або тримання під вартою</w:t>
      </w:r>
      <w:r w:rsidRPr="003C42DA">
        <w:rPr>
          <w:rStyle w:val="apple-converted-space"/>
          <w:color w:val="000000"/>
          <w:szCs w:val="28"/>
          <w:shd w:val="clear" w:color="auto" w:fill="FFFFFF"/>
        </w:rPr>
        <w:t xml:space="preserve"> (див. ст. 371 КК) можна, враховуючи те, що суспільна небезпека таких діянь полягає у посяганні не тільки на встановлений порядок здійснення правосуддя, </w:t>
      </w:r>
      <w:r w:rsidR="007B32BD">
        <w:rPr>
          <w:rStyle w:val="apple-converted-space"/>
          <w:color w:val="000000"/>
          <w:szCs w:val="28"/>
          <w:shd w:val="clear" w:color="auto" w:fill="FFFFFF"/>
        </w:rPr>
        <w:t>а</w:t>
      </w:r>
      <w:r w:rsidRPr="003C42DA">
        <w:rPr>
          <w:rStyle w:val="apple-converted-space"/>
          <w:color w:val="000000"/>
          <w:szCs w:val="28"/>
          <w:shd w:val="clear" w:color="auto" w:fill="FFFFFF"/>
        </w:rPr>
        <w:t xml:space="preserve"> й на конституційні права особи на свободу та особисту недоторканність. Натомість з’ясувати, чим обґрунтована необхідність передбачити кримінальну відповідальність за порушення порядку </w:t>
      </w:r>
      <w:r w:rsidR="007B32BD">
        <w:rPr>
          <w:rStyle w:val="apple-converted-space"/>
          <w:color w:val="000000"/>
          <w:szCs w:val="28"/>
          <w:shd w:val="clear" w:color="auto" w:fill="FFFFFF"/>
        </w:rPr>
        <w:t xml:space="preserve">здійснення </w:t>
      </w:r>
      <w:r w:rsidRPr="003C42DA">
        <w:rPr>
          <w:rStyle w:val="apple-converted-space"/>
          <w:color w:val="000000"/>
          <w:szCs w:val="28"/>
          <w:shd w:val="clear" w:color="auto" w:fill="FFFFFF"/>
        </w:rPr>
        <w:t>таких видів заходів забезпечення кримінального</w:t>
      </w:r>
      <w:r w:rsidRPr="003C42DA">
        <w:rPr>
          <w:color w:val="000000"/>
          <w:szCs w:val="28"/>
        </w:rPr>
        <w:t xml:space="preserve"> провадження</w:t>
      </w:r>
      <w:r w:rsidR="007B32BD">
        <w:rPr>
          <w:color w:val="000000"/>
          <w:szCs w:val="28"/>
        </w:rPr>
        <w:t>,</w:t>
      </w:r>
      <w:r w:rsidRPr="003C42DA">
        <w:rPr>
          <w:color w:val="000000"/>
          <w:szCs w:val="28"/>
        </w:rPr>
        <w:t xml:space="preserve"> як тимчасовий доступ до речей і документів, тимчасове вилучення або арешт майна, якщо це завдало істотної шкоди власнику (законному володільцю) даного майна чи документів, неможлив</w:t>
      </w:r>
      <w:r w:rsidR="007B32BD">
        <w:rPr>
          <w:color w:val="000000"/>
          <w:szCs w:val="28"/>
        </w:rPr>
        <w:t>о</w:t>
      </w:r>
      <w:r w:rsidRPr="003C42DA">
        <w:rPr>
          <w:color w:val="000000"/>
          <w:szCs w:val="28"/>
        </w:rPr>
        <w:t>. Скажімо, порушення встановленого КПК порядку проведення такого заходу забезпечення кримінального провадження</w:t>
      </w:r>
      <w:r w:rsidR="007B32BD">
        <w:rPr>
          <w:color w:val="000000"/>
          <w:szCs w:val="28"/>
        </w:rPr>
        <w:t>,</w:t>
      </w:r>
      <w:r w:rsidRPr="003C42DA">
        <w:rPr>
          <w:color w:val="000000"/>
          <w:szCs w:val="28"/>
        </w:rPr>
        <w:t xml:space="preserve"> як відсторонення від </w:t>
      </w:r>
      <w:r w:rsidRPr="003C42DA">
        <w:rPr>
          <w:color w:val="000000"/>
          <w:szCs w:val="28"/>
        </w:rPr>
        <w:lastRenderedPageBreak/>
        <w:t>посади, також</w:t>
      </w:r>
      <w:r w:rsidR="007B32BD">
        <w:rPr>
          <w:color w:val="000000"/>
          <w:szCs w:val="28"/>
        </w:rPr>
        <w:t xml:space="preserve"> може</w:t>
      </w:r>
      <w:r w:rsidRPr="003C42DA">
        <w:rPr>
          <w:color w:val="000000"/>
          <w:szCs w:val="28"/>
        </w:rPr>
        <w:t xml:space="preserve"> призвести до завдання істотної шкоди охоронюваним законом правам</w:t>
      </w:r>
      <w:r w:rsidR="00B965AC">
        <w:rPr>
          <w:color w:val="000000"/>
          <w:szCs w:val="28"/>
        </w:rPr>
        <w:t>, свободам та інтересам людини.</w:t>
      </w:r>
    </w:p>
    <w:p w:rsidR="00215AD8" w:rsidRPr="00AE71B5" w:rsidRDefault="00215AD8" w:rsidP="00215AD8">
      <w:pPr>
        <w:shd w:val="clear" w:color="auto" w:fill="FFFFFF"/>
        <w:spacing w:after="0" w:line="240" w:lineRule="auto"/>
        <w:ind w:firstLine="709"/>
        <w:jc w:val="both"/>
        <w:textAlignment w:val="baseline"/>
        <w:rPr>
          <w:color w:val="000000"/>
          <w:szCs w:val="28"/>
        </w:rPr>
      </w:pPr>
      <w:r w:rsidRPr="003C42DA">
        <w:rPr>
          <w:color w:val="000000"/>
          <w:szCs w:val="28"/>
        </w:rPr>
        <w:t xml:space="preserve">Окрім того, невиконання або неналежне виконання слідчим або прокурором своїх службових обов’язків є підставою для притягнення таких осіб до дисциплінарної відповідальності. </w:t>
      </w:r>
      <w:r w:rsidR="007B32BD">
        <w:rPr>
          <w:color w:val="000000"/>
          <w:szCs w:val="28"/>
        </w:rPr>
        <w:t>Ш</w:t>
      </w:r>
      <w:r w:rsidRPr="003C42DA">
        <w:rPr>
          <w:color w:val="000000"/>
          <w:szCs w:val="28"/>
        </w:rPr>
        <w:t>код</w:t>
      </w:r>
      <w:r w:rsidR="007B32BD">
        <w:rPr>
          <w:color w:val="000000"/>
          <w:szCs w:val="28"/>
        </w:rPr>
        <w:t>а, завдана</w:t>
      </w:r>
      <w:r w:rsidRPr="003C42DA">
        <w:rPr>
          <w:color w:val="000000"/>
          <w:szCs w:val="28"/>
        </w:rPr>
        <w:t xml:space="preserve"> громадянинові внаслідок незаконного проведення окремих процесуальних дій, що обмежують й</w:t>
      </w:r>
      <w:r w:rsidR="00287918">
        <w:rPr>
          <w:color w:val="000000"/>
          <w:szCs w:val="28"/>
        </w:rPr>
        <w:t>ого права, має бути відшкодован</w:t>
      </w:r>
      <w:r w:rsidR="007B32BD">
        <w:rPr>
          <w:color w:val="000000"/>
          <w:szCs w:val="28"/>
        </w:rPr>
        <w:t>а</w:t>
      </w:r>
      <w:r w:rsidRPr="003C42DA">
        <w:rPr>
          <w:color w:val="000000"/>
          <w:szCs w:val="28"/>
        </w:rPr>
        <w:t xml:space="preserve"> згідно з положеннями Закону України </w:t>
      </w:r>
      <w:bookmarkStart w:id="0" w:name="n3"/>
      <w:bookmarkEnd w:id="0"/>
      <w:r w:rsidRPr="003C42DA">
        <w:rPr>
          <w:color w:val="000000"/>
          <w:szCs w:val="28"/>
        </w:rPr>
        <w:t>«Про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У той же час порушення слідчим або прокурором встановленого КПК порядку тимчасового доступу до речей і документів або тимчасового вилучення чи арешту майна, а так само порядку вилучення речових доказів під час огляду або обшуку, якщо це завдало істотної шкоди власнику (законному володільцю) даного майна чи документів, можна кваліфікувати (в залежності від обставин кримінального провадження) як службову недбалість</w:t>
      </w:r>
      <w:r w:rsidR="00694F0C">
        <w:rPr>
          <w:color w:val="000000"/>
          <w:szCs w:val="28"/>
        </w:rPr>
        <w:t xml:space="preserve"> </w:t>
      </w:r>
      <w:r w:rsidRPr="003C42DA">
        <w:rPr>
          <w:color w:val="000000"/>
          <w:szCs w:val="28"/>
        </w:rPr>
        <w:t xml:space="preserve">(ст. </w:t>
      </w:r>
      <w:r w:rsidRPr="00AE71B5">
        <w:rPr>
          <w:color w:val="000000"/>
          <w:szCs w:val="28"/>
        </w:rPr>
        <w:t>367 КК) або як зловживання владою чи службовим</w:t>
      </w:r>
      <w:r w:rsidR="00B965AC" w:rsidRPr="00AE71B5">
        <w:rPr>
          <w:color w:val="000000"/>
          <w:szCs w:val="28"/>
        </w:rPr>
        <w:t xml:space="preserve"> становищем</w:t>
      </w:r>
      <w:r w:rsidR="00694F0C">
        <w:rPr>
          <w:color w:val="000000"/>
          <w:szCs w:val="28"/>
        </w:rPr>
        <w:t xml:space="preserve"> </w:t>
      </w:r>
      <w:r w:rsidR="00B965AC" w:rsidRPr="00AE71B5">
        <w:rPr>
          <w:color w:val="000000"/>
          <w:szCs w:val="28"/>
        </w:rPr>
        <w:t>(ст. 364 КК) тощо.</w:t>
      </w:r>
    </w:p>
    <w:p w:rsidR="00215AD8" w:rsidRPr="00AE71B5" w:rsidRDefault="00215AD8" w:rsidP="00215AD8">
      <w:pPr>
        <w:shd w:val="clear" w:color="auto" w:fill="FFFFFF"/>
        <w:spacing w:after="0" w:line="240" w:lineRule="auto"/>
        <w:ind w:firstLine="709"/>
        <w:jc w:val="both"/>
        <w:textAlignment w:val="baseline"/>
        <w:rPr>
          <w:rStyle w:val="apple-converted-space"/>
          <w:color w:val="000000"/>
          <w:szCs w:val="28"/>
          <w:shd w:val="clear" w:color="auto" w:fill="FFFFFF"/>
        </w:rPr>
      </w:pPr>
      <w:r w:rsidRPr="00AE71B5">
        <w:rPr>
          <w:rStyle w:val="apple-converted-space"/>
          <w:b/>
          <w:color w:val="000000"/>
          <w:szCs w:val="28"/>
        </w:rPr>
        <w:t>2.</w:t>
      </w:r>
      <w:r w:rsidRPr="00AE71B5">
        <w:rPr>
          <w:rStyle w:val="apple-converted-space"/>
          <w:color w:val="000000"/>
          <w:szCs w:val="28"/>
        </w:rPr>
        <w:t xml:space="preserve"> Диспозиція ч. 1 ст. </w:t>
      </w:r>
      <w:r w:rsidRPr="00AE71B5">
        <w:rPr>
          <w:rStyle w:val="rvts9"/>
          <w:color w:val="000000"/>
          <w:bdr w:val="none" w:sz="0" w:space="0" w:color="auto" w:frame="1"/>
          <w:shd w:val="clear" w:color="auto" w:fill="FFFFFF"/>
        </w:rPr>
        <w:t xml:space="preserve">374-1 КК викладена у такій редакції: </w:t>
      </w:r>
      <w:r w:rsidRPr="00AE71B5">
        <w:rPr>
          <w:color w:val="000000"/>
          <w:szCs w:val="28"/>
        </w:rPr>
        <w:t>«</w:t>
      </w:r>
      <w:r w:rsidRPr="00AE71B5">
        <w:rPr>
          <w:rStyle w:val="apple-converted-space"/>
          <w:color w:val="000000"/>
          <w:szCs w:val="28"/>
          <w:shd w:val="clear" w:color="auto" w:fill="FFFFFF"/>
        </w:rPr>
        <w:t>Умисне порушення слідчим або прокурором встановленого Кримінальним процесуальним кодексом України порядку тимчасового доступу до речей і документів або тимчасового вилучення чи арешту майна, а так само порядку вилучення</w:t>
      </w:r>
      <w:r w:rsidRPr="003C42DA">
        <w:rPr>
          <w:rStyle w:val="apple-converted-space"/>
          <w:color w:val="000000"/>
          <w:szCs w:val="28"/>
          <w:shd w:val="clear" w:color="auto" w:fill="FFFFFF"/>
        </w:rPr>
        <w:t xml:space="preserve"> речових доказів під час огляду або обшуку, якщо це завдало істотної шкоди власнику (законному володільцю) даного майна чи документів</w:t>
      </w:r>
      <w:r w:rsidRPr="003C42DA">
        <w:rPr>
          <w:color w:val="000000"/>
          <w:szCs w:val="28"/>
        </w:rPr>
        <w:t>»</w:t>
      </w:r>
      <w:r w:rsidR="00287918">
        <w:rPr>
          <w:rStyle w:val="apple-converted-space"/>
          <w:color w:val="000000"/>
          <w:szCs w:val="28"/>
          <w:shd w:val="clear" w:color="auto" w:fill="FFFFFF"/>
        </w:rPr>
        <w:t>. Водночас положення ч. 2 ст.</w:t>
      </w:r>
      <w:r w:rsidRPr="003C42DA">
        <w:rPr>
          <w:rStyle w:val="apple-converted-space"/>
          <w:color w:val="000000"/>
          <w:szCs w:val="28"/>
          <w:shd w:val="clear" w:color="auto" w:fill="FFFFFF"/>
        </w:rPr>
        <w:t xml:space="preserve"> 168</w:t>
      </w:r>
      <w:r w:rsidR="007B32BD">
        <w:rPr>
          <w:rStyle w:val="apple-converted-space"/>
          <w:color w:val="000000"/>
          <w:szCs w:val="28"/>
          <w:shd w:val="clear" w:color="auto" w:fill="FFFFFF"/>
        </w:rPr>
        <w:t xml:space="preserve"> КПК</w:t>
      </w:r>
      <w:r w:rsidRPr="003C42DA">
        <w:rPr>
          <w:rStyle w:val="apple-converted-space"/>
          <w:color w:val="000000"/>
          <w:szCs w:val="28"/>
          <w:shd w:val="clear" w:color="auto" w:fill="FFFFFF"/>
        </w:rPr>
        <w:t xml:space="preserve"> </w:t>
      </w:r>
      <w:r w:rsidRPr="003C42DA">
        <w:rPr>
          <w:color w:val="000000"/>
          <w:szCs w:val="28"/>
        </w:rPr>
        <w:t>«Порядок тимчасового вилучення майна»</w:t>
      </w:r>
      <w:r w:rsidR="004B7E6C">
        <w:rPr>
          <w:rStyle w:val="apple-converted-space"/>
          <w:color w:val="000000"/>
          <w:szCs w:val="28"/>
          <w:shd w:val="clear" w:color="auto" w:fill="FFFFFF"/>
        </w:rPr>
        <w:t xml:space="preserve"> </w:t>
      </w:r>
      <w:r w:rsidRPr="003C42DA">
        <w:rPr>
          <w:rStyle w:val="apple-converted-space"/>
          <w:color w:val="000000"/>
          <w:szCs w:val="28"/>
          <w:shd w:val="clear" w:color="auto" w:fill="FFFFFF"/>
        </w:rPr>
        <w:t xml:space="preserve">передбачають, що </w:t>
      </w:r>
      <w:r w:rsidRPr="003C42DA">
        <w:rPr>
          <w:color w:val="000000"/>
          <w:szCs w:val="28"/>
        </w:rPr>
        <w:t xml:space="preserve">тимчасове вилучення майна може здійснюватися також під час обшуку, огляду. Враховуючи те, що </w:t>
      </w:r>
      <w:r w:rsidRPr="003C42DA">
        <w:rPr>
          <w:rStyle w:val="apple-converted-space"/>
          <w:color w:val="000000"/>
          <w:szCs w:val="28"/>
          <w:shd w:val="clear" w:color="auto" w:fill="FFFFFF"/>
        </w:rPr>
        <w:t xml:space="preserve">порядок вилучення речових доказів під час огляду або обшуку є складовим порядку тимчасового вилучення майна, а також те, що </w:t>
      </w:r>
      <w:r w:rsidRPr="003C42DA">
        <w:rPr>
          <w:color w:val="000000"/>
          <w:szCs w:val="28"/>
        </w:rPr>
        <w:t xml:space="preserve">слова </w:t>
      </w:r>
      <w:r w:rsidRPr="003C42DA">
        <w:rPr>
          <w:i/>
          <w:color w:val="000000"/>
          <w:szCs w:val="28"/>
        </w:rPr>
        <w:t>«а так само»</w:t>
      </w:r>
      <w:r w:rsidRPr="003C42DA">
        <w:rPr>
          <w:color w:val="000000"/>
          <w:szCs w:val="28"/>
        </w:rPr>
        <w:t xml:space="preserve"> в українській мові відіграють роль єднального, а не розділового сполучника </w:t>
      </w:r>
      <w:r w:rsidR="00287918">
        <w:rPr>
          <w:color w:val="000000"/>
          <w:szCs w:val="28"/>
        </w:rPr>
        <w:t>(</w:t>
      </w:r>
      <w:r w:rsidRPr="003C42DA">
        <w:rPr>
          <w:color w:val="000000"/>
          <w:szCs w:val="28"/>
        </w:rPr>
        <w:t>тобто</w:t>
      </w:r>
      <w:r w:rsidR="00287918">
        <w:rPr>
          <w:color w:val="000000"/>
          <w:szCs w:val="28"/>
        </w:rPr>
        <w:t>,</w:t>
      </w:r>
      <w:r w:rsidRPr="003C42DA">
        <w:rPr>
          <w:color w:val="000000"/>
          <w:szCs w:val="28"/>
        </w:rPr>
        <w:t xml:space="preserve"> ніби вказують на необхідність </w:t>
      </w:r>
      <w:r w:rsidRPr="003C42DA">
        <w:rPr>
          <w:rStyle w:val="apple-converted-space"/>
          <w:color w:val="000000"/>
          <w:szCs w:val="28"/>
          <w:shd w:val="clear" w:color="auto" w:fill="FFFFFF"/>
        </w:rPr>
        <w:t>вчинення декількох діянь одночасно</w:t>
      </w:r>
      <w:r w:rsidR="00287918">
        <w:rPr>
          <w:rStyle w:val="apple-converted-space"/>
          <w:color w:val="000000"/>
          <w:szCs w:val="28"/>
          <w:shd w:val="clear" w:color="auto" w:fill="FFFFFF"/>
        </w:rPr>
        <w:t>)</w:t>
      </w:r>
      <w:r w:rsidRPr="003C42DA">
        <w:rPr>
          <w:rStyle w:val="apple-converted-space"/>
          <w:color w:val="000000"/>
          <w:szCs w:val="28"/>
          <w:shd w:val="clear" w:color="auto" w:fill="FFFFFF"/>
        </w:rPr>
        <w:t xml:space="preserve">, </w:t>
      </w:r>
      <w:r w:rsidRPr="00AE71B5">
        <w:rPr>
          <w:rStyle w:val="apple-converted-space"/>
          <w:color w:val="000000"/>
          <w:szCs w:val="28"/>
          <w:shd w:val="clear" w:color="auto" w:fill="FFFFFF"/>
        </w:rPr>
        <w:t xml:space="preserve">вказівка на діяння у вигляді </w:t>
      </w:r>
      <w:r w:rsidRPr="00AE71B5">
        <w:rPr>
          <w:i/>
          <w:color w:val="000000"/>
          <w:szCs w:val="28"/>
        </w:rPr>
        <w:t>«</w:t>
      </w:r>
      <w:r w:rsidRPr="00AE71B5">
        <w:rPr>
          <w:rStyle w:val="apple-converted-space"/>
          <w:i/>
          <w:color w:val="000000"/>
          <w:szCs w:val="28"/>
          <w:shd w:val="clear" w:color="auto" w:fill="FFFFFF"/>
        </w:rPr>
        <w:t>а так само порядку вилучення речових доказів під час огляду або обшуку</w:t>
      </w:r>
      <w:r w:rsidRPr="00AE71B5">
        <w:rPr>
          <w:i/>
          <w:color w:val="000000"/>
          <w:szCs w:val="28"/>
        </w:rPr>
        <w:t>»</w:t>
      </w:r>
      <w:r w:rsidR="00B965AC" w:rsidRPr="00AE71B5">
        <w:rPr>
          <w:rStyle w:val="apple-converted-space"/>
          <w:color w:val="000000"/>
          <w:szCs w:val="28"/>
          <w:shd w:val="clear" w:color="auto" w:fill="FFFFFF"/>
        </w:rPr>
        <w:t xml:space="preserve"> виглядає зайвою.</w:t>
      </w:r>
    </w:p>
    <w:p w:rsidR="00215AD8" w:rsidRPr="0062758A" w:rsidRDefault="00215AD8" w:rsidP="00215AD8">
      <w:pPr>
        <w:pStyle w:val="rvps2"/>
        <w:shd w:val="clear" w:color="auto" w:fill="FFFFFF"/>
        <w:spacing w:before="0" w:beforeAutospacing="0" w:after="0" w:afterAutospacing="0"/>
        <w:ind w:firstLine="709"/>
        <w:jc w:val="both"/>
        <w:textAlignment w:val="baseline"/>
        <w:rPr>
          <w:bCs/>
          <w:color w:val="000000"/>
          <w:sz w:val="28"/>
          <w:szCs w:val="28"/>
          <w:bdr w:val="none" w:sz="0" w:space="0" w:color="auto" w:frame="1"/>
          <w:shd w:val="clear" w:color="auto" w:fill="FFFFFF"/>
        </w:rPr>
      </w:pPr>
      <w:r w:rsidRPr="00AE71B5">
        <w:rPr>
          <w:rStyle w:val="apple-converted-space"/>
          <w:b/>
          <w:color w:val="000000"/>
          <w:sz w:val="28"/>
          <w:szCs w:val="28"/>
          <w:shd w:val="clear" w:color="auto" w:fill="FFFFFF"/>
        </w:rPr>
        <w:t xml:space="preserve">3. </w:t>
      </w:r>
      <w:r w:rsidRPr="00AE71B5">
        <w:rPr>
          <w:rStyle w:val="apple-converted-space"/>
          <w:color w:val="000000"/>
          <w:sz w:val="28"/>
          <w:szCs w:val="28"/>
          <w:shd w:val="clear" w:color="auto" w:fill="FFFFFF"/>
        </w:rPr>
        <w:t>Аналіз запропоновани</w:t>
      </w:r>
      <w:r w:rsidR="00287918" w:rsidRPr="00AE71B5">
        <w:rPr>
          <w:rStyle w:val="apple-converted-space"/>
          <w:color w:val="000000"/>
          <w:sz w:val="28"/>
          <w:szCs w:val="28"/>
          <w:shd w:val="clear" w:color="auto" w:fill="FFFFFF"/>
        </w:rPr>
        <w:t xml:space="preserve">х санкцій відповідних частин ст. </w:t>
      </w:r>
      <w:r w:rsidR="00446370" w:rsidRPr="00AE71B5">
        <w:rPr>
          <w:rStyle w:val="rvts9"/>
          <w:color w:val="000000"/>
          <w:sz w:val="28"/>
          <w:szCs w:val="28"/>
          <w:bdr w:val="none" w:sz="0" w:space="0" w:color="auto" w:frame="1"/>
          <w:shd w:val="clear" w:color="auto" w:fill="FFFFFF"/>
        </w:rPr>
        <w:t xml:space="preserve">374-1 КК (у </w:t>
      </w:r>
      <w:r w:rsidRPr="00AE71B5">
        <w:rPr>
          <w:rStyle w:val="rvts9"/>
          <w:color w:val="000000"/>
          <w:sz w:val="28"/>
          <w:szCs w:val="28"/>
          <w:bdr w:val="none" w:sz="0" w:space="0" w:color="auto" w:frame="1"/>
          <w:shd w:val="clear" w:color="auto" w:fill="FFFFFF"/>
        </w:rPr>
        <w:t>редакції проекту) дозволяє стверджувати, що передбачені у них строки та види покарань є доволі суворими. Так, санкція ч. 1 цієї статті передбачає покарання</w:t>
      </w:r>
      <w:r w:rsidRPr="009B559A">
        <w:rPr>
          <w:rStyle w:val="rvts9"/>
          <w:color w:val="000000"/>
          <w:sz w:val="28"/>
          <w:szCs w:val="28"/>
          <w:bdr w:val="none" w:sz="0" w:space="0" w:color="auto" w:frame="1"/>
          <w:shd w:val="clear" w:color="auto" w:fill="FFFFFF"/>
        </w:rPr>
        <w:t xml:space="preserve"> у виді </w:t>
      </w:r>
      <w:r w:rsidRPr="00287918">
        <w:rPr>
          <w:i/>
          <w:color w:val="000000"/>
          <w:sz w:val="28"/>
          <w:szCs w:val="28"/>
          <w:shd w:val="clear" w:color="auto" w:fill="FFFFFF"/>
        </w:rPr>
        <w:t>обмеження волі на строк до п'яти років або позбавлення волі на той самий строк з позбавленням права обіймати певні посади чи займатися певною діяльністю на строк до трьох років</w:t>
      </w:r>
      <w:r w:rsidRPr="003C42DA">
        <w:rPr>
          <w:color w:val="000000"/>
          <w:sz w:val="28"/>
          <w:szCs w:val="28"/>
          <w:shd w:val="clear" w:color="auto" w:fill="FFFFFF"/>
        </w:rPr>
        <w:t xml:space="preserve">. Водночас </w:t>
      </w:r>
      <w:r w:rsidRPr="003C42DA">
        <w:rPr>
          <w:rStyle w:val="apple-converted-space"/>
          <w:color w:val="000000"/>
          <w:sz w:val="28"/>
          <w:szCs w:val="28"/>
        </w:rPr>
        <w:t xml:space="preserve">санкції таких складів злочинів </w:t>
      </w:r>
      <w:r w:rsidRPr="003C42DA">
        <w:rPr>
          <w:rStyle w:val="apple-converted-space"/>
          <w:color w:val="000000"/>
          <w:sz w:val="28"/>
          <w:szCs w:val="28"/>
          <w:shd w:val="clear" w:color="auto" w:fill="FFFFFF"/>
        </w:rPr>
        <w:t xml:space="preserve">як </w:t>
      </w:r>
      <w:r w:rsidRPr="003C42DA">
        <w:rPr>
          <w:rStyle w:val="apple-converted-space"/>
          <w:rFonts w:eastAsia="SimSun"/>
          <w:color w:val="000000"/>
          <w:sz w:val="28"/>
          <w:szCs w:val="28"/>
          <w:shd w:val="clear" w:color="auto" w:fill="FFFFFF"/>
          <w:lang w:eastAsia="ru-RU"/>
        </w:rPr>
        <w:t xml:space="preserve">завідомо незаконні домашній арешт або тримання під </w:t>
      </w:r>
      <w:r w:rsidRPr="0062758A">
        <w:rPr>
          <w:rStyle w:val="rvts9"/>
          <w:color w:val="000000"/>
          <w:sz w:val="28"/>
          <w:szCs w:val="28"/>
          <w:bdr w:val="none" w:sz="0" w:space="0" w:color="auto" w:frame="1"/>
        </w:rPr>
        <w:t xml:space="preserve">вартою (ч. 2 ст. 371 КК) або притягнення завідомо невинного до кримінальної відповідальності слідчим, прокурором чи іншою уповноваженою на те законом особою (ч. 1 ст. 372 КК) передбачають покарання у виді </w:t>
      </w:r>
      <w:r w:rsidRPr="007B32BD">
        <w:rPr>
          <w:rStyle w:val="rvts9"/>
          <w:i/>
          <w:color w:val="000000"/>
          <w:sz w:val="28"/>
          <w:szCs w:val="28"/>
          <w:bdr w:val="none" w:sz="0" w:space="0" w:color="auto" w:frame="1"/>
        </w:rPr>
        <w:t>обмеження волі або позбавлення волі з максимальним строком у п’ять років без додаткового обов’язкового покарання</w:t>
      </w:r>
      <w:r w:rsidR="000738DC" w:rsidRPr="000738DC">
        <w:rPr>
          <w:rStyle w:val="rvts9"/>
          <w:color w:val="000000"/>
          <w:sz w:val="28"/>
          <w:szCs w:val="28"/>
          <w:bdr w:val="none" w:sz="0" w:space="0" w:color="auto" w:frame="1"/>
        </w:rPr>
        <w:t>.</w:t>
      </w:r>
      <w:r w:rsidR="000738DC">
        <w:rPr>
          <w:rStyle w:val="rvts9"/>
          <w:color w:val="000000"/>
          <w:sz w:val="28"/>
          <w:szCs w:val="28"/>
          <w:bdr w:val="none" w:sz="0" w:space="0" w:color="auto" w:frame="1"/>
        </w:rPr>
        <w:t xml:space="preserve"> Х</w:t>
      </w:r>
      <w:r w:rsidRPr="0062758A">
        <w:rPr>
          <w:rStyle w:val="rvts9"/>
          <w:color w:val="000000"/>
          <w:sz w:val="28"/>
          <w:szCs w:val="28"/>
          <w:bdr w:val="none" w:sz="0" w:space="0" w:color="auto" w:frame="1"/>
        </w:rPr>
        <w:t xml:space="preserve">оча враховуючи те, що для зазначених кримінальних правопорушень характерним є обов’язковий </w:t>
      </w:r>
      <w:r w:rsidRPr="0062758A">
        <w:rPr>
          <w:rStyle w:val="rvts9"/>
          <w:color w:val="000000"/>
          <w:sz w:val="28"/>
          <w:szCs w:val="28"/>
          <w:bdr w:val="none" w:sz="0" w:space="0" w:color="auto" w:frame="1"/>
        </w:rPr>
        <w:lastRenderedPageBreak/>
        <w:t>додатковий об’єкт – особиста свобода особи,</w:t>
      </w:r>
      <w:r w:rsidR="007B32BD">
        <w:rPr>
          <w:rStyle w:val="rvts9"/>
          <w:color w:val="000000"/>
          <w:sz w:val="28"/>
          <w:szCs w:val="28"/>
          <w:bdr w:val="none" w:sz="0" w:space="0" w:color="auto" w:frame="1"/>
        </w:rPr>
        <w:t xml:space="preserve"> –</w:t>
      </w:r>
      <w:r w:rsidRPr="0062758A">
        <w:rPr>
          <w:rStyle w:val="rvts9"/>
          <w:color w:val="000000"/>
          <w:sz w:val="28"/>
          <w:szCs w:val="28"/>
          <w:bdr w:val="none" w:sz="0" w:space="0" w:color="auto" w:frame="1"/>
        </w:rPr>
        <w:t xml:space="preserve"> ступінь суспільної небезпеки даних діянь</w:t>
      </w:r>
      <w:r w:rsidR="000738DC">
        <w:rPr>
          <w:rStyle w:val="rvts9"/>
          <w:color w:val="000000"/>
          <w:sz w:val="28"/>
          <w:szCs w:val="28"/>
          <w:bdr w:val="none" w:sz="0" w:space="0" w:color="auto" w:frame="1"/>
        </w:rPr>
        <w:t>,</w:t>
      </w:r>
      <w:r w:rsidRPr="0062758A">
        <w:rPr>
          <w:rStyle w:val="rvts9"/>
          <w:color w:val="000000"/>
          <w:sz w:val="28"/>
          <w:szCs w:val="28"/>
          <w:bdr w:val="none" w:sz="0" w:space="0" w:color="auto" w:frame="1"/>
        </w:rPr>
        <w:t xml:space="preserve"> вочевидь</w:t>
      </w:r>
      <w:r w:rsidR="000738DC">
        <w:rPr>
          <w:rStyle w:val="rvts9"/>
          <w:color w:val="000000"/>
          <w:sz w:val="28"/>
          <w:szCs w:val="28"/>
          <w:bdr w:val="none" w:sz="0" w:space="0" w:color="auto" w:frame="1"/>
        </w:rPr>
        <w:t>,</w:t>
      </w:r>
      <w:r w:rsidRPr="0062758A">
        <w:rPr>
          <w:rStyle w:val="rvts9"/>
          <w:color w:val="000000"/>
          <w:sz w:val="28"/>
          <w:szCs w:val="28"/>
          <w:bdr w:val="none" w:sz="0" w:space="0" w:color="auto" w:frame="1"/>
        </w:rPr>
        <w:t xml:space="preserve"> є більшим</w:t>
      </w:r>
      <w:r w:rsidR="000738DC">
        <w:rPr>
          <w:rStyle w:val="rvts9"/>
          <w:color w:val="000000"/>
          <w:sz w:val="28"/>
          <w:szCs w:val="28"/>
          <w:bdr w:val="none" w:sz="0" w:space="0" w:color="auto" w:frame="1"/>
        </w:rPr>
        <w:t>,</w:t>
      </w:r>
      <w:r w:rsidRPr="0062758A">
        <w:rPr>
          <w:rStyle w:val="rvts9"/>
          <w:color w:val="000000"/>
          <w:sz w:val="28"/>
          <w:szCs w:val="28"/>
          <w:bdr w:val="none" w:sz="0" w:space="0" w:color="auto" w:frame="1"/>
        </w:rPr>
        <w:t xml:space="preserve"> аніж порушення порядку тимчасового доступу до речей і документів, тимчасового вилучення або арешту майна</w:t>
      </w:r>
      <w:r w:rsidR="0090350A">
        <w:rPr>
          <w:rStyle w:val="rvts9"/>
          <w:color w:val="000000"/>
          <w:sz w:val="28"/>
          <w:szCs w:val="28"/>
          <w:bdr w:val="none" w:sz="0" w:space="0" w:color="auto" w:frame="1"/>
        </w:rPr>
        <w:br/>
      </w:r>
      <w:bookmarkStart w:id="1" w:name="_GoBack"/>
      <w:bookmarkEnd w:id="1"/>
      <w:r w:rsidRPr="0062758A">
        <w:rPr>
          <w:rStyle w:val="rvts9"/>
          <w:color w:val="000000"/>
          <w:sz w:val="28"/>
          <w:szCs w:val="28"/>
          <w:bdr w:val="none" w:sz="0" w:space="0" w:color="auto" w:frame="1"/>
        </w:rPr>
        <w:t xml:space="preserve">(ст. </w:t>
      </w:r>
      <w:r w:rsidRPr="0062758A">
        <w:rPr>
          <w:rStyle w:val="rvts9"/>
          <w:color w:val="000000"/>
          <w:sz w:val="28"/>
          <w:szCs w:val="28"/>
          <w:bdr w:val="none" w:sz="0" w:space="0" w:color="auto" w:frame="1"/>
          <w:shd w:val="clear" w:color="auto" w:fill="FFFFFF"/>
        </w:rPr>
        <w:t>374-1 КК у редакції проекту).</w:t>
      </w:r>
      <w:bookmarkStart w:id="2" w:name="n2660"/>
      <w:bookmarkStart w:id="3" w:name="n1283"/>
      <w:bookmarkStart w:id="4" w:name="n1223"/>
      <w:bookmarkEnd w:id="2"/>
      <w:bookmarkEnd w:id="3"/>
      <w:bookmarkEnd w:id="4"/>
    </w:p>
    <w:p w:rsidR="009E2549" w:rsidRDefault="009E2549" w:rsidP="00666D98">
      <w:pPr>
        <w:spacing w:after="0" w:line="240" w:lineRule="auto"/>
        <w:ind w:firstLine="709"/>
        <w:jc w:val="both"/>
        <w:rPr>
          <w:szCs w:val="28"/>
        </w:rPr>
      </w:pPr>
    </w:p>
    <w:p w:rsidR="009E2549" w:rsidRPr="006409B0" w:rsidRDefault="009E2549" w:rsidP="00666D98">
      <w:pPr>
        <w:spacing w:after="0" w:line="240" w:lineRule="auto"/>
        <w:ind w:firstLine="709"/>
        <w:jc w:val="both"/>
        <w:rPr>
          <w:szCs w:val="28"/>
        </w:rPr>
      </w:pPr>
    </w:p>
    <w:p w:rsidR="00334DDB" w:rsidRPr="006409B0" w:rsidRDefault="00334DDB" w:rsidP="00666D98">
      <w:pPr>
        <w:spacing w:after="0" w:line="240" w:lineRule="auto"/>
        <w:ind w:firstLine="709"/>
        <w:jc w:val="both"/>
        <w:rPr>
          <w:rFonts w:eastAsia="Times New Roman"/>
          <w:szCs w:val="28"/>
          <w:lang w:eastAsia="ru-RU"/>
        </w:rPr>
      </w:pPr>
      <w:r w:rsidRPr="006409B0">
        <w:rPr>
          <w:rFonts w:eastAsia="Times New Roman"/>
          <w:szCs w:val="28"/>
          <w:lang w:eastAsia="ru-RU"/>
        </w:rPr>
        <w:t xml:space="preserve">Узагальнюючий висновок: за результатами розгляду у першому читанні законопроект доцільно </w:t>
      </w:r>
      <w:r w:rsidR="005A73F4">
        <w:rPr>
          <w:rFonts w:eastAsia="Times New Roman"/>
          <w:szCs w:val="28"/>
          <w:lang w:eastAsia="ru-RU"/>
        </w:rPr>
        <w:t>повернути суб’єкт</w:t>
      </w:r>
      <w:r w:rsidR="007B32BD">
        <w:rPr>
          <w:rFonts w:eastAsia="Times New Roman"/>
          <w:szCs w:val="28"/>
          <w:lang w:eastAsia="ru-RU"/>
        </w:rPr>
        <w:t>ам</w:t>
      </w:r>
      <w:r w:rsidR="005A73F4">
        <w:rPr>
          <w:rFonts w:eastAsia="Times New Roman"/>
          <w:szCs w:val="28"/>
          <w:lang w:eastAsia="ru-RU"/>
        </w:rPr>
        <w:t xml:space="preserve"> права законодавчої ініціативи на доопрацювання</w:t>
      </w:r>
      <w:r w:rsidR="00D75EEC" w:rsidRPr="006409B0">
        <w:rPr>
          <w:rFonts w:eastAsia="Times New Roman"/>
          <w:szCs w:val="28"/>
          <w:lang w:eastAsia="ru-RU"/>
        </w:rPr>
        <w:t>.</w:t>
      </w:r>
    </w:p>
    <w:p w:rsidR="00F440E5" w:rsidRDefault="00F440E5" w:rsidP="00666D98">
      <w:pPr>
        <w:spacing w:after="0" w:line="240" w:lineRule="auto"/>
        <w:ind w:firstLine="709"/>
        <w:jc w:val="both"/>
        <w:rPr>
          <w:szCs w:val="28"/>
        </w:rPr>
      </w:pPr>
    </w:p>
    <w:p w:rsidR="00955BCA" w:rsidRPr="006409B0" w:rsidRDefault="00955BCA" w:rsidP="00666D98">
      <w:pPr>
        <w:spacing w:after="0" w:line="240" w:lineRule="auto"/>
        <w:ind w:firstLine="709"/>
        <w:jc w:val="both"/>
        <w:rPr>
          <w:szCs w:val="28"/>
        </w:rPr>
      </w:pPr>
    </w:p>
    <w:p w:rsidR="004B0A41" w:rsidRPr="006409B0" w:rsidRDefault="003D680D" w:rsidP="00666D98">
      <w:pPr>
        <w:spacing w:after="0" w:line="240" w:lineRule="auto"/>
        <w:ind w:firstLine="709"/>
        <w:jc w:val="both"/>
        <w:rPr>
          <w:szCs w:val="28"/>
        </w:rPr>
      </w:pPr>
      <w:r w:rsidRPr="006409B0">
        <w:rPr>
          <w:szCs w:val="28"/>
        </w:rPr>
        <w:t>Керівник</w:t>
      </w:r>
      <w:r w:rsidR="004B0A41" w:rsidRPr="006409B0">
        <w:rPr>
          <w:szCs w:val="28"/>
        </w:rPr>
        <w:t xml:space="preserve"> Головного управління </w:t>
      </w:r>
      <w:r w:rsidR="004B0A41" w:rsidRPr="006409B0">
        <w:rPr>
          <w:szCs w:val="28"/>
        </w:rPr>
        <w:tab/>
      </w:r>
      <w:r w:rsidR="004B0A41" w:rsidRPr="006409B0">
        <w:rPr>
          <w:szCs w:val="28"/>
        </w:rPr>
        <w:tab/>
      </w:r>
      <w:r w:rsidR="004B0A41" w:rsidRPr="006409B0">
        <w:rPr>
          <w:szCs w:val="28"/>
        </w:rPr>
        <w:tab/>
      </w:r>
      <w:r w:rsidR="004B0A41" w:rsidRPr="006409B0">
        <w:rPr>
          <w:szCs w:val="28"/>
        </w:rPr>
        <w:tab/>
      </w:r>
      <w:r w:rsidR="00D54651">
        <w:rPr>
          <w:szCs w:val="28"/>
        </w:rPr>
        <w:t xml:space="preserve">            </w:t>
      </w:r>
      <w:r w:rsidR="00AD5441" w:rsidRPr="006409B0">
        <w:rPr>
          <w:szCs w:val="28"/>
        </w:rPr>
        <w:t>С.</w:t>
      </w:r>
      <w:r w:rsidR="006409B0">
        <w:rPr>
          <w:szCs w:val="28"/>
        </w:rPr>
        <w:t xml:space="preserve"> </w:t>
      </w:r>
      <w:r w:rsidR="00A40B4D" w:rsidRPr="006409B0">
        <w:rPr>
          <w:szCs w:val="28"/>
        </w:rPr>
        <w:t>Тихонюк</w:t>
      </w:r>
    </w:p>
    <w:p w:rsidR="004B0A41" w:rsidRPr="00A577D6" w:rsidRDefault="004B0A41" w:rsidP="00666D98">
      <w:pPr>
        <w:spacing w:after="0" w:line="240" w:lineRule="auto"/>
        <w:ind w:firstLine="709"/>
        <w:jc w:val="both"/>
        <w:rPr>
          <w:b/>
          <w:szCs w:val="28"/>
        </w:rPr>
      </w:pPr>
    </w:p>
    <w:p w:rsidR="006409B0" w:rsidRPr="00A577D6" w:rsidRDefault="006409B0" w:rsidP="00666D98">
      <w:pPr>
        <w:widowControl w:val="0"/>
        <w:spacing w:after="0" w:line="240" w:lineRule="auto"/>
        <w:ind w:firstLine="709"/>
        <w:jc w:val="both"/>
        <w:rPr>
          <w:szCs w:val="28"/>
        </w:rPr>
      </w:pPr>
    </w:p>
    <w:p w:rsidR="0055527B" w:rsidRPr="006409B0" w:rsidRDefault="004B0A41" w:rsidP="00666D98">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sidR="006409B0">
        <w:rPr>
          <w:sz w:val="20"/>
          <w:szCs w:val="20"/>
        </w:rPr>
        <w:t xml:space="preserve">В. </w:t>
      </w:r>
      <w:r w:rsidRPr="006409B0">
        <w:rPr>
          <w:sz w:val="20"/>
          <w:szCs w:val="20"/>
        </w:rPr>
        <w:t xml:space="preserve">Попович, </w:t>
      </w:r>
      <w:r w:rsidR="006409B0">
        <w:rPr>
          <w:sz w:val="20"/>
          <w:szCs w:val="20"/>
        </w:rPr>
        <w:t xml:space="preserve">І. </w:t>
      </w:r>
      <w:r w:rsidR="00E109A1" w:rsidRPr="006409B0">
        <w:rPr>
          <w:sz w:val="20"/>
          <w:szCs w:val="20"/>
        </w:rPr>
        <w:t>Кунець</w:t>
      </w:r>
      <w:r w:rsidR="000561D2">
        <w:rPr>
          <w:sz w:val="20"/>
          <w:szCs w:val="20"/>
        </w:rPr>
        <w:t>, Є. К</w:t>
      </w:r>
      <w:r w:rsidR="00CB7BB8">
        <w:rPr>
          <w:sz w:val="20"/>
          <w:szCs w:val="20"/>
        </w:rPr>
        <w:t>орнієнко</w:t>
      </w:r>
    </w:p>
    <w:sectPr w:rsidR="0055527B" w:rsidRPr="006409B0" w:rsidSect="00AE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53A" w:rsidRDefault="004E753A" w:rsidP="004B0A41">
      <w:pPr>
        <w:spacing w:after="0" w:line="240" w:lineRule="auto"/>
      </w:pPr>
      <w:r>
        <w:separator/>
      </w:r>
    </w:p>
  </w:endnote>
  <w:endnote w:type="continuationSeparator" w:id="0">
    <w:p w:rsidR="004E753A" w:rsidRDefault="004E753A"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9D3F9D" w:rsidP="00ED2A68">
    <w:pPr>
      <w:pStyle w:val="a7"/>
      <w:framePr w:wrap="around" w:vAnchor="text" w:hAnchor="margin" w:xAlign="right" w:y="1"/>
      <w:rPr>
        <w:rStyle w:val="a9"/>
      </w:rPr>
    </w:pPr>
    <w:r>
      <w:rPr>
        <w:rStyle w:val="a9"/>
      </w:rPr>
      <w:fldChar w:fldCharType="begin"/>
    </w:r>
    <w:r w:rsidR="00ED2A68">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53A" w:rsidRDefault="004E753A" w:rsidP="004B0A41">
      <w:pPr>
        <w:spacing w:after="0" w:line="240" w:lineRule="auto"/>
      </w:pPr>
      <w:r>
        <w:separator/>
      </w:r>
    </w:p>
  </w:footnote>
  <w:footnote w:type="continuationSeparator" w:id="0">
    <w:p w:rsidR="004E753A" w:rsidRDefault="004E753A"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9D3F9D" w:rsidP="00EB69A9">
    <w:pPr>
      <w:pStyle w:val="a5"/>
      <w:jc w:val="right"/>
    </w:pPr>
    <w:r>
      <w:fldChar w:fldCharType="begin"/>
    </w:r>
    <w:r w:rsidR="00673120">
      <w:instrText>PAGE   \* MERGEFORMAT</w:instrText>
    </w:r>
    <w:r>
      <w:fldChar w:fldCharType="separate"/>
    </w:r>
    <w:r w:rsidR="0090350A">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AA4781">
      <w:rPr>
        <w:sz w:val="20"/>
        <w:szCs w:val="20"/>
      </w:rPr>
      <w:t>2740</w:t>
    </w:r>
    <w:r w:rsidR="006C0813" w:rsidRPr="009B655C">
      <w:rPr>
        <w:sz w:val="20"/>
        <w:szCs w:val="20"/>
        <w:lang w:val="ru-RU"/>
      </w:rPr>
      <w:t xml:space="preserve"> </w:t>
    </w:r>
    <w:r w:rsidR="004B0A41" w:rsidRPr="009B655C">
      <w:rPr>
        <w:sz w:val="20"/>
        <w:szCs w:val="20"/>
      </w:rPr>
      <w:t xml:space="preserve">від </w:t>
    </w:r>
    <w:r w:rsidR="00AA4781">
      <w:rPr>
        <w:sz w:val="20"/>
        <w:szCs w:val="20"/>
      </w:rPr>
      <w:t>15.01.2020</w:t>
    </w:r>
  </w:p>
  <w:p w:rsidR="009B655C" w:rsidRDefault="009B655C" w:rsidP="00D54651">
    <w:pPr>
      <w:pStyle w:val="a5"/>
      <w:jc w:val="right"/>
      <w:rPr>
        <w:sz w:val="20"/>
        <w:szCs w:val="20"/>
      </w:rPr>
    </w:pPr>
    <w:r>
      <w:rPr>
        <w:sz w:val="20"/>
        <w:szCs w:val="20"/>
      </w:rPr>
      <w:t xml:space="preserve">Народні депутати України </w:t>
    </w:r>
  </w:p>
  <w:p w:rsidR="009B655C" w:rsidRPr="009B655C" w:rsidRDefault="00AA4781" w:rsidP="00D54651">
    <w:pPr>
      <w:pStyle w:val="a5"/>
      <w:jc w:val="right"/>
      <w:rPr>
        <w:sz w:val="20"/>
        <w:szCs w:val="20"/>
      </w:rPr>
    </w:pPr>
    <w:r>
      <w:rPr>
        <w:sz w:val="20"/>
        <w:szCs w:val="20"/>
      </w:rPr>
      <w:t>Є</w:t>
    </w:r>
    <w:r w:rsidR="00781E93">
      <w:rPr>
        <w:sz w:val="20"/>
        <w:szCs w:val="20"/>
      </w:rPr>
      <w:t>.</w:t>
    </w:r>
    <w:r w:rsidR="009B655C">
      <w:rPr>
        <w:sz w:val="20"/>
        <w:szCs w:val="20"/>
      </w:rPr>
      <w:t xml:space="preserve"> </w:t>
    </w:r>
    <w:r w:rsidR="00D55D70">
      <w:rPr>
        <w:sz w:val="20"/>
        <w:szCs w:val="20"/>
      </w:rPr>
      <w:t>Чернєв</w:t>
    </w:r>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61D2"/>
    <w:rsid w:val="0005723B"/>
    <w:rsid w:val="00061D8B"/>
    <w:rsid w:val="00065319"/>
    <w:rsid w:val="0006709A"/>
    <w:rsid w:val="0007159F"/>
    <w:rsid w:val="00072A41"/>
    <w:rsid w:val="000738DC"/>
    <w:rsid w:val="000744B2"/>
    <w:rsid w:val="00075717"/>
    <w:rsid w:val="0007686F"/>
    <w:rsid w:val="00081B5C"/>
    <w:rsid w:val="00082B32"/>
    <w:rsid w:val="00083A9C"/>
    <w:rsid w:val="0008406C"/>
    <w:rsid w:val="00084416"/>
    <w:rsid w:val="0009128B"/>
    <w:rsid w:val="00093B95"/>
    <w:rsid w:val="000976A7"/>
    <w:rsid w:val="000A0FC0"/>
    <w:rsid w:val="000A1A20"/>
    <w:rsid w:val="000A34E7"/>
    <w:rsid w:val="000A492F"/>
    <w:rsid w:val="000A4BBF"/>
    <w:rsid w:val="000A670E"/>
    <w:rsid w:val="000B1A3A"/>
    <w:rsid w:val="000B2C3B"/>
    <w:rsid w:val="000B2E93"/>
    <w:rsid w:val="000B3D0F"/>
    <w:rsid w:val="000C4C0C"/>
    <w:rsid w:val="000C78B4"/>
    <w:rsid w:val="000D6E24"/>
    <w:rsid w:val="000E02B5"/>
    <w:rsid w:val="000E1FF1"/>
    <w:rsid w:val="000E20A9"/>
    <w:rsid w:val="000E2F8C"/>
    <w:rsid w:val="000E52BD"/>
    <w:rsid w:val="000F1DAF"/>
    <w:rsid w:val="000F2CA8"/>
    <w:rsid w:val="000F2DB5"/>
    <w:rsid w:val="000F321D"/>
    <w:rsid w:val="000F4658"/>
    <w:rsid w:val="000F735B"/>
    <w:rsid w:val="00103B38"/>
    <w:rsid w:val="00105597"/>
    <w:rsid w:val="00105C40"/>
    <w:rsid w:val="00106836"/>
    <w:rsid w:val="001077C4"/>
    <w:rsid w:val="00111235"/>
    <w:rsid w:val="00111CEF"/>
    <w:rsid w:val="001120E7"/>
    <w:rsid w:val="001121CC"/>
    <w:rsid w:val="0011294E"/>
    <w:rsid w:val="00116155"/>
    <w:rsid w:val="0012301C"/>
    <w:rsid w:val="00127D71"/>
    <w:rsid w:val="00127EF2"/>
    <w:rsid w:val="00130FDC"/>
    <w:rsid w:val="00132260"/>
    <w:rsid w:val="001324A9"/>
    <w:rsid w:val="0013510C"/>
    <w:rsid w:val="0014164F"/>
    <w:rsid w:val="001419F6"/>
    <w:rsid w:val="001423FD"/>
    <w:rsid w:val="0014317C"/>
    <w:rsid w:val="00145570"/>
    <w:rsid w:val="00145968"/>
    <w:rsid w:val="0014652D"/>
    <w:rsid w:val="0014752D"/>
    <w:rsid w:val="00150077"/>
    <w:rsid w:val="00150204"/>
    <w:rsid w:val="001506EC"/>
    <w:rsid w:val="0015349D"/>
    <w:rsid w:val="00153F61"/>
    <w:rsid w:val="00153FAE"/>
    <w:rsid w:val="00154338"/>
    <w:rsid w:val="0015438D"/>
    <w:rsid w:val="00154800"/>
    <w:rsid w:val="00154C5B"/>
    <w:rsid w:val="00155BC3"/>
    <w:rsid w:val="0016072B"/>
    <w:rsid w:val="00162CB1"/>
    <w:rsid w:val="0016719D"/>
    <w:rsid w:val="0017318E"/>
    <w:rsid w:val="0017359A"/>
    <w:rsid w:val="00185D58"/>
    <w:rsid w:val="00185F4A"/>
    <w:rsid w:val="001918FD"/>
    <w:rsid w:val="001920E8"/>
    <w:rsid w:val="0019701E"/>
    <w:rsid w:val="001A0C31"/>
    <w:rsid w:val="001A2A4C"/>
    <w:rsid w:val="001A30D8"/>
    <w:rsid w:val="001B29B2"/>
    <w:rsid w:val="001B37FF"/>
    <w:rsid w:val="001B3DFB"/>
    <w:rsid w:val="001B3FF1"/>
    <w:rsid w:val="001B6DC3"/>
    <w:rsid w:val="001C050A"/>
    <w:rsid w:val="001C2B0C"/>
    <w:rsid w:val="001C3BBA"/>
    <w:rsid w:val="001C46BF"/>
    <w:rsid w:val="001C77C7"/>
    <w:rsid w:val="001D0C38"/>
    <w:rsid w:val="001E205C"/>
    <w:rsid w:val="001E2827"/>
    <w:rsid w:val="001E2FE5"/>
    <w:rsid w:val="001E40F2"/>
    <w:rsid w:val="001F1023"/>
    <w:rsid w:val="001F35A3"/>
    <w:rsid w:val="001F3763"/>
    <w:rsid w:val="001F4486"/>
    <w:rsid w:val="001F5F59"/>
    <w:rsid w:val="001F7366"/>
    <w:rsid w:val="001F7EA7"/>
    <w:rsid w:val="002018D4"/>
    <w:rsid w:val="00201CED"/>
    <w:rsid w:val="00201F59"/>
    <w:rsid w:val="00202C41"/>
    <w:rsid w:val="00203086"/>
    <w:rsid w:val="00204CC5"/>
    <w:rsid w:val="00205FFA"/>
    <w:rsid w:val="00215AD8"/>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568B5"/>
    <w:rsid w:val="00263FC2"/>
    <w:rsid w:val="00264C21"/>
    <w:rsid w:val="00270062"/>
    <w:rsid w:val="002712E6"/>
    <w:rsid w:val="0027336F"/>
    <w:rsid w:val="002736CF"/>
    <w:rsid w:val="00275053"/>
    <w:rsid w:val="00281549"/>
    <w:rsid w:val="002819AC"/>
    <w:rsid w:val="00283C98"/>
    <w:rsid w:val="00283E8B"/>
    <w:rsid w:val="002855D7"/>
    <w:rsid w:val="00285DEB"/>
    <w:rsid w:val="00287237"/>
    <w:rsid w:val="00287918"/>
    <w:rsid w:val="00292055"/>
    <w:rsid w:val="00292947"/>
    <w:rsid w:val="00294449"/>
    <w:rsid w:val="002968D4"/>
    <w:rsid w:val="00297286"/>
    <w:rsid w:val="002979D6"/>
    <w:rsid w:val="002A0367"/>
    <w:rsid w:val="002A19A7"/>
    <w:rsid w:val="002A4E77"/>
    <w:rsid w:val="002A568B"/>
    <w:rsid w:val="002A6C19"/>
    <w:rsid w:val="002A6DCE"/>
    <w:rsid w:val="002A7127"/>
    <w:rsid w:val="002B45F5"/>
    <w:rsid w:val="002B498C"/>
    <w:rsid w:val="002B4EC6"/>
    <w:rsid w:val="002C0B9B"/>
    <w:rsid w:val="002C6AE9"/>
    <w:rsid w:val="002D43ED"/>
    <w:rsid w:val="002D6F01"/>
    <w:rsid w:val="002D6F96"/>
    <w:rsid w:val="002D7D2D"/>
    <w:rsid w:val="002E1B87"/>
    <w:rsid w:val="002E1F5F"/>
    <w:rsid w:val="002E3785"/>
    <w:rsid w:val="002E37E4"/>
    <w:rsid w:val="002E6110"/>
    <w:rsid w:val="002E6D0E"/>
    <w:rsid w:val="002F028E"/>
    <w:rsid w:val="002F14F7"/>
    <w:rsid w:val="002F1520"/>
    <w:rsid w:val="002F1693"/>
    <w:rsid w:val="002F1E4E"/>
    <w:rsid w:val="00301704"/>
    <w:rsid w:val="003060A0"/>
    <w:rsid w:val="003061D5"/>
    <w:rsid w:val="00310095"/>
    <w:rsid w:val="003101D8"/>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60933"/>
    <w:rsid w:val="00360DA1"/>
    <w:rsid w:val="003629BD"/>
    <w:rsid w:val="00363581"/>
    <w:rsid w:val="003656AD"/>
    <w:rsid w:val="003730B2"/>
    <w:rsid w:val="00373906"/>
    <w:rsid w:val="00374A0C"/>
    <w:rsid w:val="003771A7"/>
    <w:rsid w:val="00381374"/>
    <w:rsid w:val="00381565"/>
    <w:rsid w:val="0038320F"/>
    <w:rsid w:val="00387A7C"/>
    <w:rsid w:val="00391940"/>
    <w:rsid w:val="003929B4"/>
    <w:rsid w:val="0039468E"/>
    <w:rsid w:val="00396788"/>
    <w:rsid w:val="003A293E"/>
    <w:rsid w:val="003A60FC"/>
    <w:rsid w:val="003A6939"/>
    <w:rsid w:val="003A709C"/>
    <w:rsid w:val="003A70DC"/>
    <w:rsid w:val="003A711A"/>
    <w:rsid w:val="003B0EDB"/>
    <w:rsid w:val="003B35D8"/>
    <w:rsid w:val="003B45E4"/>
    <w:rsid w:val="003B5B85"/>
    <w:rsid w:val="003C3324"/>
    <w:rsid w:val="003C36AF"/>
    <w:rsid w:val="003C4419"/>
    <w:rsid w:val="003C4910"/>
    <w:rsid w:val="003C4C67"/>
    <w:rsid w:val="003C502B"/>
    <w:rsid w:val="003C5B72"/>
    <w:rsid w:val="003C64DC"/>
    <w:rsid w:val="003C7B91"/>
    <w:rsid w:val="003D0388"/>
    <w:rsid w:val="003D08BB"/>
    <w:rsid w:val="003D24DA"/>
    <w:rsid w:val="003D2C02"/>
    <w:rsid w:val="003D3999"/>
    <w:rsid w:val="003D3DE2"/>
    <w:rsid w:val="003D4726"/>
    <w:rsid w:val="003D488E"/>
    <w:rsid w:val="003D4F6D"/>
    <w:rsid w:val="003D672B"/>
    <w:rsid w:val="003D680D"/>
    <w:rsid w:val="003E482B"/>
    <w:rsid w:val="003E5B7B"/>
    <w:rsid w:val="003F1D69"/>
    <w:rsid w:val="003F4E96"/>
    <w:rsid w:val="003F6903"/>
    <w:rsid w:val="003F7206"/>
    <w:rsid w:val="00401A93"/>
    <w:rsid w:val="004022D1"/>
    <w:rsid w:val="0040589F"/>
    <w:rsid w:val="004068BF"/>
    <w:rsid w:val="00411D09"/>
    <w:rsid w:val="00411E83"/>
    <w:rsid w:val="00413E3D"/>
    <w:rsid w:val="0041576E"/>
    <w:rsid w:val="00422290"/>
    <w:rsid w:val="004267B5"/>
    <w:rsid w:val="00426F1C"/>
    <w:rsid w:val="00431390"/>
    <w:rsid w:val="00432A7E"/>
    <w:rsid w:val="00433922"/>
    <w:rsid w:val="00434085"/>
    <w:rsid w:val="00435A1D"/>
    <w:rsid w:val="00436CEF"/>
    <w:rsid w:val="004419B7"/>
    <w:rsid w:val="0044351A"/>
    <w:rsid w:val="0044408D"/>
    <w:rsid w:val="00446370"/>
    <w:rsid w:val="00446430"/>
    <w:rsid w:val="00446F33"/>
    <w:rsid w:val="00452224"/>
    <w:rsid w:val="00452925"/>
    <w:rsid w:val="00452C75"/>
    <w:rsid w:val="00453358"/>
    <w:rsid w:val="004543A0"/>
    <w:rsid w:val="00461BF2"/>
    <w:rsid w:val="00464C2A"/>
    <w:rsid w:val="00470081"/>
    <w:rsid w:val="00473E99"/>
    <w:rsid w:val="00473EB7"/>
    <w:rsid w:val="00474458"/>
    <w:rsid w:val="00486C3B"/>
    <w:rsid w:val="004947F6"/>
    <w:rsid w:val="00494C21"/>
    <w:rsid w:val="0049538F"/>
    <w:rsid w:val="00496336"/>
    <w:rsid w:val="00496424"/>
    <w:rsid w:val="00496955"/>
    <w:rsid w:val="004A0A22"/>
    <w:rsid w:val="004A0A6B"/>
    <w:rsid w:val="004A48EA"/>
    <w:rsid w:val="004B0A41"/>
    <w:rsid w:val="004B1145"/>
    <w:rsid w:val="004B136B"/>
    <w:rsid w:val="004B1B30"/>
    <w:rsid w:val="004B334B"/>
    <w:rsid w:val="004B3CF8"/>
    <w:rsid w:val="004B7E6C"/>
    <w:rsid w:val="004D05DB"/>
    <w:rsid w:val="004D440F"/>
    <w:rsid w:val="004D775B"/>
    <w:rsid w:val="004D7C3B"/>
    <w:rsid w:val="004E1593"/>
    <w:rsid w:val="004E18B2"/>
    <w:rsid w:val="004E1C16"/>
    <w:rsid w:val="004E3438"/>
    <w:rsid w:val="004E5483"/>
    <w:rsid w:val="004E6715"/>
    <w:rsid w:val="004E753A"/>
    <w:rsid w:val="004F19DE"/>
    <w:rsid w:val="004F1A32"/>
    <w:rsid w:val="004F3B00"/>
    <w:rsid w:val="004F4658"/>
    <w:rsid w:val="00500003"/>
    <w:rsid w:val="00500C97"/>
    <w:rsid w:val="00502C2C"/>
    <w:rsid w:val="00504BA7"/>
    <w:rsid w:val="0050537E"/>
    <w:rsid w:val="00507CA3"/>
    <w:rsid w:val="00510891"/>
    <w:rsid w:val="00510E44"/>
    <w:rsid w:val="00511425"/>
    <w:rsid w:val="00514F20"/>
    <w:rsid w:val="005150CE"/>
    <w:rsid w:val="00517A5F"/>
    <w:rsid w:val="005204CF"/>
    <w:rsid w:val="00522CDE"/>
    <w:rsid w:val="00522DD9"/>
    <w:rsid w:val="00524068"/>
    <w:rsid w:val="00524457"/>
    <w:rsid w:val="005246B6"/>
    <w:rsid w:val="0052658D"/>
    <w:rsid w:val="005275BA"/>
    <w:rsid w:val="005342A3"/>
    <w:rsid w:val="00534FCA"/>
    <w:rsid w:val="00541850"/>
    <w:rsid w:val="005419D2"/>
    <w:rsid w:val="00541BA5"/>
    <w:rsid w:val="00541FBC"/>
    <w:rsid w:val="00545DF1"/>
    <w:rsid w:val="00550236"/>
    <w:rsid w:val="0055193F"/>
    <w:rsid w:val="00553186"/>
    <w:rsid w:val="00553614"/>
    <w:rsid w:val="005543CE"/>
    <w:rsid w:val="0055527B"/>
    <w:rsid w:val="00556937"/>
    <w:rsid w:val="00557680"/>
    <w:rsid w:val="00557830"/>
    <w:rsid w:val="00560B6F"/>
    <w:rsid w:val="005613D3"/>
    <w:rsid w:val="00561F56"/>
    <w:rsid w:val="0056292F"/>
    <w:rsid w:val="005634F1"/>
    <w:rsid w:val="00567C0A"/>
    <w:rsid w:val="005709C1"/>
    <w:rsid w:val="00575233"/>
    <w:rsid w:val="005772AC"/>
    <w:rsid w:val="00577516"/>
    <w:rsid w:val="00580457"/>
    <w:rsid w:val="005861C1"/>
    <w:rsid w:val="005922DE"/>
    <w:rsid w:val="00593666"/>
    <w:rsid w:val="005948FE"/>
    <w:rsid w:val="00597417"/>
    <w:rsid w:val="0059778C"/>
    <w:rsid w:val="005A29DB"/>
    <w:rsid w:val="005A3A6F"/>
    <w:rsid w:val="005A4430"/>
    <w:rsid w:val="005A47BD"/>
    <w:rsid w:val="005A73F4"/>
    <w:rsid w:val="005A7840"/>
    <w:rsid w:val="005A7BA7"/>
    <w:rsid w:val="005B4ECB"/>
    <w:rsid w:val="005C451C"/>
    <w:rsid w:val="005D1FE8"/>
    <w:rsid w:val="005D25F5"/>
    <w:rsid w:val="005D38D5"/>
    <w:rsid w:val="005D5F49"/>
    <w:rsid w:val="005D6B1C"/>
    <w:rsid w:val="005E002D"/>
    <w:rsid w:val="005E033E"/>
    <w:rsid w:val="005E3FEA"/>
    <w:rsid w:val="005E5D6D"/>
    <w:rsid w:val="005E60B7"/>
    <w:rsid w:val="005E7760"/>
    <w:rsid w:val="005F1DAF"/>
    <w:rsid w:val="005F254C"/>
    <w:rsid w:val="005F3446"/>
    <w:rsid w:val="005F49C4"/>
    <w:rsid w:val="005F5D19"/>
    <w:rsid w:val="005F75E2"/>
    <w:rsid w:val="00601C3E"/>
    <w:rsid w:val="0060235B"/>
    <w:rsid w:val="00603E9A"/>
    <w:rsid w:val="006075F1"/>
    <w:rsid w:val="00610ACE"/>
    <w:rsid w:val="00613A63"/>
    <w:rsid w:val="00615A02"/>
    <w:rsid w:val="00616C80"/>
    <w:rsid w:val="006179F3"/>
    <w:rsid w:val="00620240"/>
    <w:rsid w:val="006213CF"/>
    <w:rsid w:val="006256AD"/>
    <w:rsid w:val="0062758A"/>
    <w:rsid w:val="00632967"/>
    <w:rsid w:val="00634059"/>
    <w:rsid w:val="0063497A"/>
    <w:rsid w:val="00637017"/>
    <w:rsid w:val="006409B0"/>
    <w:rsid w:val="006421C6"/>
    <w:rsid w:val="00642928"/>
    <w:rsid w:val="00645658"/>
    <w:rsid w:val="006511EC"/>
    <w:rsid w:val="00653403"/>
    <w:rsid w:val="00654029"/>
    <w:rsid w:val="0065417F"/>
    <w:rsid w:val="0065644A"/>
    <w:rsid w:val="00657684"/>
    <w:rsid w:val="00657706"/>
    <w:rsid w:val="0066049F"/>
    <w:rsid w:val="00661E92"/>
    <w:rsid w:val="00662AB4"/>
    <w:rsid w:val="00666D98"/>
    <w:rsid w:val="0067136D"/>
    <w:rsid w:val="00673120"/>
    <w:rsid w:val="006841E7"/>
    <w:rsid w:val="006842D6"/>
    <w:rsid w:val="00686AC7"/>
    <w:rsid w:val="00694CF8"/>
    <w:rsid w:val="00694F0C"/>
    <w:rsid w:val="0069707C"/>
    <w:rsid w:val="00697F0B"/>
    <w:rsid w:val="00697F0D"/>
    <w:rsid w:val="006A15DF"/>
    <w:rsid w:val="006A1AFD"/>
    <w:rsid w:val="006A24CF"/>
    <w:rsid w:val="006A2782"/>
    <w:rsid w:val="006A2F4B"/>
    <w:rsid w:val="006B1EAC"/>
    <w:rsid w:val="006B543A"/>
    <w:rsid w:val="006B7BB8"/>
    <w:rsid w:val="006B7E99"/>
    <w:rsid w:val="006C0813"/>
    <w:rsid w:val="006C15ED"/>
    <w:rsid w:val="006C1D57"/>
    <w:rsid w:val="006C3303"/>
    <w:rsid w:val="006C495A"/>
    <w:rsid w:val="006C746E"/>
    <w:rsid w:val="006E0309"/>
    <w:rsid w:val="006E198F"/>
    <w:rsid w:val="006E696E"/>
    <w:rsid w:val="006E6EC9"/>
    <w:rsid w:val="006F2E41"/>
    <w:rsid w:val="006F3BAB"/>
    <w:rsid w:val="006F71B6"/>
    <w:rsid w:val="006F77A2"/>
    <w:rsid w:val="007006A4"/>
    <w:rsid w:val="00711677"/>
    <w:rsid w:val="007138D1"/>
    <w:rsid w:val="0071418C"/>
    <w:rsid w:val="007148FA"/>
    <w:rsid w:val="00715D5A"/>
    <w:rsid w:val="00715FA1"/>
    <w:rsid w:val="00721885"/>
    <w:rsid w:val="00721B79"/>
    <w:rsid w:val="00722F97"/>
    <w:rsid w:val="00724954"/>
    <w:rsid w:val="00726559"/>
    <w:rsid w:val="00731A63"/>
    <w:rsid w:val="00731D99"/>
    <w:rsid w:val="007363CA"/>
    <w:rsid w:val="00740B59"/>
    <w:rsid w:val="007432E8"/>
    <w:rsid w:val="00745B74"/>
    <w:rsid w:val="00750A50"/>
    <w:rsid w:val="00751BC0"/>
    <w:rsid w:val="00752AE3"/>
    <w:rsid w:val="00754F94"/>
    <w:rsid w:val="00755F73"/>
    <w:rsid w:val="007650D3"/>
    <w:rsid w:val="00767596"/>
    <w:rsid w:val="00772A9E"/>
    <w:rsid w:val="00773C67"/>
    <w:rsid w:val="00774814"/>
    <w:rsid w:val="00777128"/>
    <w:rsid w:val="0078054A"/>
    <w:rsid w:val="00780956"/>
    <w:rsid w:val="00781E93"/>
    <w:rsid w:val="00782E89"/>
    <w:rsid w:val="00783700"/>
    <w:rsid w:val="00785A32"/>
    <w:rsid w:val="007875EE"/>
    <w:rsid w:val="00787ABE"/>
    <w:rsid w:val="0079064D"/>
    <w:rsid w:val="007938AD"/>
    <w:rsid w:val="00794EF9"/>
    <w:rsid w:val="00794F24"/>
    <w:rsid w:val="007A1A90"/>
    <w:rsid w:val="007A29E1"/>
    <w:rsid w:val="007A3B6E"/>
    <w:rsid w:val="007A506D"/>
    <w:rsid w:val="007A5D6D"/>
    <w:rsid w:val="007A7EDC"/>
    <w:rsid w:val="007B1256"/>
    <w:rsid w:val="007B32BD"/>
    <w:rsid w:val="007B5406"/>
    <w:rsid w:val="007B5FFF"/>
    <w:rsid w:val="007C024F"/>
    <w:rsid w:val="007C1E7F"/>
    <w:rsid w:val="007C403A"/>
    <w:rsid w:val="007C77D1"/>
    <w:rsid w:val="007D04D3"/>
    <w:rsid w:val="007D084B"/>
    <w:rsid w:val="007D0F9E"/>
    <w:rsid w:val="007E06F3"/>
    <w:rsid w:val="007E1DED"/>
    <w:rsid w:val="007E2D28"/>
    <w:rsid w:val="007E522F"/>
    <w:rsid w:val="007F0B9A"/>
    <w:rsid w:val="007F1E70"/>
    <w:rsid w:val="007F38B9"/>
    <w:rsid w:val="007F46B5"/>
    <w:rsid w:val="007F549B"/>
    <w:rsid w:val="007F55F6"/>
    <w:rsid w:val="007F5C09"/>
    <w:rsid w:val="007F5FED"/>
    <w:rsid w:val="007F7972"/>
    <w:rsid w:val="00802690"/>
    <w:rsid w:val="00802BCA"/>
    <w:rsid w:val="00802FE8"/>
    <w:rsid w:val="00805228"/>
    <w:rsid w:val="00805ACF"/>
    <w:rsid w:val="0080731D"/>
    <w:rsid w:val="00807CD5"/>
    <w:rsid w:val="008118CF"/>
    <w:rsid w:val="008123DA"/>
    <w:rsid w:val="00813A10"/>
    <w:rsid w:val="0081526A"/>
    <w:rsid w:val="00820607"/>
    <w:rsid w:val="00820A51"/>
    <w:rsid w:val="008216E6"/>
    <w:rsid w:val="00825C14"/>
    <w:rsid w:val="00830111"/>
    <w:rsid w:val="0083102B"/>
    <w:rsid w:val="00832147"/>
    <w:rsid w:val="00836318"/>
    <w:rsid w:val="0084250D"/>
    <w:rsid w:val="00843E8D"/>
    <w:rsid w:val="00845970"/>
    <w:rsid w:val="00845EFF"/>
    <w:rsid w:val="00854E50"/>
    <w:rsid w:val="00862BFD"/>
    <w:rsid w:val="00865481"/>
    <w:rsid w:val="00867CA1"/>
    <w:rsid w:val="0087426D"/>
    <w:rsid w:val="00875BBA"/>
    <w:rsid w:val="00876243"/>
    <w:rsid w:val="0089677E"/>
    <w:rsid w:val="008A30F9"/>
    <w:rsid w:val="008A4141"/>
    <w:rsid w:val="008A5AFE"/>
    <w:rsid w:val="008A5E59"/>
    <w:rsid w:val="008A631F"/>
    <w:rsid w:val="008B3042"/>
    <w:rsid w:val="008B3713"/>
    <w:rsid w:val="008B4CD0"/>
    <w:rsid w:val="008B4CEB"/>
    <w:rsid w:val="008B5D30"/>
    <w:rsid w:val="008C4CF5"/>
    <w:rsid w:val="008C7BE9"/>
    <w:rsid w:val="008D5112"/>
    <w:rsid w:val="008D5A8E"/>
    <w:rsid w:val="008D600E"/>
    <w:rsid w:val="008E1224"/>
    <w:rsid w:val="008E313B"/>
    <w:rsid w:val="008E575B"/>
    <w:rsid w:val="008E6523"/>
    <w:rsid w:val="008E782F"/>
    <w:rsid w:val="008F0807"/>
    <w:rsid w:val="00900B3E"/>
    <w:rsid w:val="009027C1"/>
    <w:rsid w:val="0090350A"/>
    <w:rsid w:val="00905543"/>
    <w:rsid w:val="00905FFF"/>
    <w:rsid w:val="00910D64"/>
    <w:rsid w:val="00917F7E"/>
    <w:rsid w:val="00921D3E"/>
    <w:rsid w:val="009223C5"/>
    <w:rsid w:val="009237B0"/>
    <w:rsid w:val="00925812"/>
    <w:rsid w:val="00927F1D"/>
    <w:rsid w:val="00930A0F"/>
    <w:rsid w:val="00932FFF"/>
    <w:rsid w:val="009333B4"/>
    <w:rsid w:val="00933FB2"/>
    <w:rsid w:val="009372A3"/>
    <w:rsid w:val="0094157F"/>
    <w:rsid w:val="00941BAF"/>
    <w:rsid w:val="00941C64"/>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430F"/>
    <w:rsid w:val="00985120"/>
    <w:rsid w:val="00987164"/>
    <w:rsid w:val="00987CE8"/>
    <w:rsid w:val="00990EDC"/>
    <w:rsid w:val="009919F6"/>
    <w:rsid w:val="00991D46"/>
    <w:rsid w:val="0099272B"/>
    <w:rsid w:val="00994C38"/>
    <w:rsid w:val="0099655A"/>
    <w:rsid w:val="009A04EA"/>
    <w:rsid w:val="009A05D2"/>
    <w:rsid w:val="009A27AA"/>
    <w:rsid w:val="009A3CAE"/>
    <w:rsid w:val="009A4D5B"/>
    <w:rsid w:val="009A62D9"/>
    <w:rsid w:val="009A66B2"/>
    <w:rsid w:val="009B1DF4"/>
    <w:rsid w:val="009B24FF"/>
    <w:rsid w:val="009B4CDF"/>
    <w:rsid w:val="009B559A"/>
    <w:rsid w:val="009B655C"/>
    <w:rsid w:val="009C282C"/>
    <w:rsid w:val="009C4F6C"/>
    <w:rsid w:val="009C5391"/>
    <w:rsid w:val="009C6255"/>
    <w:rsid w:val="009C648A"/>
    <w:rsid w:val="009C69A7"/>
    <w:rsid w:val="009D16D6"/>
    <w:rsid w:val="009D1B3B"/>
    <w:rsid w:val="009D3BC2"/>
    <w:rsid w:val="009D3F9D"/>
    <w:rsid w:val="009D5FC7"/>
    <w:rsid w:val="009D6176"/>
    <w:rsid w:val="009E04ED"/>
    <w:rsid w:val="009E153C"/>
    <w:rsid w:val="009E2549"/>
    <w:rsid w:val="009E393A"/>
    <w:rsid w:val="009E5495"/>
    <w:rsid w:val="009E56EF"/>
    <w:rsid w:val="009E5758"/>
    <w:rsid w:val="009F1164"/>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36B1"/>
    <w:rsid w:val="00A43A31"/>
    <w:rsid w:val="00A43E0A"/>
    <w:rsid w:val="00A44F60"/>
    <w:rsid w:val="00A47D6B"/>
    <w:rsid w:val="00A53A2D"/>
    <w:rsid w:val="00A545DB"/>
    <w:rsid w:val="00A577D6"/>
    <w:rsid w:val="00A60943"/>
    <w:rsid w:val="00A61C9C"/>
    <w:rsid w:val="00A61EB8"/>
    <w:rsid w:val="00A652D3"/>
    <w:rsid w:val="00A6540F"/>
    <w:rsid w:val="00A67429"/>
    <w:rsid w:val="00A676DD"/>
    <w:rsid w:val="00A71ACA"/>
    <w:rsid w:val="00A72EB1"/>
    <w:rsid w:val="00A73DC2"/>
    <w:rsid w:val="00A7473B"/>
    <w:rsid w:val="00A74B2F"/>
    <w:rsid w:val="00A76AB4"/>
    <w:rsid w:val="00A773EC"/>
    <w:rsid w:val="00A8094B"/>
    <w:rsid w:val="00A8178B"/>
    <w:rsid w:val="00A82814"/>
    <w:rsid w:val="00A84486"/>
    <w:rsid w:val="00A84977"/>
    <w:rsid w:val="00A84F23"/>
    <w:rsid w:val="00A8576D"/>
    <w:rsid w:val="00A9011D"/>
    <w:rsid w:val="00A901C5"/>
    <w:rsid w:val="00A94296"/>
    <w:rsid w:val="00A948B2"/>
    <w:rsid w:val="00A9576D"/>
    <w:rsid w:val="00A96CD6"/>
    <w:rsid w:val="00AA0D69"/>
    <w:rsid w:val="00AA1919"/>
    <w:rsid w:val="00AA2A73"/>
    <w:rsid w:val="00AA4781"/>
    <w:rsid w:val="00AA54D7"/>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1B5"/>
    <w:rsid w:val="00AE73A3"/>
    <w:rsid w:val="00AF3AA7"/>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21E3"/>
    <w:rsid w:val="00B235D4"/>
    <w:rsid w:val="00B23B6E"/>
    <w:rsid w:val="00B26EAC"/>
    <w:rsid w:val="00B46C1E"/>
    <w:rsid w:val="00B46C60"/>
    <w:rsid w:val="00B474BA"/>
    <w:rsid w:val="00B509D0"/>
    <w:rsid w:val="00B53F8F"/>
    <w:rsid w:val="00B60E46"/>
    <w:rsid w:val="00B62909"/>
    <w:rsid w:val="00B679B6"/>
    <w:rsid w:val="00B71B45"/>
    <w:rsid w:val="00B741E0"/>
    <w:rsid w:val="00B74C8F"/>
    <w:rsid w:val="00B7582E"/>
    <w:rsid w:val="00B80C44"/>
    <w:rsid w:val="00B8195A"/>
    <w:rsid w:val="00B965AC"/>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5319"/>
    <w:rsid w:val="00BD7555"/>
    <w:rsid w:val="00BD7F6A"/>
    <w:rsid w:val="00BE09F6"/>
    <w:rsid w:val="00BE1B53"/>
    <w:rsid w:val="00BE29D7"/>
    <w:rsid w:val="00BE5E4A"/>
    <w:rsid w:val="00BE6151"/>
    <w:rsid w:val="00BE6BC9"/>
    <w:rsid w:val="00BE6EF2"/>
    <w:rsid w:val="00BF05DB"/>
    <w:rsid w:val="00BF06E1"/>
    <w:rsid w:val="00BF4F06"/>
    <w:rsid w:val="00BF59D6"/>
    <w:rsid w:val="00BF7A00"/>
    <w:rsid w:val="00BF7AAA"/>
    <w:rsid w:val="00C031E0"/>
    <w:rsid w:val="00C0503A"/>
    <w:rsid w:val="00C05398"/>
    <w:rsid w:val="00C071A7"/>
    <w:rsid w:val="00C07F91"/>
    <w:rsid w:val="00C1062F"/>
    <w:rsid w:val="00C115BC"/>
    <w:rsid w:val="00C1165A"/>
    <w:rsid w:val="00C15EBB"/>
    <w:rsid w:val="00C17743"/>
    <w:rsid w:val="00C17DCA"/>
    <w:rsid w:val="00C2027D"/>
    <w:rsid w:val="00C21127"/>
    <w:rsid w:val="00C21EF4"/>
    <w:rsid w:val="00C2383A"/>
    <w:rsid w:val="00C24822"/>
    <w:rsid w:val="00C267BC"/>
    <w:rsid w:val="00C26E64"/>
    <w:rsid w:val="00C306D4"/>
    <w:rsid w:val="00C31506"/>
    <w:rsid w:val="00C31BDD"/>
    <w:rsid w:val="00C324EE"/>
    <w:rsid w:val="00C36A93"/>
    <w:rsid w:val="00C4279A"/>
    <w:rsid w:val="00C42E23"/>
    <w:rsid w:val="00C43E99"/>
    <w:rsid w:val="00C5395E"/>
    <w:rsid w:val="00C5402E"/>
    <w:rsid w:val="00C54C69"/>
    <w:rsid w:val="00C565C9"/>
    <w:rsid w:val="00C56A12"/>
    <w:rsid w:val="00C571B5"/>
    <w:rsid w:val="00C576C1"/>
    <w:rsid w:val="00C60127"/>
    <w:rsid w:val="00C609DB"/>
    <w:rsid w:val="00C61D77"/>
    <w:rsid w:val="00C63B7B"/>
    <w:rsid w:val="00C66CB5"/>
    <w:rsid w:val="00C67996"/>
    <w:rsid w:val="00C72868"/>
    <w:rsid w:val="00C753E2"/>
    <w:rsid w:val="00C812CD"/>
    <w:rsid w:val="00C81C2F"/>
    <w:rsid w:val="00C8521D"/>
    <w:rsid w:val="00C86589"/>
    <w:rsid w:val="00C9170C"/>
    <w:rsid w:val="00CA0910"/>
    <w:rsid w:val="00CA5B19"/>
    <w:rsid w:val="00CA5BD2"/>
    <w:rsid w:val="00CB1188"/>
    <w:rsid w:val="00CB1789"/>
    <w:rsid w:val="00CB5CF1"/>
    <w:rsid w:val="00CB7BB8"/>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244E"/>
    <w:rsid w:val="00D14FDE"/>
    <w:rsid w:val="00D172D6"/>
    <w:rsid w:val="00D25227"/>
    <w:rsid w:val="00D26673"/>
    <w:rsid w:val="00D2682C"/>
    <w:rsid w:val="00D27906"/>
    <w:rsid w:val="00D30F38"/>
    <w:rsid w:val="00D3272E"/>
    <w:rsid w:val="00D33F72"/>
    <w:rsid w:val="00D340B1"/>
    <w:rsid w:val="00D4013B"/>
    <w:rsid w:val="00D4439D"/>
    <w:rsid w:val="00D455C8"/>
    <w:rsid w:val="00D45FDB"/>
    <w:rsid w:val="00D51830"/>
    <w:rsid w:val="00D53873"/>
    <w:rsid w:val="00D54651"/>
    <w:rsid w:val="00D55D70"/>
    <w:rsid w:val="00D6096A"/>
    <w:rsid w:val="00D6110E"/>
    <w:rsid w:val="00D61939"/>
    <w:rsid w:val="00D65662"/>
    <w:rsid w:val="00D7121F"/>
    <w:rsid w:val="00D7182E"/>
    <w:rsid w:val="00D721AE"/>
    <w:rsid w:val="00D7346C"/>
    <w:rsid w:val="00D74A27"/>
    <w:rsid w:val="00D7575E"/>
    <w:rsid w:val="00D75EEC"/>
    <w:rsid w:val="00D810D4"/>
    <w:rsid w:val="00D87678"/>
    <w:rsid w:val="00D90464"/>
    <w:rsid w:val="00D90FB8"/>
    <w:rsid w:val="00D94987"/>
    <w:rsid w:val="00DA0F4A"/>
    <w:rsid w:val="00DA2077"/>
    <w:rsid w:val="00DA373B"/>
    <w:rsid w:val="00DA4093"/>
    <w:rsid w:val="00DB0837"/>
    <w:rsid w:val="00DB278E"/>
    <w:rsid w:val="00DC05CB"/>
    <w:rsid w:val="00DC0EE3"/>
    <w:rsid w:val="00DC157A"/>
    <w:rsid w:val="00DC3155"/>
    <w:rsid w:val="00DC5956"/>
    <w:rsid w:val="00DD553C"/>
    <w:rsid w:val="00DE2F05"/>
    <w:rsid w:val="00DE3501"/>
    <w:rsid w:val="00DF0355"/>
    <w:rsid w:val="00DF26E4"/>
    <w:rsid w:val="00DF3618"/>
    <w:rsid w:val="00DF5CCA"/>
    <w:rsid w:val="00DF6360"/>
    <w:rsid w:val="00DF6F69"/>
    <w:rsid w:val="00E00B1B"/>
    <w:rsid w:val="00E0370B"/>
    <w:rsid w:val="00E03F6A"/>
    <w:rsid w:val="00E04417"/>
    <w:rsid w:val="00E050D7"/>
    <w:rsid w:val="00E078FE"/>
    <w:rsid w:val="00E102BB"/>
    <w:rsid w:val="00E109A1"/>
    <w:rsid w:val="00E1130E"/>
    <w:rsid w:val="00E1293D"/>
    <w:rsid w:val="00E21621"/>
    <w:rsid w:val="00E244F0"/>
    <w:rsid w:val="00E26892"/>
    <w:rsid w:val="00E325AF"/>
    <w:rsid w:val="00E32B3E"/>
    <w:rsid w:val="00E32CFD"/>
    <w:rsid w:val="00E43520"/>
    <w:rsid w:val="00E4734E"/>
    <w:rsid w:val="00E543B9"/>
    <w:rsid w:val="00E55585"/>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77F3F"/>
    <w:rsid w:val="00E809A6"/>
    <w:rsid w:val="00E81459"/>
    <w:rsid w:val="00E823AF"/>
    <w:rsid w:val="00E83D7A"/>
    <w:rsid w:val="00E870E1"/>
    <w:rsid w:val="00E904AC"/>
    <w:rsid w:val="00E908F1"/>
    <w:rsid w:val="00E91308"/>
    <w:rsid w:val="00E92696"/>
    <w:rsid w:val="00E94B48"/>
    <w:rsid w:val="00E9562B"/>
    <w:rsid w:val="00E95BE9"/>
    <w:rsid w:val="00E96809"/>
    <w:rsid w:val="00E97ADF"/>
    <w:rsid w:val="00EA0796"/>
    <w:rsid w:val="00EA6171"/>
    <w:rsid w:val="00EB09E7"/>
    <w:rsid w:val="00EB419E"/>
    <w:rsid w:val="00EB69A9"/>
    <w:rsid w:val="00EB7A5F"/>
    <w:rsid w:val="00EC1BB6"/>
    <w:rsid w:val="00EC2EDA"/>
    <w:rsid w:val="00EC48F1"/>
    <w:rsid w:val="00EC5B4F"/>
    <w:rsid w:val="00ED19F3"/>
    <w:rsid w:val="00ED2910"/>
    <w:rsid w:val="00ED2A68"/>
    <w:rsid w:val="00ED484F"/>
    <w:rsid w:val="00ED7390"/>
    <w:rsid w:val="00ED75AB"/>
    <w:rsid w:val="00EE1FEB"/>
    <w:rsid w:val="00EE3340"/>
    <w:rsid w:val="00EE44E0"/>
    <w:rsid w:val="00EE4FF7"/>
    <w:rsid w:val="00EF15B7"/>
    <w:rsid w:val="00EF1C51"/>
    <w:rsid w:val="00EF1FA4"/>
    <w:rsid w:val="00EF54F2"/>
    <w:rsid w:val="00F01B06"/>
    <w:rsid w:val="00F028F1"/>
    <w:rsid w:val="00F0410E"/>
    <w:rsid w:val="00F0512C"/>
    <w:rsid w:val="00F05A73"/>
    <w:rsid w:val="00F101D2"/>
    <w:rsid w:val="00F106E0"/>
    <w:rsid w:val="00F10D30"/>
    <w:rsid w:val="00F128CA"/>
    <w:rsid w:val="00F13253"/>
    <w:rsid w:val="00F157B4"/>
    <w:rsid w:val="00F15F10"/>
    <w:rsid w:val="00F16556"/>
    <w:rsid w:val="00F168E1"/>
    <w:rsid w:val="00F2169A"/>
    <w:rsid w:val="00F219A0"/>
    <w:rsid w:val="00F2317A"/>
    <w:rsid w:val="00F23F57"/>
    <w:rsid w:val="00F243DE"/>
    <w:rsid w:val="00F26257"/>
    <w:rsid w:val="00F2774D"/>
    <w:rsid w:val="00F278EE"/>
    <w:rsid w:val="00F300AC"/>
    <w:rsid w:val="00F30BDA"/>
    <w:rsid w:val="00F3613E"/>
    <w:rsid w:val="00F40952"/>
    <w:rsid w:val="00F41135"/>
    <w:rsid w:val="00F423FC"/>
    <w:rsid w:val="00F42BDF"/>
    <w:rsid w:val="00F43E14"/>
    <w:rsid w:val="00F440E5"/>
    <w:rsid w:val="00F477E7"/>
    <w:rsid w:val="00F5136E"/>
    <w:rsid w:val="00F52D61"/>
    <w:rsid w:val="00F57C47"/>
    <w:rsid w:val="00F6002E"/>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24D5"/>
    <w:rsid w:val="00FA624D"/>
    <w:rsid w:val="00FB07AD"/>
    <w:rsid w:val="00FB0EB2"/>
    <w:rsid w:val="00FB15E7"/>
    <w:rsid w:val="00FB357A"/>
    <w:rsid w:val="00FB417F"/>
    <w:rsid w:val="00FB497D"/>
    <w:rsid w:val="00FB784C"/>
    <w:rsid w:val="00FC2042"/>
    <w:rsid w:val="00FC2F89"/>
    <w:rsid w:val="00FC4668"/>
    <w:rsid w:val="00FC55C2"/>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358"/>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3108B"/>
  <w15:docId w15:val="{3B597462-BFEC-4CA2-8060-A5563196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1D8"/>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customStyle="1" w:styleId="rvps2">
    <w:name w:val="rvps2"/>
    <w:basedOn w:val="a"/>
    <w:rsid w:val="00215AD8"/>
    <w:pPr>
      <w:spacing w:before="100" w:beforeAutospacing="1" w:after="100" w:afterAutospacing="1" w:line="240" w:lineRule="auto"/>
    </w:pPr>
    <w:rPr>
      <w:rFonts w:eastAsia="Times New Roman"/>
      <w:sz w:val="24"/>
      <w:szCs w:val="24"/>
      <w:lang w:eastAsia="uk-UA"/>
    </w:rPr>
  </w:style>
  <w:style w:type="character" w:customStyle="1" w:styleId="rvts9">
    <w:name w:val="rvts9"/>
    <w:rsid w:val="00215AD8"/>
  </w:style>
  <w:style w:type="character" w:customStyle="1" w:styleId="apple-converted-space">
    <w:name w:val="apple-converted-space"/>
    <w:rsid w:val="00215AD8"/>
  </w:style>
  <w:style w:type="character" w:customStyle="1" w:styleId="rvts37">
    <w:name w:val="rvts37"/>
    <w:rsid w:val="00215AD8"/>
  </w:style>
  <w:style w:type="paragraph" w:styleId="af">
    <w:name w:val="List Paragraph"/>
    <w:basedOn w:val="a"/>
    <w:uiPriority w:val="34"/>
    <w:qFormat/>
    <w:rsid w:val="00FB0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FFC88-DE7F-47EB-8738-C8B96C08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11229</Words>
  <Characters>6401</Characters>
  <Application>Microsoft Office Word</Application>
  <DocSecurity>0</DocSecurity>
  <Lines>53</Lines>
  <Paragraphs>35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Петриченко Олег Пилипович</dc:creator>
  <cp:lastModifiedBy>Лопотуха Інна Григорівна</cp:lastModifiedBy>
  <cp:revision>11</cp:revision>
  <cp:lastPrinted>2020-01-16T12:08:00Z</cp:lastPrinted>
  <dcterms:created xsi:type="dcterms:W3CDTF">2020-04-08T07:49:00Z</dcterms:created>
  <dcterms:modified xsi:type="dcterms:W3CDTF">2020-04-08T07:55:00Z</dcterms:modified>
</cp:coreProperties>
</file>