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C5F" w:rsidRPr="00FD21A1" w:rsidRDefault="009F4C5F" w:rsidP="002C66D8">
      <w:pPr>
        <w:keepNext/>
        <w:jc w:val="center"/>
        <w:rPr>
          <w:b/>
          <w:sz w:val="28"/>
          <w:szCs w:val="28"/>
        </w:rPr>
      </w:pPr>
      <w:r w:rsidRPr="00FD21A1">
        <w:rPr>
          <w:b/>
          <w:sz w:val="28"/>
          <w:szCs w:val="28"/>
        </w:rPr>
        <w:t xml:space="preserve">ПОРІВНЯЛЬНА ТАБЛИЦЯ </w:t>
      </w:r>
    </w:p>
    <w:p w:rsidR="009F4C5F" w:rsidRPr="00FD21A1" w:rsidRDefault="009F4C5F" w:rsidP="00A805C1">
      <w:pPr>
        <w:shd w:val="clear" w:color="auto" w:fill="FFFFFF"/>
        <w:ind w:firstLine="709"/>
        <w:jc w:val="center"/>
        <w:rPr>
          <w:b/>
          <w:sz w:val="28"/>
          <w:szCs w:val="28"/>
        </w:rPr>
      </w:pPr>
      <w:r w:rsidRPr="00FD21A1">
        <w:rPr>
          <w:b/>
          <w:sz w:val="28"/>
          <w:szCs w:val="28"/>
        </w:rPr>
        <w:t xml:space="preserve">до </w:t>
      </w:r>
      <w:r w:rsidR="00A805C1" w:rsidRPr="00A805C1">
        <w:rPr>
          <w:b/>
          <w:sz w:val="28"/>
          <w:szCs w:val="28"/>
        </w:rPr>
        <w:t>проекту Закону 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w:t>
      </w:r>
    </w:p>
    <w:p w:rsidR="009F4C5F" w:rsidRPr="00FD21A1" w:rsidRDefault="009F4C5F" w:rsidP="002C66D8">
      <w:pPr>
        <w:keepNext/>
        <w:rPr>
          <w:sz w:val="28"/>
          <w:szCs w:val="28"/>
        </w:rPr>
      </w:pPr>
    </w:p>
    <w:tbl>
      <w:tblPr>
        <w:tblW w:w="155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4"/>
        <w:gridCol w:w="7920"/>
      </w:tblGrid>
      <w:tr w:rsidR="009F4C5F" w:rsidRPr="00FD21A1" w:rsidTr="00552920">
        <w:trPr>
          <w:trHeight w:val="478"/>
        </w:trPr>
        <w:tc>
          <w:tcPr>
            <w:tcW w:w="7664" w:type="dxa"/>
            <w:vAlign w:val="center"/>
          </w:tcPr>
          <w:p w:rsidR="009F4C5F" w:rsidRPr="00FD21A1" w:rsidRDefault="009F4C5F" w:rsidP="002C66D8">
            <w:pPr>
              <w:jc w:val="center"/>
              <w:rPr>
                <w:b/>
                <w:bCs/>
                <w:sz w:val="28"/>
                <w:szCs w:val="28"/>
              </w:rPr>
            </w:pPr>
            <w:r w:rsidRPr="00FD21A1">
              <w:rPr>
                <w:b/>
                <w:bCs/>
                <w:sz w:val="28"/>
                <w:szCs w:val="28"/>
              </w:rPr>
              <w:t xml:space="preserve">Чинна норма </w:t>
            </w:r>
          </w:p>
        </w:tc>
        <w:tc>
          <w:tcPr>
            <w:tcW w:w="7920" w:type="dxa"/>
            <w:vAlign w:val="center"/>
          </w:tcPr>
          <w:p w:rsidR="009F4C5F" w:rsidRPr="00FD21A1" w:rsidRDefault="009F4C5F" w:rsidP="002C66D8">
            <w:pPr>
              <w:jc w:val="center"/>
              <w:rPr>
                <w:b/>
                <w:bCs/>
                <w:sz w:val="28"/>
                <w:szCs w:val="28"/>
                <w:lang w:eastAsia="ru-RU"/>
              </w:rPr>
            </w:pPr>
            <w:r w:rsidRPr="00FD21A1">
              <w:rPr>
                <w:b/>
                <w:bCs/>
                <w:sz w:val="28"/>
                <w:szCs w:val="28"/>
                <w:lang w:eastAsia="ru-RU"/>
              </w:rPr>
              <w:t xml:space="preserve">Редакція з урахуванням запропонованих змін </w:t>
            </w:r>
          </w:p>
        </w:tc>
      </w:tr>
      <w:tr w:rsidR="009F4C5F" w:rsidRPr="00FD21A1" w:rsidTr="00552920">
        <w:trPr>
          <w:trHeight w:val="570"/>
        </w:trPr>
        <w:tc>
          <w:tcPr>
            <w:tcW w:w="15584" w:type="dxa"/>
            <w:gridSpan w:val="2"/>
          </w:tcPr>
          <w:p w:rsidR="009F4C5F" w:rsidRPr="00FD21A1" w:rsidRDefault="009F4C5F" w:rsidP="002C66D8">
            <w:pPr>
              <w:keepNext/>
              <w:jc w:val="center"/>
              <w:rPr>
                <w:rStyle w:val="rvts9"/>
                <w:b/>
                <w:bCs/>
                <w:sz w:val="28"/>
                <w:szCs w:val="28"/>
                <w:bdr w:val="none" w:sz="0" w:space="0" w:color="auto" w:frame="1"/>
                <w:shd w:val="clear" w:color="auto" w:fill="FFFFFF"/>
              </w:rPr>
            </w:pPr>
            <w:r w:rsidRPr="00FD21A1">
              <w:rPr>
                <w:rStyle w:val="rvts9"/>
                <w:b/>
                <w:bCs/>
                <w:sz w:val="28"/>
                <w:szCs w:val="28"/>
                <w:bdr w:val="none" w:sz="0" w:space="0" w:color="auto" w:frame="1"/>
                <w:shd w:val="clear" w:color="auto" w:fill="FFFFFF"/>
              </w:rPr>
              <w:t>Кримінальний процесуальний кодекс України</w:t>
            </w:r>
          </w:p>
        </w:tc>
      </w:tr>
      <w:tr w:rsidR="002C66D8" w:rsidRPr="00FD21A1" w:rsidTr="00552920">
        <w:tc>
          <w:tcPr>
            <w:tcW w:w="7664" w:type="dxa"/>
          </w:tcPr>
          <w:p w:rsidR="002C66D8" w:rsidRPr="00FD21A1" w:rsidRDefault="002C66D8" w:rsidP="002C66D8">
            <w:pPr>
              <w:shd w:val="clear" w:color="auto" w:fill="FFFFFF"/>
              <w:suppressAutoHyphens w:val="0"/>
              <w:jc w:val="both"/>
              <w:rPr>
                <w:color w:val="000000"/>
                <w:kern w:val="0"/>
                <w:sz w:val="28"/>
                <w:szCs w:val="28"/>
                <w:lang w:eastAsia="uk-UA" w:bidi="ar-SA"/>
              </w:rPr>
            </w:pPr>
            <w:r w:rsidRPr="00FD21A1">
              <w:rPr>
                <w:b/>
                <w:bCs/>
                <w:color w:val="000000"/>
                <w:kern w:val="0"/>
                <w:sz w:val="28"/>
                <w:szCs w:val="28"/>
                <w:lang w:eastAsia="uk-UA" w:bidi="ar-SA"/>
              </w:rPr>
              <w:t>Стаття 3.</w:t>
            </w:r>
            <w:r w:rsidRPr="00FD21A1">
              <w:rPr>
                <w:color w:val="000000"/>
                <w:kern w:val="0"/>
                <w:sz w:val="28"/>
                <w:szCs w:val="28"/>
                <w:lang w:eastAsia="uk-UA" w:bidi="ar-SA"/>
              </w:rPr>
              <w:t> Визначення основних термінів Кодексу</w:t>
            </w:r>
          </w:p>
          <w:p w:rsidR="002C66D8" w:rsidRPr="00FD21A1" w:rsidRDefault="002C66D8" w:rsidP="002C66D8">
            <w:pPr>
              <w:shd w:val="clear" w:color="auto" w:fill="FFFFFF"/>
              <w:suppressAutoHyphens w:val="0"/>
              <w:jc w:val="both"/>
              <w:rPr>
                <w:color w:val="000000"/>
                <w:kern w:val="0"/>
                <w:sz w:val="28"/>
                <w:szCs w:val="28"/>
                <w:lang w:eastAsia="uk-UA" w:bidi="ar-SA"/>
              </w:rPr>
            </w:pPr>
            <w:bookmarkStart w:id="0" w:name="n390"/>
            <w:bookmarkEnd w:id="0"/>
            <w:r w:rsidRPr="00FD21A1">
              <w:rPr>
                <w:color w:val="000000"/>
                <w:kern w:val="0"/>
                <w:sz w:val="28"/>
                <w:szCs w:val="28"/>
                <w:lang w:eastAsia="uk-UA" w:bidi="ar-SA"/>
              </w:rPr>
              <w:t>1. Терміни, що їх вжито в цьому Кодексі, якщо немає окремих вказівок, мають таке значення:</w:t>
            </w:r>
          </w:p>
          <w:p w:rsidR="002C66D8" w:rsidRPr="00FD21A1" w:rsidRDefault="002C66D8" w:rsidP="002C66D8">
            <w:pPr>
              <w:keepNext/>
              <w:jc w:val="both"/>
              <w:rPr>
                <w:rStyle w:val="rvts9"/>
                <w:sz w:val="28"/>
                <w:szCs w:val="28"/>
                <w:shd w:val="clear" w:color="auto" w:fill="FFFFFF"/>
              </w:rPr>
            </w:pPr>
            <w:r w:rsidRPr="00FD21A1">
              <w:rPr>
                <w:rStyle w:val="rvts9"/>
                <w:sz w:val="28"/>
                <w:szCs w:val="28"/>
                <w:shd w:val="clear" w:color="auto" w:fill="FFFFFF"/>
              </w:rPr>
              <w:t>…</w:t>
            </w:r>
          </w:p>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25) учасники кримінального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особа, стосовно якої розглядається питання про видачу в іноземну державу (екстрадицію), заявник, свідок та його адвокат, понятий, </w:t>
            </w:r>
            <w:proofErr w:type="spellStart"/>
            <w:r w:rsidRPr="00FD21A1">
              <w:rPr>
                <w:color w:val="000000"/>
                <w:sz w:val="28"/>
                <w:szCs w:val="28"/>
                <w:lang w:val="uk-UA"/>
              </w:rPr>
              <w:t>заставодавець</w:t>
            </w:r>
            <w:proofErr w:type="spellEnd"/>
            <w:r w:rsidRPr="00FD21A1">
              <w:rPr>
                <w:color w:val="000000"/>
                <w:sz w:val="28"/>
                <w:szCs w:val="28"/>
                <w:lang w:val="uk-UA"/>
              </w:rPr>
              <w:t>, перекладач, експерт, спеціаліст, представник персоналу органу пробації, секретар судового засідання, судовий розпорядник;</w:t>
            </w:r>
          </w:p>
          <w:p w:rsidR="002C66D8" w:rsidRPr="00FD21A1" w:rsidRDefault="002C66D8" w:rsidP="002C66D8">
            <w:pPr>
              <w:keepNext/>
              <w:jc w:val="both"/>
              <w:rPr>
                <w:rStyle w:val="rvts9"/>
                <w:sz w:val="28"/>
                <w:szCs w:val="28"/>
                <w:shd w:val="clear" w:color="auto" w:fill="FFFFFF"/>
              </w:rPr>
            </w:pPr>
            <w:bookmarkStart w:id="1" w:name="n4781"/>
            <w:bookmarkStart w:id="2" w:name="n416"/>
            <w:bookmarkEnd w:id="1"/>
            <w:bookmarkEnd w:id="2"/>
            <w:r w:rsidRPr="00FD21A1">
              <w:rPr>
                <w:color w:val="000000"/>
                <w:sz w:val="28"/>
                <w:szCs w:val="28"/>
              </w:rPr>
              <w:t>…</w:t>
            </w:r>
          </w:p>
        </w:tc>
        <w:tc>
          <w:tcPr>
            <w:tcW w:w="7920" w:type="dxa"/>
          </w:tcPr>
          <w:p w:rsidR="002C66D8" w:rsidRPr="00FD21A1" w:rsidRDefault="002C66D8" w:rsidP="002C66D8">
            <w:pPr>
              <w:shd w:val="clear" w:color="auto" w:fill="FFFFFF"/>
              <w:suppressAutoHyphens w:val="0"/>
              <w:jc w:val="both"/>
              <w:rPr>
                <w:color w:val="000000"/>
                <w:kern w:val="0"/>
                <w:sz w:val="28"/>
                <w:szCs w:val="28"/>
                <w:lang w:eastAsia="uk-UA" w:bidi="ar-SA"/>
              </w:rPr>
            </w:pPr>
            <w:r w:rsidRPr="00FD21A1">
              <w:rPr>
                <w:b/>
                <w:bCs/>
                <w:color w:val="000000"/>
                <w:kern w:val="0"/>
                <w:sz w:val="28"/>
                <w:szCs w:val="28"/>
                <w:lang w:eastAsia="uk-UA" w:bidi="ar-SA"/>
              </w:rPr>
              <w:t>Стаття 3.</w:t>
            </w:r>
            <w:r w:rsidRPr="00FD21A1">
              <w:rPr>
                <w:color w:val="000000"/>
                <w:kern w:val="0"/>
                <w:sz w:val="28"/>
                <w:szCs w:val="28"/>
                <w:lang w:eastAsia="uk-UA" w:bidi="ar-SA"/>
              </w:rPr>
              <w:t> Визначення основних термінів Кодексу</w:t>
            </w:r>
          </w:p>
          <w:p w:rsidR="002C66D8" w:rsidRPr="00FD21A1" w:rsidRDefault="002C66D8" w:rsidP="002C66D8">
            <w:pPr>
              <w:shd w:val="clear" w:color="auto" w:fill="FFFFFF"/>
              <w:suppressAutoHyphens w:val="0"/>
              <w:jc w:val="both"/>
              <w:rPr>
                <w:color w:val="000000"/>
                <w:kern w:val="0"/>
                <w:sz w:val="28"/>
                <w:szCs w:val="28"/>
                <w:lang w:eastAsia="uk-UA" w:bidi="ar-SA"/>
              </w:rPr>
            </w:pPr>
            <w:r w:rsidRPr="00FD21A1">
              <w:rPr>
                <w:color w:val="000000"/>
                <w:kern w:val="0"/>
                <w:sz w:val="28"/>
                <w:szCs w:val="28"/>
                <w:lang w:eastAsia="uk-UA" w:bidi="ar-SA"/>
              </w:rPr>
              <w:t>1. Терміни, що їх вжито в цьому Кодексі, якщо немає окремих вказівок, мають таке значення:</w:t>
            </w:r>
          </w:p>
          <w:p w:rsidR="002C66D8" w:rsidRPr="00FD21A1" w:rsidRDefault="002C66D8" w:rsidP="002C66D8">
            <w:pPr>
              <w:keepNext/>
              <w:jc w:val="both"/>
              <w:rPr>
                <w:rStyle w:val="rvts9"/>
                <w:sz w:val="28"/>
                <w:szCs w:val="28"/>
                <w:shd w:val="clear" w:color="auto" w:fill="FFFFFF"/>
              </w:rPr>
            </w:pPr>
            <w:r w:rsidRPr="00FD21A1">
              <w:rPr>
                <w:rStyle w:val="rvts9"/>
                <w:sz w:val="28"/>
                <w:szCs w:val="28"/>
                <w:shd w:val="clear" w:color="auto" w:fill="FFFFFF"/>
              </w:rPr>
              <w:t>…</w:t>
            </w:r>
          </w:p>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25) учасники кримінального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особа, стосовно якої розглядається питання про видачу в іноземну державу (екстрадицію), заявник, свідок та його адвокат, понятий, </w:t>
            </w:r>
            <w:proofErr w:type="spellStart"/>
            <w:r w:rsidRPr="00FD21A1">
              <w:rPr>
                <w:color w:val="000000"/>
                <w:sz w:val="28"/>
                <w:szCs w:val="28"/>
                <w:lang w:val="uk-UA"/>
              </w:rPr>
              <w:t>заставодавець</w:t>
            </w:r>
            <w:proofErr w:type="spellEnd"/>
            <w:r w:rsidRPr="00FD21A1">
              <w:rPr>
                <w:color w:val="000000"/>
                <w:sz w:val="28"/>
                <w:szCs w:val="28"/>
                <w:lang w:val="uk-UA"/>
              </w:rPr>
              <w:t xml:space="preserve">, перекладач, експерт, </w:t>
            </w:r>
            <w:r w:rsidRPr="00FD21A1">
              <w:rPr>
                <w:b/>
                <w:color w:val="000000"/>
                <w:sz w:val="28"/>
                <w:szCs w:val="28"/>
                <w:lang w:val="uk-UA"/>
              </w:rPr>
              <w:t>експерт з питань права,</w:t>
            </w:r>
            <w:r w:rsidRPr="00FD21A1">
              <w:rPr>
                <w:color w:val="000000"/>
                <w:sz w:val="28"/>
                <w:szCs w:val="28"/>
                <w:lang w:val="uk-UA"/>
              </w:rPr>
              <w:t xml:space="preserve"> спеціаліст, представник персоналу органу пробації, секретар судового засідання, судовий розпорядник;</w:t>
            </w:r>
          </w:p>
          <w:p w:rsidR="002C66D8" w:rsidRPr="00FD21A1" w:rsidRDefault="002C66D8" w:rsidP="002C66D8">
            <w:pPr>
              <w:keepNext/>
              <w:jc w:val="both"/>
              <w:rPr>
                <w:rStyle w:val="rvts9"/>
                <w:sz w:val="28"/>
                <w:szCs w:val="28"/>
                <w:shd w:val="clear" w:color="auto" w:fill="FFFFFF"/>
              </w:rPr>
            </w:pPr>
            <w:r w:rsidRPr="00FD21A1">
              <w:rPr>
                <w:color w:val="000000"/>
                <w:sz w:val="28"/>
                <w:szCs w:val="28"/>
              </w:rPr>
              <w:t>…</w:t>
            </w:r>
          </w:p>
        </w:tc>
      </w:tr>
      <w:tr w:rsidR="002C66D8" w:rsidRPr="00FD21A1" w:rsidTr="00552920">
        <w:tc>
          <w:tcPr>
            <w:tcW w:w="7664" w:type="dxa"/>
          </w:tcPr>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bookmarkStart w:id="3" w:name="n4891"/>
            <w:bookmarkEnd w:id="3"/>
            <w:r w:rsidRPr="00FD21A1">
              <w:rPr>
                <w:rStyle w:val="rvts9"/>
                <w:b/>
                <w:bCs/>
                <w:color w:val="000000"/>
                <w:sz w:val="28"/>
                <w:szCs w:val="28"/>
                <w:lang w:val="uk-UA"/>
              </w:rPr>
              <w:t>Стаття 242.</w:t>
            </w:r>
            <w:r w:rsidRPr="00FD21A1">
              <w:rPr>
                <w:color w:val="000000"/>
                <w:sz w:val="28"/>
                <w:szCs w:val="28"/>
                <w:lang w:val="uk-UA"/>
              </w:rPr>
              <w:t> Підстави проведення експертизи</w:t>
            </w:r>
          </w:p>
          <w:p w:rsidR="002C66D8" w:rsidRPr="00FD21A1" w:rsidRDefault="002C66D8" w:rsidP="002C66D8">
            <w:pPr>
              <w:pStyle w:val="rvps2"/>
              <w:shd w:val="clear" w:color="auto" w:fill="FFFFFF"/>
              <w:spacing w:before="0" w:beforeAutospacing="0" w:after="0" w:afterAutospacing="0"/>
              <w:jc w:val="both"/>
              <w:rPr>
                <w:b/>
                <w:color w:val="000000"/>
                <w:sz w:val="28"/>
                <w:szCs w:val="28"/>
                <w:lang w:val="uk-UA"/>
              </w:rPr>
            </w:pPr>
            <w:bookmarkStart w:id="4" w:name="n2257"/>
            <w:bookmarkEnd w:id="4"/>
            <w:r w:rsidRPr="00FD21A1">
              <w:rPr>
                <w:color w:val="000000"/>
                <w:sz w:val="28"/>
                <w:szCs w:val="28"/>
                <w:lang w:val="uk-UA"/>
              </w:rPr>
              <w:t xml:space="preserve">1. Експертиза проводиться експертною установою, експертом або експертами, яких залучають сторони кримінального провадження або слідчий суддя за клопотанням сторони захисту у випадках та порядку, передбачених статтею 244 цього Кодексу, якщо для з’ясування обставин, що мають </w:t>
            </w:r>
            <w:r w:rsidRPr="00FD21A1">
              <w:rPr>
                <w:color w:val="000000"/>
                <w:sz w:val="28"/>
                <w:szCs w:val="28"/>
                <w:lang w:val="uk-UA"/>
              </w:rPr>
              <w:lastRenderedPageBreak/>
              <w:t xml:space="preserve">значення для кримінального провадження, необхідні спеціальні знання. </w:t>
            </w:r>
            <w:r w:rsidRPr="00FD21A1">
              <w:rPr>
                <w:b/>
                <w:color w:val="000000"/>
                <w:sz w:val="28"/>
                <w:szCs w:val="28"/>
                <w:lang w:val="uk-UA"/>
              </w:rPr>
              <w:t>Не допускається проведення експертизи для з’ясування питань права.</w:t>
            </w:r>
          </w:p>
          <w:p w:rsidR="002C66D8" w:rsidRPr="00FD21A1" w:rsidRDefault="002C66D8" w:rsidP="002C66D8">
            <w:pPr>
              <w:pStyle w:val="rvps2"/>
              <w:shd w:val="clear" w:color="auto" w:fill="FFFFFF"/>
              <w:spacing w:before="0" w:beforeAutospacing="0" w:after="0" w:afterAutospacing="0"/>
              <w:jc w:val="both"/>
              <w:rPr>
                <w:rStyle w:val="rvts9"/>
                <w:b/>
                <w:bCs/>
                <w:color w:val="000000"/>
                <w:sz w:val="28"/>
                <w:szCs w:val="28"/>
                <w:lang w:val="uk-UA"/>
              </w:rPr>
            </w:pPr>
          </w:p>
        </w:tc>
        <w:tc>
          <w:tcPr>
            <w:tcW w:w="7920" w:type="dxa"/>
          </w:tcPr>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rStyle w:val="rvts9"/>
                <w:b/>
                <w:bCs/>
                <w:color w:val="000000"/>
                <w:sz w:val="28"/>
                <w:szCs w:val="28"/>
                <w:lang w:val="uk-UA"/>
              </w:rPr>
              <w:lastRenderedPageBreak/>
              <w:t>Стаття 242.</w:t>
            </w:r>
            <w:r w:rsidRPr="00FD21A1">
              <w:rPr>
                <w:color w:val="000000"/>
                <w:sz w:val="28"/>
                <w:szCs w:val="28"/>
                <w:lang w:val="uk-UA"/>
              </w:rPr>
              <w:t> Підстави проведення експертизи</w:t>
            </w:r>
          </w:p>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1. Експертиза проводиться експертною установою, експертом або експертами, яких залучають сторони кримінального провадження або слідчий суддя за клопотанням сторони захисту у випадках та порядку, передбачених статтею 244 цього </w:t>
            </w:r>
            <w:r w:rsidRPr="00FD21A1">
              <w:rPr>
                <w:color w:val="000000"/>
                <w:sz w:val="28"/>
                <w:szCs w:val="28"/>
                <w:lang w:val="uk-UA"/>
              </w:rPr>
              <w:lastRenderedPageBreak/>
              <w:t xml:space="preserve">Кодексу, якщо для з’ясування обставин, що мають значення для кримінального провадження, необхідні спеціальні знання. </w:t>
            </w:r>
          </w:p>
          <w:p w:rsidR="002C66D8" w:rsidRPr="00FD21A1" w:rsidRDefault="002C66D8" w:rsidP="002C66D8">
            <w:pPr>
              <w:pStyle w:val="rvps2"/>
              <w:shd w:val="clear" w:color="auto" w:fill="FFFFFF"/>
              <w:spacing w:before="0" w:beforeAutospacing="0" w:after="0" w:afterAutospacing="0"/>
              <w:jc w:val="both"/>
              <w:rPr>
                <w:rStyle w:val="rvts9"/>
                <w:b/>
                <w:bCs/>
                <w:color w:val="000000"/>
                <w:sz w:val="28"/>
                <w:szCs w:val="28"/>
                <w:lang w:val="uk-UA"/>
              </w:rPr>
            </w:pPr>
          </w:p>
        </w:tc>
      </w:tr>
      <w:tr w:rsidR="002C66D8" w:rsidRPr="00FD21A1" w:rsidTr="00552920">
        <w:tc>
          <w:tcPr>
            <w:tcW w:w="7664" w:type="dxa"/>
          </w:tcPr>
          <w:p w:rsidR="002C66D8" w:rsidRPr="00FD21A1" w:rsidRDefault="002C66D8" w:rsidP="002C66D8">
            <w:pPr>
              <w:pStyle w:val="rvps2"/>
              <w:shd w:val="clear" w:color="auto" w:fill="FFFFFF"/>
              <w:spacing w:before="0" w:beforeAutospacing="0" w:after="0" w:afterAutospacing="0"/>
              <w:jc w:val="both"/>
              <w:rPr>
                <w:rStyle w:val="rvts9"/>
                <w:b/>
                <w:bCs/>
                <w:i/>
                <w:color w:val="000000"/>
                <w:sz w:val="28"/>
                <w:szCs w:val="28"/>
                <w:lang w:val="uk-UA"/>
              </w:rPr>
            </w:pPr>
            <w:r w:rsidRPr="00FD21A1">
              <w:rPr>
                <w:rStyle w:val="rvts9"/>
                <w:b/>
                <w:bCs/>
                <w:i/>
                <w:color w:val="000000"/>
                <w:sz w:val="28"/>
                <w:szCs w:val="28"/>
                <w:lang w:val="uk-UA"/>
              </w:rPr>
              <w:lastRenderedPageBreak/>
              <w:t>Стаття відсутня.</w:t>
            </w:r>
          </w:p>
        </w:tc>
        <w:tc>
          <w:tcPr>
            <w:tcW w:w="7920" w:type="dxa"/>
          </w:tcPr>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rStyle w:val="rvts9"/>
                <w:b/>
                <w:bCs/>
                <w:color w:val="000000"/>
                <w:sz w:val="28"/>
                <w:szCs w:val="28"/>
                <w:lang w:val="uk-UA"/>
              </w:rPr>
              <w:t>Стаття 242</w:t>
            </w:r>
            <w:r w:rsidR="004670DE">
              <w:rPr>
                <w:rStyle w:val="rvts9"/>
                <w:b/>
                <w:bCs/>
                <w:color w:val="000000"/>
                <w:sz w:val="28"/>
                <w:szCs w:val="28"/>
                <w:lang w:val="uk-UA"/>
              </w:rPr>
              <w:t>-1</w:t>
            </w:r>
            <w:r w:rsidRPr="00FD21A1">
              <w:rPr>
                <w:rStyle w:val="rvts9"/>
                <w:b/>
                <w:bCs/>
                <w:color w:val="000000"/>
                <w:sz w:val="28"/>
                <w:szCs w:val="28"/>
                <w:lang w:val="uk-UA"/>
              </w:rPr>
              <w:t>.</w:t>
            </w:r>
            <w:r w:rsidRPr="00FD21A1">
              <w:rPr>
                <w:color w:val="000000"/>
                <w:sz w:val="28"/>
                <w:szCs w:val="28"/>
                <w:lang w:val="uk-UA"/>
              </w:rPr>
              <w:t> </w:t>
            </w:r>
            <w:r w:rsidRPr="00FD21A1">
              <w:rPr>
                <w:color w:val="000000"/>
                <w:sz w:val="28"/>
                <w:szCs w:val="28"/>
                <w:shd w:val="clear" w:color="auto" w:fill="FFFFFF"/>
                <w:lang w:val="uk-UA"/>
              </w:rPr>
              <w:t>Експерт з питань права</w:t>
            </w:r>
          </w:p>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1. Як експерт з питань права може </w:t>
            </w:r>
            <w:r w:rsidR="00C037E6">
              <w:rPr>
                <w:color w:val="000000"/>
                <w:sz w:val="28"/>
                <w:szCs w:val="28"/>
                <w:lang w:val="uk-UA"/>
              </w:rPr>
              <w:t>бути залучена</w:t>
            </w:r>
            <w:r w:rsidR="00C037E6" w:rsidRPr="004B1811">
              <w:rPr>
                <w:color w:val="000000"/>
                <w:sz w:val="28"/>
                <w:szCs w:val="28"/>
                <w:lang w:val="uk-UA"/>
              </w:rPr>
              <w:t xml:space="preserve"> </w:t>
            </w:r>
            <w:r w:rsidRPr="00FD21A1">
              <w:rPr>
                <w:color w:val="000000"/>
                <w:sz w:val="28"/>
                <w:szCs w:val="28"/>
                <w:lang w:val="uk-UA"/>
              </w:rPr>
              <w:t>особа, яка має науковий ступінь доктора юридичних наук</w:t>
            </w:r>
            <w:r w:rsidR="00CD61C8">
              <w:rPr>
                <w:color w:val="000000"/>
                <w:sz w:val="28"/>
                <w:szCs w:val="28"/>
                <w:lang w:val="uk-UA"/>
              </w:rPr>
              <w:t xml:space="preserve"> або атестат професора</w:t>
            </w:r>
            <w:r w:rsidRPr="00FD21A1">
              <w:rPr>
                <w:color w:val="000000"/>
                <w:sz w:val="28"/>
                <w:szCs w:val="28"/>
                <w:lang w:val="uk-UA"/>
              </w:rPr>
              <w:t xml:space="preserve">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 за клопотанням </w:t>
            </w:r>
            <w:r w:rsidRPr="00FD21A1">
              <w:rPr>
                <w:color w:val="000000"/>
                <w:sz w:val="28"/>
                <w:szCs w:val="28"/>
                <w:shd w:val="clear" w:color="auto" w:fill="FFFFFF"/>
                <w:lang w:val="uk-UA"/>
              </w:rPr>
              <w:t>сторони кримінального провадження, потерпілого, представника юридичної особи, щодо якої здійснюється провадження, або з власної ініціативи</w:t>
            </w:r>
            <w:r w:rsidRPr="00FD21A1">
              <w:rPr>
                <w:color w:val="000000"/>
                <w:sz w:val="28"/>
                <w:szCs w:val="28"/>
                <w:lang w:val="uk-UA"/>
              </w:rPr>
              <w:t>.</w:t>
            </w:r>
          </w:p>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2. Експерт з питань права зобов’язаний: дати обґрунтований та об’єктивний письмовий висновок на поставлені йому питання; з’явитися до суду за його викликом; роз’яснити свій висновок і відповідати на поставлені судом питання. За відсутності заперечень учасників </w:t>
            </w:r>
            <w:r w:rsidR="00FD21A1" w:rsidRPr="00FD21A1">
              <w:rPr>
                <w:color w:val="000000"/>
                <w:sz w:val="28"/>
                <w:szCs w:val="28"/>
                <w:lang w:val="uk-UA"/>
              </w:rPr>
              <w:t>кримінального провадження</w:t>
            </w:r>
            <w:r w:rsidRPr="00FD21A1">
              <w:rPr>
                <w:color w:val="000000"/>
                <w:sz w:val="28"/>
                <w:szCs w:val="28"/>
                <w:lang w:val="uk-UA"/>
              </w:rPr>
              <w:t xml:space="preserve"> експерт з питань права може брати участь в судовому засіданні в режимі відеоконференції. </w:t>
            </w:r>
          </w:p>
          <w:p w:rsidR="00FD21A1" w:rsidRPr="00FD21A1" w:rsidRDefault="00FD21A1" w:rsidP="00FD21A1">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3</w:t>
            </w:r>
            <w:r w:rsidR="002C66D8" w:rsidRPr="00FD21A1">
              <w:rPr>
                <w:color w:val="000000"/>
                <w:sz w:val="28"/>
                <w:szCs w:val="28"/>
                <w:lang w:val="uk-UA"/>
              </w:rPr>
              <w:t>. Експерт з питань права має право</w:t>
            </w:r>
            <w:r w:rsidRPr="00FD21A1">
              <w:rPr>
                <w:color w:val="000000"/>
                <w:sz w:val="28"/>
                <w:szCs w:val="28"/>
                <w:lang w:val="uk-UA"/>
              </w:rPr>
              <w:t>:</w:t>
            </w:r>
            <w:r w:rsidR="002C66D8" w:rsidRPr="00FD21A1">
              <w:rPr>
                <w:color w:val="000000"/>
                <w:sz w:val="28"/>
                <w:szCs w:val="28"/>
                <w:lang w:val="uk-UA"/>
              </w:rPr>
              <w:t xml:space="preserve"> з</w:t>
            </w:r>
            <w:r w:rsidRPr="00FD21A1">
              <w:rPr>
                <w:color w:val="000000"/>
                <w:sz w:val="28"/>
                <w:szCs w:val="28"/>
                <w:lang w:val="uk-UA"/>
              </w:rPr>
              <w:t>нати мету свого виклику до суду;</w:t>
            </w:r>
            <w:r w:rsidR="002C66D8" w:rsidRPr="00FD21A1">
              <w:rPr>
                <w:color w:val="000000"/>
                <w:sz w:val="28"/>
                <w:szCs w:val="28"/>
                <w:lang w:val="uk-UA"/>
              </w:rPr>
              <w:t xml:space="preserve"> відмовитися від участі у судовому </w:t>
            </w:r>
            <w:r w:rsidRPr="00FD21A1">
              <w:rPr>
                <w:color w:val="000000"/>
                <w:sz w:val="28"/>
                <w:szCs w:val="28"/>
                <w:lang w:val="uk-UA"/>
              </w:rPr>
              <w:t>провадженні</w:t>
            </w:r>
            <w:r w:rsidR="002C66D8" w:rsidRPr="00FD21A1">
              <w:rPr>
                <w:color w:val="000000"/>
                <w:sz w:val="28"/>
                <w:szCs w:val="28"/>
                <w:lang w:val="uk-UA"/>
              </w:rPr>
              <w:t>, якщо він не володіє відповідними знаннями</w:t>
            </w:r>
            <w:r w:rsidRPr="00FD21A1">
              <w:rPr>
                <w:color w:val="000000"/>
                <w:sz w:val="28"/>
                <w:szCs w:val="28"/>
                <w:lang w:val="uk-UA"/>
              </w:rPr>
              <w:t>;</w:t>
            </w:r>
            <w:r w:rsidR="002C66D8" w:rsidRPr="00FD21A1">
              <w:rPr>
                <w:color w:val="000000"/>
                <w:sz w:val="28"/>
                <w:szCs w:val="28"/>
                <w:lang w:val="uk-UA"/>
              </w:rPr>
              <w:t xml:space="preserve"> на оплату послуг та на компенсацію витрат, пов’язаних з викликом до суду.</w:t>
            </w:r>
            <w:r w:rsidRPr="00FD21A1">
              <w:rPr>
                <w:color w:val="000000"/>
                <w:sz w:val="28"/>
                <w:szCs w:val="28"/>
                <w:lang w:val="uk-UA"/>
              </w:rPr>
              <w:t xml:space="preserve"> </w:t>
            </w:r>
          </w:p>
          <w:p w:rsidR="00FD21A1" w:rsidRPr="00FD21A1" w:rsidRDefault="00FD21A1" w:rsidP="00FD21A1">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4. Експерт з питань права не має права передоручати проведення експертизи іншій особі.</w:t>
            </w:r>
          </w:p>
          <w:p w:rsidR="002C66D8" w:rsidRPr="00FD21A1" w:rsidRDefault="002C66D8" w:rsidP="002C66D8">
            <w:pPr>
              <w:pStyle w:val="rvps2"/>
              <w:shd w:val="clear" w:color="auto" w:fill="FFFFFF"/>
              <w:spacing w:before="0" w:beforeAutospacing="0" w:after="0" w:afterAutospacing="0"/>
              <w:jc w:val="both"/>
              <w:rPr>
                <w:color w:val="000000"/>
                <w:sz w:val="28"/>
                <w:szCs w:val="28"/>
                <w:lang w:val="uk-UA"/>
              </w:rPr>
            </w:pPr>
          </w:p>
        </w:tc>
      </w:tr>
      <w:tr w:rsidR="00FD21A1" w:rsidRPr="00FD21A1" w:rsidTr="00552920">
        <w:trPr>
          <w:trHeight w:val="570"/>
        </w:trPr>
        <w:tc>
          <w:tcPr>
            <w:tcW w:w="15584" w:type="dxa"/>
            <w:gridSpan w:val="2"/>
          </w:tcPr>
          <w:p w:rsidR="00FD21A1" w:rsidRPr="00FD21A1" w:rsidRDefault="00FD21A1" w:rsidP="00FD21A1">
            <w:pPr>
              <w:keepNext/>
              <w:jc w:val="center"/>
              <w:rPr>
                <w:rStyle w:val="rvts9"/>
                <w:b/>
                <w:bCs/>
                <w:sz w:val="28"/>
                <w:szCs w:val="28"/>
                <w:bdr w:val="none" w:sz="0" w:space="0" w:color="auto" w:frame="1"/>
                <w:shd w:val="clear" w:color="auto" w:fill="FFFFFF"/>
              </w:rPr>
            </w:pPr>
            <w:r w:rsidRPr="00FD21A1">
              <w:rPr>
                <w:rStyle w:val="rvts9"/>
                <w:b/>
                <w:bCs/>
                <w:sz w:val="28"/>
                <w:szCs w:val="28"/>
                <w:bdr w:val="none" w:sz="0" w:space="0" w:color="auto" w:frame="1"/>
                <w:shd w:val="clear" w:color="auto" w:fill="FFFFFF"/>
              </w:rPr>
              <w:lastRenderedPageBreak/>
              <w:t>Кодекс України про адміністративні правопорушення</w:t>
            </w:r>
          </w:p>
        </w:tc>
      </w:tr>
      <w:tr w:rsidR="00FD21A1" w:rsidRPr="00FD21A1" w:rsidTr="00552920">
        <w:tc>
          <w:tcPr>
            <w:tcW w:w="7664" w:type="dxa"/>
          </w:tcPr>
          <w:p w:rsidR="00FD21A1" w:rsidRPr="00FD21A1" w:rsidRDefault="00FD21A1" w:rsidP="00FD21A1">
            <w:pPr>
              <w:keepNext/>
              <w:jc w:val="both"/>
              <w:rPr>
                <w:rStyle w:val="rvts9"/>
                <w:i/>
                <w:sz w:val="28"/>
                <w:szCs w:val="28"/>
                <w:shd w:val="clear" w:color="auto" w:fill="FFFFFF"/>
              </w:rPr>
            </w:pPr>
            <w:r w:rsidRPr="00FD21A1">
              <w:rPr>
                <w:b/>
                <w:bCs/>
                <w:i/>
                <w:color w:val="000000"/>
                <w:kern w:val="0"/>
                <w:sz w:val="28"/>
                <w:szCs w:val="28"/>
                <w:lang w:eastAsia="uk-UA" w:bidi="ar-SA"/>
              </w:rPr>
              <w:t>Стаття відсутня.</w:t>
            </w:r>
          </w:p>
        </w:tc>
        <w:tc>
          <w:tcPr>
            <w:tcW w:w="7920" w:type="dxa"/>
          </w:tcPr>
          <w:p w:rsidR="00FD21A1" w:rsidRPr="00FD21A1" w:rsidRDefault="00FD21A1" w:rsidP="00FD21A1">
            <w:pPr>
              <w:pStyle w:val="rvps2"/>
              <w:shd w:val="clear" w:color="auto" w:fill="FFFFFF"/>
              <w:spacing w:before="0" w:beforeAutospacing="0" w:after="0" w:afterAutospacing="0"/>
              <w:jc w:val="both"/>
              <w:rPr>
                <w:color w:val="000000"/>
                <w:sz w:val="28"/>
                <w:szCs w:val="28"/>
                <w:lang w:val="uk-UA"/>
              </w:rPr>
            </w:pPr>
            <w:r w:rsidRPr="00FD21A1">
              <w:rPr>
                <w:rStyle w:val="rvts9"/>
                <w:b/>
                <w:bCs/>
                <w:color w:val="000000"/>
                <w:sz w:val="28"/>
                <w:szCs w:val="28"/>
                <w:lang w:val="uk-UA"/>
              </w:rPr>
              <w:t>Стаття 273-1.</w:t>
            </w:r>
            <w:r w:rsidRPr="00FD21A1">
              <w:rPr>
                <w:color w:val="000000"/>
                <w:sz w:val="28"/>
                <w:szCs w:val="28"/>
                <w:lang w:val="uk-UA"/>
              </w:rPr>
              <w:t> </w:t>
            </w:r>
            <w:r w:rsidRPr="00FD21A1">
              <w:rPr>
                <w:color w:val="000000"/>
                <w:sz w:val="28"/>
                <w:szCs w:val="28"/>
                <w:shd w:val="clear" w:color="auto" w:fill="FFFFFF"/>
                <w:lang w:val="uk-UA"/>
              </w:rPr>
              <w:t>Експерт з питань права</w:t>
            </w:r>
          </w:p>
          <w:p w:rsidR="00FD21A1" w:rsidRPr="00FD21A1" w:rsidRDefault="00FD21A1" w:rsidP="00FD21A1">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1. Як експерт з питань права </w:t>
            </w:r>
            <w:r>
              <w:rPr>
                <w:color w:val="000000"/>
                <w:sz w:val="28"/>
                <w:szCs w:val="28"/>
                <w:lang w:val="uk-UA"/>
              </w:rPr>
              <w:t xml:space="preserve">у справах про адміністративні правопорушення, підвідомчих судам, </w:t>
            </w:r>
            <w:r w:rsidRPr="00FD21A1">
              <w:rPr>
                <w:color w:val="000000"/>
                <w:sz w:val="28"/>
                <w:szCs w:val="28"/>
                <w:lang w:val="uk-UA"/>
              </w:rPr>
              <w:t xml:space="preserve">може </w:t>
            </w:r>
            <w:r w:rsidR="00C037E6">
              <w:rPr>
                <w:color w:val="000000"/>
                <w:sz w:val="28"/>
                <w:szCs w:val="28"/>
                <w:lang w:val="uk-UA"/>
              </w:rPr>
              <w:t>бути залучена</w:t>
            </w:r>
            <w:r w:rsidR="00C037E6" w:rsidRPr="004B1811">
              <w:rPr>
                <w:color w:val="000000"/>
                <w:sz w:val="28"/>
                <w:szCs w:val="28"/>
                <w:lang w:val="uk-UA"/>
              </w:rPr>
              <w:t xml:space="preserve"> </w:t>
            </w:r>
            <w:r w:rsidRPr="00FD21A1">
              <w:rPr>
                <w:color w:val="000000"/>
                <w:sz w:val="28"/>
                <w:szCs w:val="28"/>
                <w:lang w:val="uk-UA"/>
              </w:rPr>
              <w:t>особа, яка має науковий ступінь доктора юридичних наук</w:t>
            </w:r>
            <w:r w:rsidR="00CD61C8">
              <w:rPr>
                <w:color w:val="000000"/>
                <w:sz w:val="28"/>
                <w:szCs w:val="28"/>
                <w:lang w:val="uk-UA"/>
              </w:rPr>
              <w:t xml:space="preserve"> або атестат професора</w:t>
            </w:r>
            <w:r w:rsidRPr="00FD21A1">
              <w:rPr>
                <w:color w:val="000000"/>
                <w:sz w:val="28"/>
                <w:szCs w:val="28"/>
                <w:lang w:val="uk-UA"/>
              </w:rPr>
              <w:t xml:space="preserve"> та є визнаним фахівцем у галузі права. Рішення про допуск до участі в справі експерта з питань права та долучення його висновку до матеріалів справи приймається </w:t>
            </w:r>
            <w:r>
              <w:rPr>
                <w:color w:val="000000"/>
                <w:sz w:val="28"/>
                <w:szCs w:val="28"/>
                <w:lang w:val="uk-UA" w:eastAsia="uk-UA"/>
              </w:rPr>
              <w:t>судом</w:t>
            </w:r>
            <w:r w:rsidRPr="00FD21A1">
              <w:rPr>
                <w:color w:val="000000"/>
                <w:sz w:val="28"/>
                <w:szCs w:val="28"/>
                <w:lang w:val="uk-UA" w:eastAsia="uk-UA"/>
              </w:rPr>
              <w:t>, у провадженні якого перебуває справа про адміністративне правопорушення</w:t>
            </w:r>
            <w:r w:rsidRPr="00FD21A1">
              <w:rPr>
                <w:color w:val="000000"/>
                <w:sz w:val="28"/>
                <w:szCs w:val="28"/>
                <w:lang w:val="uk-UA"/>
              </w:rPr>
              <w:t>.</w:t>
            </w:r>
          </w:p>
          <w:p w:rsidR="00FD21A1" w:rsidRPr="00FD21A1" w:rsidRDefault="00FD21A1" w:rsidP="00FD21A1">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2. Експерт з питань права зобов’язаний: </w:t>
            </w:r>
            <w:r w:rsidRPr="00FD21A1">
              <w:rPr>
                <w:color w:val="000000"/>
                <w:sz w:val="28"/>
                <w:szCs w:val="28"/>
                <w:shd w:val="clear" w:color="auto" w:fill="FFFFFF"/>
                <w:lang w:val="uk-UA"/>
              </w:rPr>
              <w:t xml:space="preserve">з’явитися на виклик </w:t>
            </w:r>
            <w:r>
              <w:rPr>
                <w:color w:val="000000"/>
                <w:sz w:val="28"/>
                <w:szCs w:val="28"/>
                <w:shd w:val="clear" w:color="auto" w:fill="FFFFFF"/>
                <w:lang w:val="uk-UA"/>
              </w:rPr>
              <w:t>суду</w:t>
            </w:r>
            <w:r w:rsidRPr="00FD21A1">
              <w:rPr>
                <w:color w:val="000000"/>
                <w:sz w:val="28"/>
                <w:szCs w:val="28"/>
                <w:shd w:val="clear" w:color="auto" w:fill="FFFFFF"/>
                <w:lang w:val="uk-UA"/>
              </w:rPr>
              <w:t>,</w:t>
            </w:r>
            <w:r w:rsidRPr="00FD21A1">
              <w:rPr>
                <w:color w:val="000000"/>
                <w:sz w:val="28"/>
                <w:szCs w:val="28"/>
                <w:lang w:val="uk-UA"/>
              </w:rPr>
              <w:t xml:space="preserve"> </w:t>
            </w:r>
            <w:r w:rsidRPr="00FD21A1">
              <w:rPr>
                <w:color w:val="000000"/>
                <w:sz w:val="28"/>
                <w:szCs w:val="28"/>
                <w:lang w:val="uk-UA" w:eastAsia="uk-UA"/>
              </w:rPr>
              <w:t>у провадженні якого перебуває справа про адміністративне правопорушення</w:t>
            </w:r>
            <w:r>
              <w:rPr>
                <w:color w:val="000000"/>
                <w:sz w:val="28"/>
                <w:szCs w:val="28"/>
                <w:lang w:val="uk-UA" w:eastAsia="uk-UA"/>
              </w:rPr>
              <w:t>;</w:t>
            </w:r>
            <w:r w:rsidRPr="00FD21A1">
              <w:rPr>
                <w:color w:val="000000"/>
                <w:sz w:val="28"/>
                <w:szCs w:val="28"/>
                <w:lang w:val="uk-UA"/>
              </w:rPr>
              <w:t xml:space="preserve"> дати обґрунтований та об’єктивний письмовий висновок на поставлені йому питання</w:t>
            </w:r>
            <w:r w:rsidR="004670DE">
              <w:rPr>
                <w:color w:val="000000"/>
                <w:sz w:val="28"/>
                <w:szCs w:val="28"/>
                <w:lang w:val="uk-UA"/>
              </w:rPr>
              <w:t>;</w:t>
            </w:r>
            <w:r w:rsidRPr="00FD21A1">
              <w:rPr>
                <w:color w:val="000000"/>
                <w:sz w:val="28"/>
                <w:szCs w:val="28"/>
                <w:lang w:val="uk-UA"/>
              </w:rPr>
              <w:t xml:space="preserve"> роз’яснити </w:t>
            </w:r>
            <w:r>
              <w:rPr>
                <w:color w:val="000000"/>
                <w:sz w:val="28"/>
                <w:szCs w:val="28"/>
                <w:lang w:val="uk-UA"/>
              </w:rPr>
              <w:t>свій висновок</w:t>
            </w:r>
            <w:r w:rsidRPr="00FD21A1">
              <w:rPr>
                <w:color w:val="000000"/>
                <w:sz w:val="28"/>
                <w:szCs w:val="28"/>
                <w:lang w:val="uk-UA"/>
              </w:rPr>
              <w:t xml:space="preserve"> і відповісти на питання, поставлені </w:t>
            </w:r>
            <w:r>
              <w:rPr>
                <w:color w:val="000000"/>
                <w:sz w:val="28"/>
                <w:szCs w:val="28"/>
                <w:lang w:val="uk-UA" w:eastAsia="uk-UA"/>
              </w:rPr>
              <w:t>судом</w:t>
            </w:r>
            <w:r w:rsidRPr="00FD21A1">
              <w:rPr>
                <w:color w:val="000000"/>
                <w:sz w:val="28"/>
                <w:szCs w:val="28"/>
                <w:lang w:val="uk-UA"/>
              </w:rPr>
              <w:t xml:space="preserve">. </w:t>
            </w:r>
          </w:p>
          <w:p w:rsidR="00FD21A1" w:rsidRPr="00FD21A1" w:rsidRDefault="00FD21A1" w:rsidP="00FD21A1">
            <w:pPr>
              <w:pStyle w:val="rvps2"/>
              <w:shd w:val="clear" w:color="auto" w:fill="FFFFFF"/>
              <w:spacing w:before="0" w:beforeAutospacing="0" w:after="0" w:afterAutospacing="0"/>
              <w:jc w:val="both"/>
              <w:rPr>
                <w:color w:val="000000"/>
                <w:sz w:val="28"/>
                <w:szCs w:val="28"/>
                <w:lang w:val="uk-UA"/>
              </w:rPr>
            </w:pPr>
            <w:r w:rsidRPr="00FD21A1">
              <w:rPr>
                <w:color w:val="000000"/>
                <w:sz w:val="28"/>
                <w:szCs w:val="28"/>
                <w:lang w:val="uk-UA"/>
              </w:rPr>
              <w:t xml:space="preserve">3. Експерт з питань права має право відмовитися від участі у </w:t>
            </w:r>
            <w:r>
              <w:rPr>
                <w:color w:val="000000"/>
                <w:sz w:val="28"/>
                <w:szCs w:val="28"/>
                <w:lang w:val="uk-UA"/>
              </w:rPr>
              <w:t>справі</w:t>
            </w:r>
            <w:r w:rsidRPr="00FD21A1">
              <w:rPr>
                <w:color w:val="000000"/>
                <w:sz w:val="28"/>
                <w:szCs w:val="28"/>
                <w:lang w:val="uk-UA"/>
              </w:rPr>
              <w:t xml:space="preserve">, якщо він не володіє відповідними знаннями, а також </w:t>
            </w:r>
            <w:r>
              <w:rPr>
                <w:color w:val="000000"/>
                <w:sz w:val="28"/>
                <w:szCs w:val="28"/>
                <w:lang w:val="uk-UA"/>
              </w:rPr>
              <w:t xml:space="preserve">право </w:t>
            </w:r>
            <w:r w:rsidRPr="00FD21A1">
              <w:rPr>
                <w:color w:val="000000"/>
                <w:sz w:val="28"/>
                <w:szCs w:val="28"/>
                <w:lang w:val="uk-UA"/>
              </w:rPr>
              <w:t xml:space="preserve">на оплату послуг та на компенсацію витрат, пов’язаних з викликом. </w:t>
            </w:r>
          </w:p>
          <w:p w:rsidR="00FD21A1" w:rsidRPr="00FD21A1" w:rsidRDefault="00FD21A1" w:rsidP="00FD21A1">
            <w:pPr>
              <w:keepNext/>
              <w:jc w:val="both"/>
              <w:rPr>
                <w:rStyle w:val="rvts9"/>
                <w:sz w:val="28"/>
                <w:szCs w:val="28"/>
                <w:shd w:val="clear" w:color="auto" w:fill="FFFFFF"/>
              </w:rPr>
            </w:pPr>
            <w:r w:rsidRPr="00FD21A1">
              <w:rPr>
                <w:color w:val="000000"/>
                <w:sz w:val="28"/>
                <w:szCs w:val="28"/>
              </w:rPr>
              <w:t>4. Експерт з питань права не має права передоручати проведення експертизи іншій особі.</w:t>
            </w:r>
          </w:p>
        </w:tc>
      </w:tr>
    </w:tbl>
    <w:p w:rsidR="009F4C5F" w:rsidRDefault="009F4C5F" w:rsidP="002C66D8">
      <w:pPr>
        <w:rPr>
          <w:b/>
          <w:bCs/>
          <w:sz w:val="28"/>
          <w:szCs w:val="28"/>
          <w:shd w:val="clear" w:color="auto" w:fill="FFFFFF"/>
        </w:rPr>
      </w:pPr>
    </w:p>
    <w:p w:rsidR="00187928" w:rsidRDefault="00187928" w:rsidP="002C66D8">
      <w:pPr>
        <w:rPr>
          <w:b/>
          <w:bCs/>
          <w:sz w:val="28"/>
          <w:szCs w:val="28"/>
          <w:shd w:val="clear" w:color="auto" w:fill="FFFFFF"/>
        </w:rPr>
      </w:pPr>
    </w:p>
    <w:p w:rsidR="00187928" w:rsidRPr="00FD21A1" w:rsidRDefault="00187928" w:rsidP="002C66D8">
      <w:pPr>
        <w:rPr>
          <w:b/>
          <w:bCs/>
          <w:sz w:val="28"/>
          <w:szCs w:val="28"/>
          <w:shd w:val="clear" w:color="auto" w:fill="FFFFFF"/>
        </w:rPr>
      </w:pPr>
      <w:bookmarkStart w:id="5" w:name="_GoBack"/>
      <w:bookmarkEnd w:id="5"/>
    </w:p>
    <w:p w:rsidR="00187928" w:rsidRDefault="00187928" w:rsidP="002C66D8">
      <w:pPr>
        <w:pStyle w:val="StyleZakonu"/>
        <w:spacing w:after="0" w:line="240" w:lineRule="auto"/>
        <w:ind w:firstLine="0"/>
        <w:jc w:val="left"/>
        <w:rPr>
          <w:b/>
          <w:sz w:val="28"/>
          <w:szCs w:val="28"/>
        </w:rPr>
      </w:pPr>
      <w:r w:rsidRPr="00187928">
        <w:rPr>
          <w:b/>
          <w:bCs/>
          <w:sz w:val="28"/>
          <w:szCs w:val="28"/>
          <w:shd w:val="clear" w:color="auto" w:fill="FFFFFF"/>
          <w:lang w:val="ru-RU"/>
        </w:rPr>
        <w:t xml:space="preserve">                      </w:t>
      </w:r>
      <w:r w:rsidR="009F4C5F" w:rsidRPr="00FD21A1">
        <w:rPr>
          <w:b/>
          <w:bCs/>
          <w:sz w:val="28"/>
          <w:szCs w:val="28"/>
          <w:shd w:val="clear" w:color="auto" w:fill="FFFFFF"/>
        </w:rPr>
        <w:t xml:space="preserve">Народний депутат України </w:t>
      </w:r>
      <w:r w:rsidR="009F4C5F" w:rsidRPr="00FD21A1">
        <w:rPr>
          <w:b/>
          <w:bCs/>
          <w:sz w:val="28"/>
          <w:szCs w:val="28"/>
          <w:shd w:val="clear" w:color="auto" w:fill="FFFFFF"/>
        </w:rPr>
        <w:tab/>
      </w:r>
      <w:r w:rsidR="009F4C5F" w:rsidRPr="00FD21A1">
        <w:rPr>
          <w:b/>
          <w:bCs/>
          <w:sz w:val="28"/>
          <w:szCs w:val="28"/>
          <w:shd w:val="clear" w:color="auto" w:fill="FFFFFF"/>
        </w:rPr>
        <w:tab/>
      </w:r>
      <w:r w:rsidR="009F4C5F" w:rsidRPr="00FD21A1">
        <w:rPr>
          <w:b/>
          <w:bCs/>
          <w:sz w:val="28"/>
          <w:szCs w:val="28"/>
          <w:shd w:val="clear" w:color="auto" w:fill="FFFFFF"/>
        </w:rPr>
        <w:tab/>
      </w:r>
      <w:r w:rsidR="009F4C5F" w:rsidRPr="00FD21A1">
        <w:rPr>
          <w:b/>
          <w:bCs/>
          <w:sz w:val="28"/>
          <w:szCs w:val="28"/>
          <w:shd w:val="clear" w:color="auto" w:fill="FFFFFF"/>
        </w:rPr>
        <w:tab/>
      </w:r>
      <w:r w:rsidR="00CD61C8">
        <w:rPr>
          <w:b/>
          <w:bCs/>
          <w:sz w:val="28"/>
          <w:szCs w:val="28"/>
          <w:shd w:val="clear" w:color="auto" w:fill="FFFFFF"/>
        </w:rPr>
        <w:tab/>
      </w:r>
      <w:r w:rsidR="00CD61C8">
        <w:rPr>
          <w:b/>
          <w:bCs/>
          <w:sz w:val="28"/>
          <w:szCs w:val="28"/>
          <w:shd w:val="clear" w:color="auto" w:fill="FFFFFF"/>
        </w:rPr>
        <w:tab/>
      </w:r>
      <w:r w:rsidR="00CD61C8">
        <w:rPr>
          <w:b/>
          <w:bCs/>
          <w:sz w:val="28"/>
          <w:szCs w:val="28"/>
          <w:shd w:val="clear" w:color="auto" w:fill="FFFFFF"/>
        </w:rPr>
        <w:tab/>
      </w:r>
      <w:r w:rsidR="00CD61C8">
        <w:rPr>
          <w:b/>
          <w:bCs/>
          <w:sz w:val="28"/>
          <w:szCs w:val="28"/>
          <w:shd w:val="clear" w:color="auto" w:fill="FFFFFF"/>
        </w:rPr>
        <w:tab/>
      </w:r>
      <w:r w:rsidR="00CD61C8">
        <w:rPr>
          <w:b/>
          <w:bCs/>
          <w:sz w:val="28"/>
          <w:szCs w:val="28"/>
          <w:shd w:val="clear" w:color="auto" w:fill="FFFFFF"/>
        </w:rPr>
        <w:tab/>
      </w:r>
      <w:r w:rsidR="009F4C5F" w:rsidRPr="00FD21A1">
        <w:rPr>
          <w:b/>
          <w:sz w:val="28"/>
          <w:szCs w:val="28"/>
        </w:rPr>
        <w:t xml:space="preserve">Фріс І.П. </w:t>
      </w:r>
    </w:p>
    <w:p w:rsidR="009F4C5F" w:rsidRPr="00187928" w:rsidRDefault="009F4C5F" w:rsidP="00187928">
      <w:pPr>
        <w:pStyle w:val="StyleZakonu"/>
        <w:spacing w:after="0" w:line="240" w:lineRule="auto"/>
        <w:ind w:left="10620" w:firstLine="708"/>
        <w:jc w:val="left"/>
        <w:rPr>
          <w:b/>
          <w:sz w:val="22"/>
          <w:szCs w:val="22"/>
        </w:rPr>
      </w:pPr>
      <w:r w:rsidRPr="00187928">
        <w:rPr>
          <w:i/>
          <w:sz w:val="22"/>
          <w:szCs w:val="22"/>
        </w:rPr>
        <w:t>(посв.№290)</w:t>
      </w:r>
    </w:p>
    <w:p w:rsidR="009F4C5F" w:rsidRPr="00FD21A1" w:rsidRDefault="009F4C5F" w:rsidP="002C66D8">
      <w:pPr>
        <w:pStyle w:val="StyleZakonu"/>
        <w:spacing w:after="0" w:line="240" w:lineRule="auto"/>
        <w:ind w:firstLine="0"/>
        <w:jc w:val="left"/>
        <w:rPr>
          <w:sz w:val="28"/>
          <w:szCs w:val="28"/>
        </w:rPr>
      </w:pPr>
      <w:r w:rsidRPr="00FD21A1">
        <w:rPr>
          <w:sz w:val="28"/>
          <w:szCs w:val="28"/>
        </w:rPr>
        <w:t xml:space="preserve">                                                                                                      </w:t>
      </w:r>
    </w:p>
    <w:p w:rsidR="00CF4196" w:rsidRPr="00FD21A1" w:rsidRDefault="00CF4196" w:rsidP="002C66D8">
      <w:pPr>
        <w:rPr>
          <w:sz w:val="28"/>
          <w:szCs w:val="28"/>
        </w:rPr>
      </w:pPr>
    </w:p>
    <w:sectPr w:rsidR="00CF4196" w:rsidRPr="00FD21A1" w:rsidSect="002C66D8">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C5F"/>
    <w:rsid w:val="00187928"/>
    <w:rsid w:val="002C66D8"/>
    <w:rsid w:val="00327038"/>
    <w:rsid w:val="004670DE"/>
    <w:rsid w:val="00552920"/>
    <w:rsid w:val="006C0EEC"/>
    <w:rsid w:val="007300EC"/>
    <w:rsid w:val="00917001"/>
    <w:rsid w:val="009F4C5F"/>
    <w:rsid w:val="00A805C1"/>
    <w:rsid w:val="00B77343"/>
    <w:rsid w:val="00BD6492"/>
    <w:rsid w:val="00C037E6"/>
    <w:rsid w:val="00CD61C8"/>
    <w:rsid w:val="00CE1357"/>
    <w:rsid w:val="00CF4196"/>
    <w:rsid w:val="00D1528E"/>
    <w:rsid w:val="00E346E3"/>
    <w:rsid w:val="00E37FD9"/>
    <w:rsid w:val="00FD21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C2BED8-5230-4251-B0BD-BB2964957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C5F"/>
    <w:pPr>
      <w:suppressAutoHyphens/>
    </w:pPr>
    <w:rPr>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rsid w:val="009F4C5F"/>
    <w:rPr>
      <w:rFonts w:cs="Times New Roman"/>
    </w:rPr>
  </w:style>
  <w:style w:type="character" w:styleId="a3">
    <w:name w:val="Hyperlink"/>
    <w:rsid w:val="009F4C5F"/>
    <w:rPr>
      <w:rFonts w:cs="Times New Roman"/>
      <w:color w:val="0000FF"/>
      <w:u w:val="single"/>
    </w:rPr>
  </w:style>
  <w:style w:type="paragraph" w:customStyle="1" w:styleId="rvps2">
    <w:name w:val="rvps2"/>
    <w:basedOn w:val="a"/>
    <w:rsid w:val="009F4C5F"/>
    <w:pPr>
      <w:suppressAutoHyphens w:val="0"/>
      <w:spacing w:before="100" w:beforeAutospacing="1" w:after="100" w:afterAutospacing="1"/>
    </w:pPr>
    <w:rPr>
      <w:kern w:val="0"/>
      <w:lang w:val="ru-RU" w:eastAsia="ru-RU" w:bidi="ar-SA"/>
    </w:rPr>
  </w:style>
  <w:style w:type="character" w:customStyle="1" w:styleId="rvts37">
    <w:name w:val="rvts37"/>
    <w:rsid w:val="009F4C5F"/>
  </w:style>
  <w:style w:type="paragraph" w:customStyle="1" w:styleId="StyleZakonu">
    <w:name w:val="StyleZakonu"/>
    <w:basedOn w:val="a"/>
    <w:rsid w:val="009F4C5F"/>
    <w:pPr>
      <w:suppressAutoHyphens w:val="0"/>
      <w:spacing w:after="60" w:line="220" w:lineRule="exact"/>
      <w:ind w:firstLine="284"/>
      <w:jc w:val="both"/>
    </w:pPr>
    <w:rPr>
      <w:kern w:val="0"/>
      <w:sz w:val="20"/>
      <w:szCs w:val="20"/>
      <w:lang w:eastAsia="ru-RU" w:bidi="ar-SA"/>
    </w:rPr>
  </w:style>
  <w:style w:type="character" w:customStyle="1" w:styleId="rvts46">
    <w:name w:val="rvts46"/>
    <w:basedOn w:val="a0"/>
    <w:rsid w:val="00E346E3"/>
  </w:style>
  <w:style w:type="paragraph" w:customStyle="1" w:styleId="rvps7">
    <w:name w:val="rvps7"/>
    <w:basedOn w:val="a"/>
    <w:rsid w:val="00FD21A1"/>
    <w:pPr>
      <w:suppressAutoHyphens w:val="0"/>
      <w:spacing w:before="100" w:beforeAutospacing="1" w:after="100" w:afterAutospacing="1"/>
    </w:pPr>
    <w:rPr>
      <w:kern w:val="0"/>
      <w:lang w:eastAsia="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79574">
      <w:bodyDiv w:val="1"/>
      <w:marLeft w:val="0"/>
      <w:marRight w:val="0"/>
      <w:marTop w:val="0"/>
      <w:marBottom w:val="0"/>
      <w:divBdr>
        <w:top w:val="none" w:sz="0" w:space="0" w:color="auto"/>
        <w:left w:val="none" w:sz="0" w:space="0" w:color="auto"/>
        <w:bottom w:val="none" w:sz="0" w:space="0" w:color="auto"/>
        <w:right w:val="none" w:sz="0" w:space="0" w:color="auto"/>
      </w:divBdr>
    </w:div>
    <w:div w:id="357439448">
      <w:bodyDiv w:val="1"/>
      <w:marLeft w:val="0"/>
      <w:marRight w:val="0"/>
      <w:marTop w:val="0"/>
      <w:marBottom w:val="0"/>
      <w:divBdr>
        <w:top w:val="none" w:sz="0" w:space="0" w:color="auto"/>
        <w:left w:val="none" w:sz="0" w:space="0" w:color="auto"/>
        <w:bottom w:val="none" w:sz="0" w:space="0" w:color="auto"/>
        <w:right w:val="none" w:sz="0" w:space="0" w:color="auto"/>
      </w:divBdr>
    </w:div>
    <w:div w:id="617444266">
      <w:bodyDiv w:val="1"/>
      <w:marLeft w:val="0"/>
      <w:marRight w:val="0"/>
      <w:marTop w:val="0"/>
      <w:marBottom w:val="0"/>
      <w:divBdr>
        <w:top w:val="none" w:sz="0" w:space="0" w:color="auto"/>
        <w:left w:val="none" w:sz="0" w:space="0" w:color="auto"/>
        <w:bottom w:val="none" w:sz="0" w:space="0" w:color="auto"/>
        <w:right w:val="none" w:sz="0" w:space="0" w:color="auto"/>
      </w:divBdr>
    </w:div>
    <w:div w:id="657345772">
      <w:bodyDiv w:val="1"/>
      <w:marLeft w:val="0"/>
      <w:marRight w:val="0"/>
      <w:marTop w:val="0"/>
      <w:marBottom w:val="0"/>
      <w:divBdr>
        <w:top w:val="none" w:sz="0" w:space="0" w:color="auto"/>
        <w:left w:val="none" w:sz="0" w:space="0" w:color="auto"/>
        <w:bottom w:val="none" w:sz="0" w:space="0" w:color="auto"/>
        <w:right w:val="none" w:sz="0" w:space="0" w:color="auto"/>
      </w:divBdr>
    </w:div>
    <w:div w:id="1014265404">
      <w:bodyDiv w:val="1"/>
      <w:marLeft w:val="0"/>
      <w:marRight w:val="0"/>
      <w:marTop w:val="0"/>
      <w:marBottom w:val="0"/>
      <w:divBdr>
        <w:top w:val="none" w:sz="0" w:space="0" w:color="auto"/>
        <w:left w:val="none" w:sz="0" w:space="0" w:color="auto"/>
        <w:bottom w:val="none" w:sz="0" w:space="0" w:color="auto"/>
        <w:right w:val="none" w:sz="0" w:space="0" w:color="auto"/>
      </w:divBdr>
    </w:div>
    <w:div w:id="1723210963">
      <w:bodyDiv w:val="1"/>
      <w:marLeft w:val="0"/>
      <w:marRight w:val="0"/>
      <w:marTop w:val="0"/>
      <w:marBottom w:val="0"/>
      <w:divBdr>
        <w:top w:val="none" w:sz="0" w:space="0" w:color="auto"/>
        <w:left w:val="none" w:sz="0" w:space="0" w:color="auto"/>
        <w:bottom w:val="none" w:sz="0" w:space="0" w:color="auto"/>
        <w:right w:val="none" w:sz="0" w:space="0" w:color="auto"/>
      </w:divBdr>
    </w:div>
    <w:div w:id="175585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3425</Words>
  <Characters>1953</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Mykola</dc:creator>
  <cp:keywords/>
  <cp:lastModifiedBy>Фріс Ігор Павлович</cp:lastModifiedBy>
  <cp:revision>3</cp:revision>
  <dcterms:created xsi:type="dcterms:W3CDTF">2020-01-15T09:17:00Z</dcterms:created>
  <dcterms:modified xsi:type="dcterms:W3CDTF">2020-01-15T09:46:00Z</dcterms:modified>
</cp:coreProperties>
</file>