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2B1" w:rsidRPr="006409B0" w:rsidRDefault="00757C2C" w:rsidP="002002B1">
      <w:pPr>
        <w:spacing w:after="0" w:line="240" w:lineRule="auto"/>
        <w:ind w:firstLine="709"/>
        <w:rPr>
          <w:szCs w:val="28"/>
        </w:rPr>
      </w:pPr>
      <w:r>
        <w:rPr>
          <w:szCs w:val="28"/>
        </w:rPr>
        <w:t xml:space="preserve"> </w:t>
      </w:r>
    </w:p>
    <w:p w:rsidR="002002B1" w:rsidRPr="006409B0" w:rsidRDefault="002002B1" w:rsidP="002002B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2002B1" w:rsidRPr="006409B0" w:rsidRDefault="002002B1" w:rsidP="002002B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002B1" w:rsidRDefault="002002B1" w:rsidP="002002B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822D0F" w:rsidRPr="00822D0F" w:rsidRDefault="00822D0F" w:rsidP="00822D0F">
      <w:pPr>
        <w:rPr>
          <w:lang w:eastAsia="ru-RU"/>
        </w:rPr>
      </w:pPr>
    </w:p>
    <w:p w:rsidR="002002B1" w:rsidRPr="006409B0" w:rsidRDefault="002002B1" w:rsidP="002002B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002B1" w:rsidRPr="006409B0" w:rsidRDefault="002002B1" w:rsidP="002002B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002B1" w:rsidRPr="006409B0" w:rsidRDefault="002002B1" w:rsidP="002002B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002B1" w:rsidRPr="006409B0" w:rsidRDefault="002002B1" w:rsidP="002002B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2002B1" w:rsidRDefault="002002B1" w:rsidP="002002B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6409B0">
        <w:rPr>
          <w:rFonts w:ascii="Times New Roman" w:hAnsi="Times New Roman" w:cs="Times New Roman"/>
          <w:b/>
          <w:bCs/>
        </w:rPr>
        <w:t xml:space="preserve">«Про внесення </w:t>
      </w:r>
      <w:r w:rsidRPr="002002B1">
        <w:rPr>
          <w:rFonts w:ascii="Times New Roman" w:hAnsi="Times New Roman" w:cs="Times New Roman"/>
          <w:b/>
        </w:rPr>
        <w:t xml:space="preserve">про внесення змін до </w:t>
      </w:r>
    </w:p>
    <w:p w:rsidR="002002B1" w:rsidRPr="002002B1" w:rsidRDefault="00FD7F99" w:rsidP="002002B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Закону України «Про запобігання корупції»</w:t>
      </w:r>
      <w:r w:rsidR="002002B1" w:rsidRPr="002002B1">
        <w:rPr>
          <w:rFonts w:ascii="Times New Roman" w:hAnsi="Times New Roman" w:cs="Times New Roman"/>
          <w:b/>
        </w:rPr>
        <w:t xml:space="preserve"> (щодо сумісництва)</w:t>
      </w:r>
      <w:r w:rsidR="002002B1" w:rsidRPr="006409B0">
        <w:rPr>
          <w:rFonts w:ascii="Times New Roman" w:hAnsi="Times New Roman" w:cs="Times New Roman"/>
          <w:b/>
          <w:bCs/>
        </w:rPr>
        <w:t>»</w:t>
      </w:r>
    </w:p>
    <w:p w:rsidR="002002B1" w:rsidRPr="006409B0" w:rsidRDefault="002002B1" w:rsidP="002002B1">
      <w:pPr>
        <w:pStyle w:val="a3"/>
        <w:ind w:firstLine="0"/>
        <w:rPr>
          <w:rFonts w:ascii="Times New Roman" w:hAnsi="Times New Roman" w:cs="Times New Roman"/>
        </w:rPr>
      </w:pPr>
    </w:p>
    <w:p w:rsidR="00646BC6" w:rsidRPr="007E3A8A" w:rsidRDefault="00646BC6" w:rsidP="00CE6CB0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7E3A8A">
        <w:rPr>
          <w:rFonts w:ascii="Times New Roman" w:hAnsi="Times New Roman" w:cs="Times New Roman"/>
          <w:color w:val="000000" w:themeColor="text1"/>
        </w:rPr>
        <w:t>У законопроекті пропонує</w:t>
      </w:r>
      <w:r w:rsidR="00FD7F99">
        <w:rPr>
          <w:rFonts w:ascii="Times New Roman" w:hAnsi="Times New Roman" w:cs="Times New Roman"/>
          <w:color w:val="000000" w:themeColor="text1"/>
        </w:rPr>
        <w:t>ться внести зміни до ст.</w:t>
      </w:r>
      <w:r w:rsidR="005E3A40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="00FD7F99">
        <w:rPr>
          <w:rFonts w:ascii="Times New Roman" w:hAnsi="Times New Roman" w:cs="Times New Roman"/>
          <w:color w:val="000000" w:themeColor="text1"/>
        </w:rPr>
        <w:t>ст.</w:t>
      </w:r>
      <w:r w:rsidR="00CE6CB0">
        <w:rPr>
          <w:rFonts w:ascii="Times New Roman" w:hAnsi="Times New Roman" w:cs="Times New Roman"/>
          <w:color w:val="000000" w:themeColor="text1"/>
        </w:rPr>
        <w:t xml:space="preserve"> 25 та </w:t>
      </w:r>
      <w:r w:rsidRPr="007E3A8A">
        <w:rPr>
          <w:rFonts w:ascii="Times New Roman" w:hAnsi="Times New Roman" w:cs="Times New Roman"/>
          <w:color w:val="000000" w:themeColor="text1"/>
        </w:rPr>
        <w:t>36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7E3A8A">
        <w:rPr>
          <w:rFonts w:ascii="Times New Roman" w:hAnsi="Times New Roman" w:cs="Times New Roman"/>
          <w:color w:val="000000" w:themeColor="text1"/>
        </w:rPr>
        <w:t xml:space="preserve">Закону України </w:t>
      </w:r>
      <w:r w:rsidRPr="007E3A8A">
        <w:rPr>
          <w:rFonts w:ascii="Times New Roman" w:hAnsi="Times New Roman" w:cs="Times New Roman"/>
          <w:bCs/>
        </w:rPr>
        <w:t>«</w:t>
      </w:r>
      <w:r w:rsidRPr="007E3A8A">
        <w:rPr>
          <w:rFonts w:ascii="Times New Roman" w:hAnsi="Times New Roman" w:cs="Times New Roman"/>
          <w:color w:val="000000" w:themeColor="text1"/>
        </w:rPr>
        <w:t>Про запобігання корупції</w:t>
      </w:r>
      <w:r w:rsidRPr="007E3A8A">
        <w:rPr>
          <w:rFonts w:ascii="Times New Roman" w:hAnsi="Times New Roman" w:cs="Times New Roman"/>
          <w:bCs/>
        </w:rPr>
        <w:t>»</w:t>
      </w:r>
      <w:r w:rsidRPr="007E3A8A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(далі – Закон) </w:t>
      </w:r>
      <w:r w:rsidRPr="007E3A8A">
        <w:rPr>
          <w:rFonts w:ascii="Times New Roman" w:hAnsi="Times New Roman" w:cs="Times New Roman"/>
          <w:color w:val="000000" w:themeColor="text1"/>
        </w:rPr>
        <w:t xml:space="preserve">з метою забезпечення права </w:t>
      </w:r>
      <w:r w:rsidR="00CE6CB0" w:rsidRPr="00CE6CB0">
        <w:rPr>
          <w:rFonts w:ascii="Times New Roman" w:hAnsi="Times New Roman" w:cs="Times New Roman"/>
        </w:rPr>
        <w:t>осіб рядового складу державної кримінально-виконавчої служби, осіб рядового складу органів та підрозділів цивільного захисту, поліцейських</w:t>
      </w:r>
      <w:r w:rsidR="00CE6CB0">
        <w:rPr>
          <w:rFonts w:ascii="Times New Roman" w:hAnsi="Times New Roman" w:cs="Times New Roman"/>
          <w:color w:val="000000" w:themeColor="text1"/>
        </w:rPr>
        <w:t xml:space="preserve"> </w:t>
      </w:r>
      <w:r w:rsidRPr="007E3A8A">
        <w:rPr>
          <w:rFonts w:ascii="Times New Roman" w:hAnsi="Times New Roman" w:cs="Times New Roman"/>
          <w:color w:val="000000" w:themeColor="text1"/>
        </w:rPr>
        <w:t xml:space="preserve">на роботу за сумісництвом та непоширення на таких </w:t>
      </w:r>
      <w:r w:rsidR="00CE6CB0">
        <w:rPr>
          <w:rFonts w:ascii="Times New Roman" w:hAnsi="Times New Roman" w:cs="Times New Roman"/>
          <w:color w:val="000000" w:themeColor="text1"/>
        </w:rPr>
        <w:t>осіб</w:t>
      </w:r>
      <w:r w:rsidRPr="007E3A8A">
        <w:rPr>
          <w:rFonts w:ascii="Times New Roman" w:hAnsi="Times New Roman" w:cs="Times New Roman"/>
          <w:color w:val="000000" w:themeColor="text1"/>
        </w:rPr>
        <w:t xml:space="preserve"> вимог антикорупційного законодавства щодо заборони сумісництва, передачі іншим особам належних </w:t>
      </w:r>
      <w:r w:rsidR="007A444F">
        <w:rPr>
          <w:rFonts w:ascii="Times New Roman" w:hAnsi="Times New Roman" w:cs="Times New Roman"/>
          <w:color w:val="000000" w:themeColor="text1"/>
        </w:rPr>
        <w:t>вищезазначеним</w:t>
      </w:r>
      <w:r w:rsidRPr="007E3A8A">
        <w:rPr>
          <w:rFonts w:ascii="Times New Roman" w:hAnsi="Times New Roman" w:cs="Times New Roman"/>
          <w:color w:val="000000" w:themeColor="text1"/>
        </w:rPr>
        <w:t xml:space="preserve"> </w:t>
      </w:r>
      <w:r w:rsidR="00922F25">
        <w:rPr>
          <w:rFonts w:ascii="Times New Roman" w:hAnsi="Times New Roman" w:cs="Times New Roman"/>
          <w:color w:val="000000" w:themeColor="text1"/>
        </w:rPr>
        <w:t>суб’єктам</w:t>
      </w:r>
      <w:r w:rsidRPr="007E3A8A">
        <w:rPr>
          <w:rFonts w:ascii="Times New Roman" w:hAnsi="Times New Roman" w:cs="Times New Roman"/>
          <w:color w:val="000000" w:themeColor="text1"/>
        </w:rPr>
        <w:t xml:space="preserve"> підприємст</w:t>
      </w:r>
      <w:r w:rsidR="00CE6CB0">
        <w:rPr>
          <w:rFonts w:ascii="Times New Roman" w:hAnsi="Times New Roman" w:cs="Times New Roman"/>
          <w:color w:val="000000" w:themeColor="text1"/>
        </w:rPr>
        <w:t>в та корпоративних прав</w:t>
      </w:r>
      <w:r w:rsidRPr="007E3A8A">
        <w:rPr>
          <w:rFonts w:ascii="Times New Roman" w:hAnsi="Times New Roman" w:cs="Times New Roman"/>
          <w:color w:val="000000" w:themeColor="text1"/>
        </w:rPr>
        <w:t>.</w:t>
      </w:r>
    </w:p>
    <w:p w:rsidR="00922F25" w:rsidRPr="00922F25" w:rsidRDefault="00646BC6" w:rsidP="00922F25">
      <w:pPr>
        <w:pStyle w:val="a3"/>
        <w:ind w:firstLine="709"/>
        <w:rPr>
          <w:rFonts w:ascii="Times New Roman" w:hAnsi="Times New Roman" w:cs="Times New Roman"/>
        </w:rPr>
      </w:pPr>
      <w:r w:rsidRPr="007E3A8A">
        <w:rPr>
          <w:rFonts w:ascii="Times New Roman" w:hAnsi="Times New Roman" w:cs="Times New Roman"/>
          <w:color w:val="000000" w:themeColor="text1"/>
        </w:rPr>
        <w:t xml:space="preserve">Як вказується у пояснювальній записці до проекту, </w:t>
      </w:r>
      <w:r w:rsidR="007A444F">
        <w:rPr>
          <w:rFonts w:ascii="Times New Roman" w:hAnsi="Times New Roman" w:cs="Times New Roman"/>
          <w:color w:val="000000" w:themeColor="text1"/>
        </w:rPr>
        <w:t xml:space="preserve">його </w:t>
      </w:r>
      <w:r w:rsidR="00922F25">
        <w:rPr>
          <w:rFonts w:ascii="Times New Roman" w:hAnsi="Times New Roman" w:cs="Times New Roman"/>
        </w:rPr>
        <w:t>п</w:t>
      </w:r>
      <w:r w:rsidR="00922F25" w:rsidRPr="00E07285">
        <w:rPr>
          <w:rFonts w:ascii="Times New Roman" w:hAnsi="Times New Roman" w:cs="Times New Roman"/>
        </w:rPr>
        <w:t xml:space="preserve">рийняття </w:t>
      </w:r>
      <w:r w:rsidR="00922F25">
        <w:rPr>
          <w:rFonts w:ascii="Times New Roman" w:hAnsi="Times New Roman" w:cs="Times New Roman"/>
        </w:rPr>
        <w:t xml:space="preserve">дозволить </w:t>
      </w:r>
      <w:r w:rsidR="00922F25" w:rsidRPr="00CE6CB0">
        <w:rPr>
          <w:rFonts w:ascii="Times New Roman" w:hAnsi="Times New Roman" w:cs="Times New Roman"/>
        </w:rPr>
        <w:t>ос</w:t>
      </w:r>
      <w:r w:rsidR="00922F25">
        <w:rPr>
          <w:rFonts w:ascii="Times New Roman" w:hAnsi="Times New Roman" w:cs="Times New Roman"/>
        </w:rPr>
        <w:t>обам</w:t>
      </w:r>
      <w:r w:rsidR="00922F25" w:rsidRPr="00CE6CB0">
        <w:rPr>
          <w:rFonts w:ascii="Times New Roman" w:hAnsi="Times New Roman" w:cs="Times New Roman"/>
        </w:rPr>
        <w:t xml:space="preserve"> рядового складу державної кримінально-виконавчої служби, ос</w:t>
      </w:r>
      <w:r w:rsidR="00922F25">
        <w:rPr>
          <w:rFonts w:ascii="Times New Roman" w:hAnsi="Times New Roman" w:cs="Times New Roman"/>
        </w:rPr>
        <w:t>обам</w:t>
      </w:r>
      <w:r w:rsidR="00922F25" w:rsidRPr="00CE6CB0">
        <w:rPr>
          <w:rFonts w:ascii="Times New Roman" w:hAnsi="Times New Roman" w:cs="Times New Roman"/>
        </w:rPr>
        <w:t xml:space="preserve"> рядового складу органів та підрозділів цивільного захисту, поліцейськи</w:t>
      </w:r>
      <w:r w:rsidR="00922F25">
        <w:rPr>
          <w:rFonts w:ascii="Times New Roman" w:hAnsi="Times New Roman" w:cs="Times New Roman"/>
        </w:rPr>
        <w:t>м працювати за сумісництвом та забезпечувати належний рівень заробітної плати.</w:t>
      </w:r>
    </w:p>
    <w:p w:rsidR="007A444F" w:rsidRDefault="007A444F" w:rsidP="007A444F">
      <w:pPr>
        <w:spacing w:after="0" w:line="240" w:lineRule="auto"/>
        <w:ind w:firstLine="709"/>
        <w:jc w:val="both"/>
      </w:pPr>
      <w:r>
        <w:t xml:space="preserve">Головне управління, проаналізувавши поданий законопроект, </w:t>
      </w:r>
      <w:r w:rsidR="005E3A40">
        <w:t>не може підтримати його прийняття у запропонованому вигляді з огляду на</w:t>
      </w:r>
      <w:r>
        <w:t xml:space="preserve"> наступне.</w:t>
      </w:r>
    </w:p>
    <w:p w:rsidR="00D00F94" w:rsidRDefault="007A444F" w:rsidP="00D00F94">
      <w:pPr>
        <w:spacing w:after="0" w:line="240" w:lineRule="auto"/>
        <w:ind w:firstLine="709"/>
        <w:jc w:val="both"/>
        <w:rPr>
          <w:color w:val="000000"/>
          <w:szCs w:val="28"/>
          <w:lang w:eastAsia="en-GB"/>
        </w:rPr>
      </w:pPr>
      <w:r w:rsidRPr="007947F4">
        <w:rPr>
          <w:b/>
        </w:rPr>
        <w:t>1.</w:t>
      </w:r>
      <w:r w:rsidR="00FD7F99">
        <w:t xml:space="preserve"> У законопроекті пропонується внести зміни до ч</w:t>
      </w:r>
      <w:r w:rsidR="005E3A40" w:rsidRPr="005E3A40">
        <w:t>.</w:t>
      </w:r>
      <w:r w:rsidR="00FD7F99">
        <w:t xml:space="preserve"> 2 ст.</w:t>
      </w:r>
      <w:r>
        <w:t xml:space="preserve"> 25 Закону </w:t>
      </w:r>
      <w:r w:rsidR="00FD7F99">
        <w:t xml:space="preserve">та встановити, що </w:t>
      </w:r>
      <w:r w:rsidR="0057296D">
        <w:t>о</w:t>
      </w:r>
      <w:r w:rsidR="0057296D" w:rsidRPr="0057296D">
        <w:t>бмеження щодо сумісництва та суміщення з іншими видами діяльності</w:t>
      </w:r>
      <w:r w:rsidR="0057296D">
        <w:t xml:space="preserve"> </w:t>
      </w:r>
      <w:r w:rsidR="0057296D" w:rsidRPr="0057296D">
        <w:t>не поширюються</w:t>
      </w:r>
      <w:r w:rsidR="0057296D">
        <w:t xml:space="preserve">, у </w:t>
      </w:r>
      <w:r w:rsidR="0057296D" w:rsidRPr="001B619A">
        <w:t>тому числі</w:t>
      </w:r>
      <w:r w:rsidR="005E3A40" w:rsidRPr="001B619A">
        <w:t>,</w:t>
      </w:r>
      <w:r w:rsidR="0057296D" w:rsidRPr="001B619A">
        <w:t xml:space="preserve"> на </w:t>
      </w:r>
      <w:r w:rsidRPr="001B619A">
        <w:rPr>
          <w:szCs w:val="28"/>
          <w:lang w:eastAsia="en-GB"/>
        </w:rPr>
        <w:t>«</w:t>
      </w:r>
      <w:r w:rsidRPr="001B619A">
        <w:rPr>
          <w:color w:val="000000"/>
          <w:szCs w:val="28"/>
          <w:lang w:eastAsia="en-GB"/>
        </w:rPr>
        <w:t xml:space="preserve">осіб рядового складу державної кримінально-виконавчої служби, </w:t>
      </w:r>
      <w:r w:rsidRPr="001B619A">
        <w:rPr>
          <w:i/>
          <w:color w:val="000000"/>
          <w:szCs w:val="28"/>
          <w:lang w:eastAsia="en-GB"/>
        </w:rPr>
        <w:t>осіб рядового складу органів та підрозділів цивільного захисту</w:t>
      </w:r>
      <w:r w:rsidRPr="001B619A">
        <w:rPr>
          <w:color w:val="000000"/>
          <w:szCs w:val="28"/>
          <w:lang w:eastAsia="en-GB"/>
        </w:rPr>
        <w:t xml:space="preserve">, поліцейських». </w:t>
      </w:r>
      <w:r w:rsidR="0057296D" w:rsidRPr="001B619A">
        <w:rPr>
          <w:color w:val="000000"/>
          <w:szCs w:val="28"/>
          <w:lang w:eastAsia="en-GB"/>
        </w:rPr>
        <w:t>Однак с</w:t>
      </w:r>
      <w:r w:rsidR="00D95BEC" w:rsidRPr="001B619A">
        <w:rPr>
          <w:color w:val="000000"/>
          <w:szCs w:val="28"/>
          <w:lang w:eastAsia="en-GB"/>
        </w:rPr>
        <w:t>истемне тлумачення</w:t>
      </w:r>
      <w:r w:rsidRPr="001B619A">
        <w:rPr>
          <w:color w:val="000000"/>
          <w:szCs w:val="28"/>
          <w:lang w:eastAsia="en-GB"/>
        </w:rPr>
        <w:t xml:space="preserve"> положень </w:t>
      </w:r>
      <w:r w:rsidR="00757C2C">
        <w:rPr>
          <w:color w:val="000000"/>
          <w:szCs w:val="28"/>
          <w:lang w:eastAsia="en-GB"/>
        </w:rPr>
        <w:t xml:space="preserve">             </w:t>
      </w:r>
      <w:r w:rsidR="00D95BEC" w:rsidRPr="001B619A">
        <w:t xml:space="preserve">ст. 25 </w:t>
      </w:r>
      <w:r w:rsidRPr="001B619A">
        <w:rPr>
          <w:color w:val="000000"/>
          <w:szCs w:val="28"/>
          <w:lang w:eastAsia="en-GB"/>
        </w:rPr>
        <w:t xml:space="preserve">Закону дозволяє стверджувати, що </w:t>
      </w:r>
      <w:r w:rsidRPr="001B619A">
        <w:rPr>
          <w:color w:val="000000"/>
        </w:rPr>
        <w:t xml:space="preserve">обмеження щодо сумісництва та суміщення з іншими видами діяльності забороняється </w:t>
      </w:r>
      <w:bookmarkStart w:id="0" w:name="n336"/>
      <w:bookmarkEnd w:id="0"/>
      <w:r w:rsidRPr="001B619A">
        <w:rPr>
          <w:i/>
          <w:color w:val="000000"/>
          <w:u w:val="single"/>
        </w:rPr>
        <w:t>особам, зазначеним у</w:t>
      </w:r>
      <w:r w:rsidR="00757C2C">
        <w:rPr>
          <w:i/>
          <w:color w:val="000000"/>
          <w:u w:val="single"/>
        </w:rPr>
        <w:t xml:space="preserve">              </w:t>
      </w:r>
      <w:r w:rsidRPr="001B619A">
        <w:rPr>
          <w:i/>
          <w:color w:val="000000"/>
          <w:u w:val="single"/>
        </w:rPr>
        <w:t xml:space="preserve"> </w:t>
      </w:r>
      <w:hyperlink r:id="rId8" w:anchor="n26" w:history="1">
        <w:r w:rsidRPr="001B619A">
          <w:rPr>
            <w:i/>
            <w:color w:val="000000"/>
            <w:u w:val="single"/>
          </w:rPr>
          <w:t>п. 1</w:t>
        </w:r>
      </w:hyperlink>
      <w:r w:rsidRPr="001B619A">
        <w:rPr>
          <w:i/>
          <w:color w:val="000000"/>
          <w:u w:val="single"/>
        </w:rPr>
        <w:t xml:space="preserve"> ч. 1 ст. 3 Закону</w:t>
      </w:r>
      <w:r w:rsidR="00D95BEC" w:rsidRPr="001B619A">
        <w:rPr>
          <w:color w:val="000000"/>
        </w:rPr>
        <w:t xml:space="preserve"> (за </w:t>
      </w:r>
      <w:r w:rsidR="00822D0F" w:rsidRPr="001B619A">
        <w:rPr>
          <w:color w:val="000000"/>
        </w:rPr>
        <w:t xml:space="preserve">винятком </w:t>
      </w:r>
      <w:r w:rsidR="00D95BEC" w:rsidRPr="001B619A">
        <w:rPr>
          <w:color w:val="000000"/>
        </w:rPr>
        <w:t xml:space="preserve">тих </w:t>
      </w:r>
      <w:r w:rsidRPr="001B619A">
        <w:rPr>
          <w:color w:val="000000"/>
        </w:rPr>
        <w:t xml:space="preserve">осіб, вичерпний перелік яких наводиться у ч. 2 </w:t>
      </w:r>
      <w:r w:rsidR="00D95BEC" w:rsidRPr="001B619A">
        <w:rPr>
          <w:color w:val="000000"/>
        </w:rPr>
        <w:t>ст. 25 Закону)</w:t>
      </w:r>
      <w:r w:rsidRPr="001B619A">
        <w:rPr>
          <w:color w:val="000000"/>
        </w:rPr>
        <w:t xml:space="preserve">. </w:t>
      </w:r>
      <w:r w:rsidR="00D95BEC" w:rsidRPr="001B619A">
        <w:rPr>
          <w:color w:val="000000"/>
        </w:rPr>
        <w:t xml:space="preserve">У свою чергу, аналіз </w:t>
      </w:r>
      <w:r w:rsidR="00D95BEC" w:rsidRPr="001B619A">
        <w:rPr>
          <w:iCs/>
          <w:color w:val="000000"/>
          <w:shd w:val="clear" w:color="auto" w:fill="FFFFFF"/>
        </w:rPr>
        <w:t>п</w:t>
      </w:r>
      <w:r w:rsidR="00203676" w:rsidRPr="001B619A">
        <w:rPr>
          <w:iCs/>
          <w:color w:val="000000"/>
          <w:shd w:val="clear" w:color="auto" w:fill="FFFFFF"/>
        </w:rPr>
        <w:t>п.</w:t>
      </w:r>
      <w:r w:rsidR="00FD7F99" w:rsidRPr="001B619A">
        <w:rPr>
          <w:iCs/>
          <w:color w:val="000000"/>
          <w:shd w:val="clear" w:color="auto" w:fill="FFFFFF"/>
        </w:rPr>
        <w:t xml:space="preserve"> «</w:t>
      </w:r>
      <w:r w:rsidR="00D95BEC" w:rsidRPr="001B619A">
        <w:rPr>
          <w:iCs/>
          <w:color w:val="000000"/>
          <w:shd w:val="clear" w:color="auto" w:fill="FFFFFF"/>
        </w:rPr>
        <w:t>д</w:t>
      </w:r>
      <w:r w:rsidR="00FD7F99" w:rsidRPr="001B619A">
        <w:rPr>
          <w:iCs/>
          <w:color w:val="000000"/>
          <w:shd w:val="clear" w:color="auto" w:fill="FFFFFF"/>
        </w:rPr>
        <w:t>»</w:t>
      </w:r>
      <w:r w:rsidR="00D95BEC" w:rsidRPr="001B619A">
        <w:rPr>
          <w:iCs/>
          <w:color w:val="000000"/>
          <w:shd w:val="clear" w:color="auto" w:fill="FFFFFF"/>
        </w:rPr>
        <w:t xml:space="preserve"> п</w:t>
      </w:r>
      <w:r w:rsidR="00863A91" w:rsidRPr="001B619A">
        <w:rPr>
          <w:iCs/>
          <w:color w:val="000000"/>
          <w:shd w:val="clear" w:color="auto" w:fill="FFFFFF"/>
        </w:rPr>
        <w:t>.</w:t>
      </w:r>
      <w:r w:rsidR="00D95BEC" w:rsidRPr="001B619A">
        <w:rPr>
          <w:iCs/>
          <w:color w:val="000000"/>
          <w:shd w:val="clear" w:color="auto" w:fill="FFFFFF"/>
        </w:rPr>
        <w:t xml:space="preserve"> 1 ч. 1 ст. 3 </w:t>
      </w:r>
      <w:r w:rsidR="00D95BEC" w:rsidRPr="001B619A">
        <w:rPr>
          <w:color w:val="000000"/>
        </w:rPr>
        <w:t>Закону свідчить</w:t>
      </w:r>
      <w:r w:rsidR="00822D0F" w:rsidRPr="001B619A">
        <w:rPr>
          <w:color w:val="000000"/>
        </w:rPr>
        <w:t xml:space="preserve"> про те</w:t>
      </w:r>
      <w:r w:rsidR="00D95BEC" w:rsidRPr="001B619A">
        <w:rPr>
          <w:color w:val="000000"/>
        </w:rPr>
        <w:t>, що серед осіб, яким забороняється сумісництво та суміщення з іншими видами діяльності, законодавець</w:t>
      </w:r>
      <w:r w:rsidR="00822D0F" w:rsidRPr="001B619A">
        <w:rPr>
          <w:color w:val="000000"/>
        </w:rPr>
        <w:t>,</w:t>
      </w:r>
      <w:r w:rsidR="00D95BEC" w:rsidRPr="001B619A">
        <w:rPr>
          <w:color w:val="000000"/>
        </w:rPr>
        <w:t xml:space="preserve"> </w:t>
      </w:r>
      <w:r w:rsidR="00863A91" w:rsidRPr="001B619A">
        <w:rPr>
          <w:color w:val="000000"/>
        </w:rPr>
        <w:t>зокрема</w:t>
      </w:r>
      <w:r w:rsidR="00822D0F" w:rsidRPr="001B619A">
        <w:rPr>
          <w:color w:val="000000"/>
        </w:rPr>
        <w:t>,</w:t>
      </w:r>
      <w:r w:rsidR="00863A91" w:rsidRPr="001B619A">
        <w:rPr>
          <w:color w:val="000000"/>
        </w:rPr>
        <w:t xml:space="preserve"> </w:t>
      </w:r>
      <w:r w:rsidR="00D95BEC" w:rsidRPr="001B619A">
        <w:rPr>
          <w:color w:val="000000"/>
        </w:rPr>
        <w:t xml:space="preserve">виокремлює </w:t>
      </w:r>
      <w:r w:rsidR="00D95BEC" w:rsidRPr="001B619A">
        <w:rPr>
          <w:i/>
          <w:color w:val="000000"/>
          <w:u w:val="single"/>
        </w:rPr>
        <w:t>осіб начальницького складу</w:t>
      </w:r>
      <w:r w:rsidR="00D95BEC" w:rsidRPr="001B619A">
        <w:rPr>
          <w:i/>
          <w:color w:val="000000"/>
        </w:rPr>
        <w:t xml:space="preserve"> органів та підрозділів цивільного захисту</w:t>
      </w:r>
      <w:r w:rsidR="00D95BEC" w:rsidRPr="001B619A">
        <w:rPr>
          <w:color w:val="000000"/>
        </w:rPr>
        <w:t>.</w:t>
      </w:r>
      <w:r w:rsidR="0093773E" w:rsidRPr="001B619A">
        <w:rPr>
          <w:color w:val="000000"/>
        </w:rPr>
        <w:t xml:space="preserve"> </w:t>
      </w:r>
      <w:r w:rsidR="00863A91" w:rsidRPr="001B619A">
        <w:rPr>
          <w:color w:val="000000"/>
        </w:rPr>
        <w:t>А</w:t>
      </w:r>
      <w:r w:rsidR="00822D0F" w:rsidRPr="001B619A">
        <w:rPr>
          <w:color w:val="000000"/>
        </w:rPr>
        <w:t>,</w:t>
      </w:r>
      <w:r w:rsidR="00863A91" w:rsidRPr="001B619A">
        <w:rPr>
          <w:color w:val="000000"/>
        </w:rPr>
        <w:t xml:space="preserve"> отже,</w:t>
      </w:r>
      <w:r w:rsidR="0093773E" w:rsidRPr="001B619A">
        <w:rPr>
          <w:color w:val="000000"/>
        </w:rPr>
        <w:t xml:space="preserve"> </w:t>
      </w:r>
      <w:r w:rsidR="00941619" w:rsidRPr="001B619A">
        <w:rPr>
          <w:color w:val="000000"/>
        </w:rPr>
        <w:t>дія</w:t>
      </w:r>
      <w:r w:rsidR="0093773E" w:rsidRPr="001B619A">
        <w:rPr>
          <w:color w:val="000000"/>
        </w:rPr>
        <w:t xml:space="preserve"> </w:t>
      </w:r>
      <w:r w:rsidR="00863A91" w:rsidRPr="001B619A">
        <w:rPr>
          <w:color w:val="000000"/>
        </w:rPr>
        <w:t xml:space="preserve">чинних </w:t>
      </w:r>
      <w:r w:rsidR="0093773E" w:rsidRPr="001B619A">
        <w:rPr>
          <w:color w:val="000000"/>
        </w:rPr>
        <w:t>приписів ст. 25 Закону</w:t>
      </w:r>
      <w:r w:rsidR="0057296D" w:rsidRPr="001B619A">
        <w:rPr>
          <w:color w:val="000000"/>
        </w:rPr>
        <w:t xml:space="preserve"> </w:t>
      </w:r>
      <w:r w:rsidR="005E3A40" w:rsidRPr="001B619A">
        <w:rPr>
          <w:color w:val="000000"/>
        </w:rPr>
        <w:t>і</w:t>
      </w:r>
      <w:r w:rsidR="0057296D" w:rsidRPr="001B619A">
        <w:rPr>
          <w:color w:val="000000"/>
        </w:rPr>
        <w:t xml:space="preserve"> н</w:t>
      </w:r>
      <w:r w:rsidR="005E3A40" w:rsidRPr="001B619A">
        <w:rPr>
          <w:color w:val="000000"/>
        </w:rPr>
        <w:t>ин</w:t>
      </w:r>
      <w:r w:rsidR="0057296D" w:rsidRPr="001B619A">
        <w:rPr>
          <w:color w:val="000000"/>
        </w:rPr>
        <w:t>і</w:t>
      </w:r>
      <w:r w:rsidR="0093773E" w:rsidRPr="001B619A">
        <w:rPr>
          <w:color w:val="000000"/>
        </w:rPr>
        <w:t xml:space="preserve"> </w:t>
      </w:r>
      <w:r w:rsidR="00941619" w:rsidRPr="001B619A">
        <w:rPr>
          <w:color w:val="000000"/>
        </w:rPr>
        <w:t xml:space="preserve">не поширюється </w:t>
      </w:r>
      <w:r w:rsidR="0093773E" w:rsidRPr="001B619A">
        <w:rPr>
          <w:color w:val="000000"/>
        </w:rPr>
        <w:t>на</w:t>
      </w:r>
      <w:r w:rsidR="0093773E">
        <w:rPr>
          <w:color w:val="000000"/>
        </w:rPr>
        <w:t xml:space="preserve"> </w:t>
      </w:r>
      <w:r w:rsidR="0093773E" w:rsidRPr="0093773E">
        <w:rPr>
          <w:i/>
          <w:color w:val="000000"/>
          <w:u w:val="single"/>
        </w:rPr>
        <w:t xml:space="preserve">осіб </w:t>
      </w:r>
      <w:r w:rsidR="0093773E" w:rsidRPr="0093773E">
        <w:rPr>
          <w:i/>
          <w:color w:val="000000"/>
          <w:szCs w:val="28"/>
          <w:u w:val="single"/>
          <w:lang w:eastAsia="en-GB"/>
        </w:rPr>
        <w:t>рядового складу</w:t>
      </w:r>
      <w:r w:rsidR="0093773E" w:rsidRPr="0093773E">
        <w:rPr>
          <w:i/>
          <w:color w:val="000000"/>
          <w:szCs w:val="28"/>
          <w:lang w:eastAsia="en-GB"/>
        </w:rPr>
        <w:t xml:space="preserve"> органів та підрозділів цивільного захисту</w:t>
      </w:r>
      <w:r w:rsidR="00C70E96">
        <w:rPr>
          <w:color w:val="000000"/>
          <w:szCs w:val="28"/>
          <w:lang w:eastAsia="en-GB"/>
        </w:rPr>
        <w:t xml:space="preserve">, а відтак </w:t>
      </w:r>
      <w:r w:rsidR="005E3A40">
        <w:rPr>
          <w:color w:val="000000"/>
          <w:szCs w:val="28"/>
          <w:lang w:eastAsia="en-GB"/>
        </w:rPr>
        <w:t>і</w:t>
      </w:r>
      <w:r w:rsidR="00C70E96">
        <w:rPr>
          <w:color w:val="000000"/>
          <w:szCs w:val="28"/>
          <w:lang w:eastAsia="en-GB"/>
        </w:rPr>
        <w:t xml:space="preserve"> доповнювати ч. 2 вказаної статті словами </w:t>
      </w:r>
      <w:r w:rsidR="00C70E96" w:rsidRPr="00C70E96">
        <w:rPr>
          <w:szCs w:val="28"/>
          <w:lang w:eastAsia="en-GB"/>
        </w:rPr>
        <w:t>«</w:t>
      </w:r>
      <w:r w:rsidR="00C70E96" w:rsidRPr="00C70E96">
        <w:rPr>
          <w:color w:val="000000"/>
          <w:szCs w:val="28"/>
          <w:lang w:eastAsia="en-GB"/>
        </w:rPr>
        <w:t xml:space="preserve">осіб рядового складу органів та підрозділів цивільного захисту» </w:t>
      </w:r>
      <w:r w:rsidR="00863A91">
        <w:rPr>
          <w:color w:val="000000"/>
          <w:szCs w:val="28"/>
          <w:lang w:eastAsia="en-GB"/>
        </w:rPr>
        <w:t xml:space="preserve">недоцільно. </w:t>
      </w:r>
    </w:p>
    <w:p w:rsidR="00AE3689" w:rsidRDefault="0020472B" w:rsidP="009954FA">
      <w:pPr>
        <w:spacing w:after="0" w:line="240" w:lineRule="auto"/>
        <w:ind w:firstLine="709"/>
        <w:jc w:val="both"/>
        <w:rPr>
          <w:color w:val="000000"/>
          <w:lang w:eastAsia="en-GB"/>
        </w:rPr>
      </w:pPr>
      <w:r w:rsidRPr="001423B2">
        <w:rPr>
          <w:b/>
        </w:rPr>
        <w:lastRenderedPageBreak/>
        <w:t>2.</w:t>
      </w:r>
      <w:r w:rsidRPr="001423B2">
        <w:t xml:space="preserve"> </w:t>
      </w:r>
      <w:r w:rsidR="00C00C88" w:rsidRPr="001B619A">
        <w:t>Особливе занепокоєння викликають пропозиції суб’єкта права законодавчої ініціативи не поширювати обмеження щодо сумісництва та суміщення з іншими видами діяльності</w:t>
      </w:r>
      <w:r w:rsidR="001423B2" w:rsidRPr="001B619A">
        <w:t xml:space="preserve"> та вимоги щодо з</w:t>
      </w:r>
      <w:r w:rsidR="00C00C88" w:rsidRPr="001B619A">
        <w:t>апобігання конфлікту інтересів</w:t>
      </w:r>
      <w:r w:rsidR="00822D0F" w:rsidRPr="001B619A">
        <w:t>,</w:t>
      </w:r>
      <w:r w:rsidR="00C00C88" w:rsidRPr="001B619A">
        <w:t xml:space="preserve"> у зв’язку з наявністю в </w:t>
      </w:r>
      <w:r w:rsidR="001423B2" w:rsidRPr="001B619A">
        <w:t xml:space="preserve">певної </w:t>
      </w:r>
      <w:r w:rsidR="00C00C88" w:rsidRPr="001B619A">
        <w:t>особи підприємств чи корпоративних прав</w:t>
      </w:r>
      <w:r w:rsidR="00822D0F" w:rsidRPr="001B619A">
        <w:t>,</w:t>
      </w:r>
      <w:r w:rsidR="001423B2" w:rsidRPr="001B619A">
        <w:t xml:space="preserve"> на</w:t>
      </w:r>
      <w:r w:rsidR="001423B2">
        <w:t xml:space="preserve"> </w:t>
      </w:r>
      <w:r w:rsidR="00A7511D" w:rsidRPr="0057296D">
        <w:rPr>
          <w:i/>
          <w:color w:val="000000"/>
          <w:szCs w:val="28"/>
          <w:lang w:eastAsia="en-GB"/>
        </w:rPr>
        <w:t>осіб рядового складу державної кримінально-виконавчої служби</w:t>
      </w:r>
      <w:r w:rsidR="0057296D" w:rsidRPr="0057296D">
        <w:rPr>
          <w:i/>
          <w:color w:val="000000"/>
          <w:szCs w:val="28"/>
          <w:lang w:eastAsia="en-GB"/>
        </w:rPr>
        <w:t xml:space="preserve"> та</w:t>
      </w:r>
      <w:r w:rsidR="00A7511D" w:rsidRPr="0057296D">
        <w:rPr>
          <w:i/>
        </w:rPr>
        <w:t xml:space="preserve"> </w:t>
      </w:r>
      <w:r w:rsidR="001423B2" w:rsidRPr="0057296D">
        <w:rPr>
          <w:i/>
        </w:rPr>
        <w:t>поліцейських</w:t>
      </w:r>
      <w:r w:rsidR="001423B2">
        <w:t xml:space="preserve">. </w:t>
      </w:r>
      <w:r w:rsidR="0057296D">
        <w:t>Адже о</w:t>
      </w:r>
      <w:r w:rsidR="00A7511D">
        <w:t xml:space="preserve">соби </w:t>
      </w:r>
      <w:r w:rsidR="00A7511D" w:rsidRPr="00FC3C1A">
        <w:rPr>
          <w:color w:val="000000"/>
          <w:szCs w:val="28"/>
          <w:lang w:eastAsia="en-GB"/>
        </w:rPr>
        <w:t xml:space="preserve">рядового складу державної кримінально-виконавчої </w:t>
      </w:r>
      <w:r w:rsidR="00D00F94" w:rsidRPr="00FC3C1A">
        <w:rPr>
          <w:color w:val="000000"/>
          <w:szCs w:val="28"/>
          <w:lang w:eastAsia="en-GB"/>
        </w:rPr>
        <w:t>служби</w:t>
      </w:r>
      <w:r w:rsidR="00D00F94">
        <w:rPr>
          <w:color w:val="000000"/>
          <w:lang w:eastAsia="en-GB"/>
        </w:rPr>
        <w:t xml:space="preserve"> </w:t>
      </w:r>
      <w:r w:rsidR="009907FC">
        <w:rPr>
          <w:color w:val="000000"/>
          <w:lang w:eastAsia="en-GB"/>
        </w:rPr>
        <w:t xml:space="preserve">та поліцейські </w:t>
      </w:r>
      <w:r w:rsidR="00D00F94">
        <w:rPr>
          <w:color w:val="000000"/>
          <w:lang w:eastAsia="en-GB"/>
        </w:rPr>
        <w:t xml:space="preserve">в окремих випадках наділені суттєвими владними повноваженнями. </w:t>
      </w:r>
    </w:p>
    <w:p w:rsidR="00AE3689" w:rsidRPr="001B619A" w:rsidRDefault="0057296D" w:rsidP="009954FA">
      <w:pPr>
        <w:spacing w:after="0" w:line="240" w:lineRule="auto"/>
        <w:ind w:firstLine="709"/>
        <w:jc w:val="both"/>
        <w:rPr>
          <w:color w:val="000000"/>
          <w:szCs w:val="28"/>
          <w:lang w:eastAsia="en-GB"/>
        </w:rPr>
      </w:pPr>
      <w:r>
        <w:rPr>
          <w:color w:val="000000"/>
          <w:lang w:eastAsia="en-GB"/>
        </w:rPr>
        <w:t>Зокрема</w:t>
      </w:r>
      <w:r w:rsidR="00D00F94">
        <w:rPr>
          <w:color w:val="000000"/>
          <w:lang w:eastAsia="en-GB"/>
        </w:rPr>
        <w:t xml:space="preserve">, </w:t>
      </w:r>
      <w:r w:rsidR="00D00F94" w:rsidRPr="00D00F94">
        <w:rPr>
          <w:color w:val="000000"/>
          <w:lang w:eastAsia="en-GB"/>
        </w:rPr>
        <w:t>посадові і службові особи органів і установ виконання покарань, слідчих ізоляторів мають право</w:t>
      </w:r>
      <w:r w:rsidR="00D00F94">
        <w:rPr>
          <w:color w:val="000000"/>
          <w:lang w:eastAsia="en-GB"/>
        </w:rPr>
        <w:t xml:space="preserve"> </w:t>
      </w:r>
      <w:bookmarkStart w:id="1" w:name="n191"/>
      <w:bookmarkStart w:id="2" w:name="n192"/>
      <w:bookmarkEnd w:id="1"/>
      <w:bookmarkEnd w:id="2"/>
      <w:r w:rsidR="00D00F94" w:rsidRPr="00D00F94">
        <w:rPr>
          <w:color w:val="000000"/>
          <w:lang w:eastAsia="en-GB"/>
        </w:rPr>
        <w:t>проводити огляд і обшук засуджених та осіб, узятих під варту, їх речей, огляд інших осіб та їх речей, транспортних засобів, які знаходяться на територіях установ виконання покарань, слідчих ізоляторів, підприємств установ виконання покарань і на прилеглих до них територіях, на яких установлені режимні вимоги, а також вилучати заборонені для використання в установах виконання покарань і слідчих ізоляторах речі та документи;</w:t>
      </w:r>
      <w:r w:rsidR="00D00F94">
        <w:rPr>
          <w:color w:val="000000"/>
          <w:lang w:eastAsia="en-GB"/>
        </w:rPr>
        <w:t xml:space="preserve"> застосовувати і використовувати фізичну силу, спеціальні засоби і зброю на підставах і в порядку, передбачених </w:t>
      </w:r>
      <w:hyperlink r:id="rId9" w:tgtFrame="_blank" w:history="1">
        <w:r w:rsidR="00D00F94" w:rsidRPr="00D00F94">
          <w:rPr>
            <w:color w:val="000000"/>
            <w:lang w:eastAsia="en-GB"/>
          </w:rPr>
          <w:t>Законом України</w:t>
        </w:r>
      </w:hyperlink>
      <w:r w:rsidR="00D00F94">
        <w:rPr>
          <w:color w:val="000000"/>
          <w:lang w:eastAsia="en-GB"/>
        </w:rPr>
        <w:t xml:space="preserve"> </w:t>
      </w:r>
      <w:r w:rsidR="00D00F94" w:rsidRPr="00C70E96">
        <w:rPr>
          <w:szCs w:val="28"/>
          <w:lang w:eastAsia="en-GB"/>
        </w:rPr>
        <w:t>«</w:t>
      </w:r>
      <w:r w:rsidR="00D00F94">
        <w:rPr>
          <w:color w:val="000000"/>
          <w:lang w:eastAsia="en-GB"/>
        </w:rPr>
        <w:t>Про Національну поліцію</w:t>
      </w:r>
      <w:r w:rsidR="00D00F94" w:rsidRPr="00C70E96">
        <w:rPr>
          <w:color w:val="000000"/>
          <w:szCs w:val="28"/>
          <w:lang w:eastAsia="en-GB"/>
        </w:rPr>
        <w:t>»</w:t>
      </w:r>
      <w:r w:rsidR="00D00F94">
        <w:rPr>
          <w:color w:val="000000"/>
          <w:lang w:eastAsia="en-GB"/>
        </w:rPr>
        <w:t xml:space="preserve"> та іншими законами України; </w:t>
      </w:r>
      <w:r w:rsidR="00D00F94">
        <w:rPr>
          <w:color w:val="000000"/>
        </w:rPr>
        <w:t>здійснювати оперативно-розшукові заходи згідно із законами України</w:t>
      </w:r>
      <w:r w:rsidR="009907FC" w:rsidRPr="009907FC">
        <w:rPr>
          <w:color w:val="000000"/>
          <w:lang w:eastAsia="en-GB"/>
        </w:rPr>
        <w:t xml:space="preserve"> </w:t>
      </w:r>
      <w:r w:rsidR="003A25F2">
        <w:rPr>
          <w:color w:val="000000"/>
          <w:lang w:eastAsia="en-GB"/>
        </w:rPr>
        <w:t xml:space="preserve">                        </w:t>
      </w:r>
      <w:r w:rsidR="00AE3689">
        <w:rPr>
          <w:color w:val="000000"/>
        </w:rPr>
        <w:t xml:space="preserve">(див. </w:t>
      </w:r>
      <w:r w:rsidR="009907FC" w:rsidRPr="009907FC">
        <w:rPr>
          <w:color w:val="000000"/>
        </w:rPr>
        <w:t xml:space="preserve">ч. 2 ст. 18 Закону України </w:t>
      </w:r>
      <w:bookmarkStart w:id="3" w:name="n3"/>
      <w:bookmarkEnd w:id="3"/>
      <w:r w:rsidR="009907FC" w:rsidRPr="009907FC">
        <w:rPr>
          <w:color w:val="000000"/>
        </w:rPr>
        <w:t>«Про Державну кримінально-</w:t>
      </w:r>
      <w:r w:rsidR="009907FC" w:rsidRPr="001B619A">
        <w:rPr>
          <w:color w:val="000000"/>
        </w:rPr>
        <w:t>виконавчу службу України»</w:t>
      </w:r>
      <w:r w:rsidR="004C2171" w:rsidRPr="001B619A">
        <w:rPr>
          <w:color w:val="000000"/>
        </w:rPr>
        <w:t xml:space="preserve">). </w:t>
      </w:r>
      <w:r w:rsidR="009907FC" w:rsidRPr="001B619A">
        <w:rPr>
          <w:color w:val="000000"/>
        </w:rPr>
        <w:t xml:space="preserve">У свою чергу, </w:t>
      </w:r>
      <w:r w:rsidR="00D300DD" w:rsidRPr="001B619A">
        <w:rPr>
          <w:color w:val="000000"/>
        </w:rPr>
        <w:t xml:space="preserve">поліцейські </w:t>
      </w:r>
      <w:r w:rsidR="00D300DD" w:rsidRPr="001B619A">
        <w:rPr>
          <w:color w:val="000000"/>
          <w:lang w:eastAsia="en-GB"/>
        </w:rPr>
        <w:t xml:space="preserve">мають право проводити опитування осіб, здійснювати </w:t>
      </w:r>
      <w:r w:rsidR="00595FB2" w:rsidRPr="001B619A">
        <w:rPr>
          <w:color w:val="000000"/>
          <w:lang w:eastAsia="en-GB"/>
        </w:rPr>
        <w:t>поверхневу перевірку і огляд, зу</w:t>
      </w:r>
      <w:r w:rsidR="00D300DD" w:rsidRPr="001B619A">
        <w:rPr>
          <w:color w:val="000000"/>
          <w:lang w:eastAsia="en-GB"/>
        </w:rPr>
        <w:t xml:space="preserve">пиняти транспортні засоби, застосовувати </w:t>
      </w:r>
      <w:r w:rsidR="00D300DD" w:rsidRPr="001B619A">
        <w:rPr>
          <w:color w:val="000000"/>
        </w:rPr>
        <w:t xml:space="preserve">фізичну силу, </w:t>
      </w:r>
      <w:bookmarkStart w:id="4" w:name="n346"/>
      <w:bookmarkEnd w:id="4"/>
      <w:r w:rsidR="00D300DD" w:rsidRPr="001B619A">
        <w:rPr>
          <w:color w:val="000000"/>
        </w:rPr>
        <w:t>спеціальн</w:t>
      </w:r>
      <w:r w:rsidR="007E6432" w:rsidRPr="001B619A">
        <w:rPr>
          <w:color w:val="000000"/>
        </w:rPr>
        <w:t>і</w:t>
      </w:r>
      <w:r w:rsidR="00D300DD" w:rsidRPr="001B619A">
        <w:rPr>
          <w:color w:val="000000"/>
        </w:rPr>
        <w:t xml:space="preserve"> засоб</w:t>
      </w:r>
      <w:bookmarkStart w:id="5" w:name="n347"/>
      <w:bookmarkEnd w:id="5"/>
      <w:r w:rsidR="007E6432" w:rsidRPr="001B619A">
        <w:rPr>
          <w:color w:val="000000"/>
        </w:rPr>
        <w:t>и</w:t>
      </w:r>
      <w:r w:rsidR="00D300DD" w:rsidRPr="001B619A">
        <w:rPr>
          <w:color w:val="000000"/>
        </w:rPr>
        <w:t xml:space="preserve"> та вогнепальн</w:t>
      </w:r>
      <w:r w:rsidR="007E6432" w:rsidRPr="001B619A">
        <w:rPr>
          <w:color w:val="000000"/>
        </w:rPr>
        <w:t>у</w:t>
      </w:r>
      <w:r w:rsidR="00D300DD" w:rsidRPr="001B619A">
        <w:rPr>
          <w:color w:val="000000"/>
        </w:rPr>
        <w:t xml:space="preserve"> збро</w:t>
      </w:r>
      <w:r w:rsidR="007E6432" w:rsidRPr="001B619A">
        <w:rPr>
          <w:color w:val="000000"/>
        </w:rPr>
        <w:t xml:space="preserve">ю </w:t>
      </w:r>
      <w:r w:rsidR="00D300DD" w:rsidRPr="001B619A">
        <w:rPr>
          <w:color w:val="000000"/>
        </w:rPr>
        <w:t>(див., ч. 1 ст. 31, ч. 1 ст. 42 Закону України</w:t>
      </w:r>
      <w:r w:rsidR="0078765C">
        <w:rPr>
          <w:color w:val="000000"/>
        </w:rPr>
        <w:t xml:space="preserve">                                      </w:t>
      </w:r>
      <w:r w:rsidR="00D300DD" w:rsidRPr="001B619A">
        <w:rPr>
          <w:szCs w:val="28"/>
          <w:lang w:eastAsia="en-GB"/>
        </w:rPr>
        <w:t>«</w:t>
      </w:r>
      <w:r w:rsidR="00D300DD" w:rsidRPr="001B619A">
        <w:rPr>
          <w:color w:val="000000"/>
          <w:lang w:eastAsia="en-GB"/>
        </w:rPr>
        <w:t>Про Національну поліцію</w:t>
      </w:r>
      <w:r w:rsidR="00D300DD" w:rsidRPr="001B619A">
        <w:rPr>
          <w:color w:val="000000"/>
          <w:szCs w:val="28"/>
          <w:lang w:eastAsia="en-GB"/>
        </w:rPr>
        <w:t xml:space="preserve">»). </w:t>
      </w:r>
    </w:p>
    <w:p w:rsidR="009954FA" w:rsidRDefault="00B16337" w:rsidP="009954FA">
      <w:pPr>
        <w:spacing w:after="0" w:line="240" w:lineRule="auto"/>
        <w:ind w:firstLine="709"/>
        <w:jc w:val="both"/>
      </w:pPr>
      <w:r w:rsidRPr="001B619A">
        <w:rPr>
          <w:color w:val="000000"/>
          <w:szCs w:val="28"/>
          <w:lang w:eastAsia="en-GB"/>
        </w:rPr>
        <w:t>Враховуючи</w:t>
      </w:r>
      <w:r w:rsidR="005E3A40" w:rsidRPr="001B619A">
        <w:rPr>
          <w:color w:val="000000"/>
          <w:szCs w:val="28"/>
          <w:lang w:eastAsia="en-GB"/>
        </w:rPr>
        <w:t xml:space="preserve"> те</w:t>
      </w:r>
      <w:r w:rsidRPr="001B619A">
        <w:rPr>
          <w:color w:val="000000"/>
          <w:szCs w:val="28"/>
          <w:lang w:eastAsia="en-GB"/>
        </w:rPr>
        <w:t xml:space="preserve">, що вказані особи </w:t>
      </w:r>
      <w:r w:rsidR="00A7511D" w:rsidRPr="001B619A">
        <w:t>є представник</w:t>
      </w:r>
      <w:r w:rsidR="004D2993" w:rsidRPr="001B619A">
        <w:t xml:space="preserve">ами влади та </w:t>
      </w:r>
      <w:r w:rsidR="004D2993" w:rsidRPr="001B619A">
        <w:rPr>
          <w:color w:val="000000"/>
        </w:rPr>
        <w:t xml:space="preserve">наділені правом у межах своєї компетенції </w:t>
      </w:r>
      <w:r w:rsidR="004B5474" w:rsidRPr="001B619A">
        <w:rPr>
          <w:color w:val="000000"/>
        </w:rPr>
        <w:t xml:space="preserve">пред’являти </w:t>
      </w:r>
      <w:r w:rsidR="004D2993" w:rsidRPr="001B619A">
        <w:rPr>
          <w:color w:val="000000"/>
        </w:rPr>
        <w:t>вимоги, а також приймати рішення, обов’язкові для виконання фізичними та юридичними особами незалежно від їх відо</w:t>
      </w:r>
      <w:r w:rsidRPr="001B619A">
        <w:rPr>
          <w:color w:val="000000"/>
        </w:rPr>
        <w:t xml:space="preserve">мчої належності чи підлеглості, обмеження </w:t>
      </w:r>
      <w:r w:rsidRPr="001B619A">
        <w:t>щодо сумісництва з іншими видами</w:t>
      </w:r>
      <w:r w:rsidRPr="001423B2">
        <w:t xml:space="preserve"> діяльності та </w:t>
      </w:r>
      <w:r>
        <w:t>з</w:t>
      </w:r>
      <w:r w:rsidRPr="001423B2">
        <w:t xml:space="preserve">апобігання конфлікту інтересів у зв’язку з наявністю </w:t>
      </w:r>
      <w:r>
        <w:t>у</w:t>
      </w:r>
      <w:r w:rsidRPr="001423B2">
        <w:t xml:space="preserve"> </w:t>
      </w:r>
      <w:r>
        <w:t>таких осіб</w:t>
      </w:r>
      <w:r w:rsidRPr="001423B2">
        <w:t xml:space="preserve"> підприємств чи корпоративних прав</w:t>
      </w:r>
      <w:r w:rsidR="004B5474">
        <w:t>,</w:t>
      </w:r>
      <w:r>
        <w:t xml:space="preserve"> </w:t>
      </w:r>
      <w:r w:rsidR="004B5474" w:rsidRPr="004B5474">
        <w:t>передбачені Законом, є цілком доречними</w:t>
      </w:r>
      <w:r w:rsidR="004B5474">
        <w:t>.</w:t>
      </w:r>
    </w:p>
    <w:p w:rsidR="00F82F95" w:rsidRPr="001B619A" w:rsidRDefault="005B2D26" w:rsidP="00F82F95">
      <w:pPr>
        <w:spacing w:after="0" w:line="240" w:lineRule="auto"/>
        <w:ind w:firstLine="709"/>
        <w:jc w:val="both"/>
      </w:pPr>
      <w:r w:rsidRPr="009954FA">
        <w:rPr>
          <w:color w:val="000000"/>
        </w:rPr>
        <w:t xml:space="preserve">Принагідно зауважимо, що </w:t>
      </w:r>
      <w:r w:rsidR="00EF2350">
        <w:rPr>
          <w:color w:val="000000"/>
        </w:rPr>
        <w:t xml:space="preserve">чинне законодавство </w:t>
      </w:r>
      <w:r w:rsidR="00AE3689">
        <w:rPr>
          <w:color w:val="000000"/>
        </w:rPr>
        <w:t xml:space="preserve">України </w:t>
      </w:r>
      <w:r w:rsidR="00EF2350">
        <w:rPr>
          <w:color w:val="000000"/>
        </w:rPr>
        <w:t xml:space="preserve">дозволяє </w:t>
      </w:r>
      <w:r w:rsidR="00EF2350" w:rsidRPr="009954FA">
        <w:rPr>
          <w:color w:val="000000"/>
        </w:rPr>
        <w:t>особ</w:t>
      </w:r>
      <w:r w:rsidR="00EF2350">
        <w:rPr>
          <w:color w:val="000000"/>
        </w:rPr>
        <w:t>ам</w:t>
      </w:r>
      <w:r w:rsidR="00EF2350" w:rsidRPr="009954FA">
        <w:rPr>
          <w:color w:val="000000"/>
        </w:rPr>
        <w:t xml:space="preserve"> рядового складу державної кримінально-виконавчої служби</w:t>
      </w:r>
      <w:r w:rsidR="00EF2350">
        <w:rPr>
          <w:color w:val="000000"/>
        </w:rPr>
        <w:t xml:space="preserve"> </w:t>
      </w:r>
      <w:r w:rsidR="00EF2350" w:rsidRPr="00BE066E">
        <w:t>займатися за сумісництвом викладацькою, науковою, творчою діяльністю, медичною практикою</w:t>
      </w:r>
      <w:r w:rsidR="00EF2350">
        <w:t xml:space="preserve">, </w:t>
      </w:r>
      <w:r w:rsidR="00EF2350" w:rsidRPr="00BE066E">
        <w:t>інструкторською</w:t>
      </w:r>
      <w:r w:rsidR="00EF2350">
        <w:t xml:space="preserve"> та </w:t>
      </w:r>
      <w:r w:rsidR="00EF2350" w:rsidRPr="001B619A">
        <w:t xml:space="preserve">суддівською практикою із спорту </w:t>
      </w:r>
      <w:r w:rsidR="00AE3689" w:rsidRPr="001B619A">
        <w:br/>
      </w:r>
      <w:r w:rsidR="00EF2350" w:rsidRPr="001B619A">
        <w:t xml:space="preserve">(п. 1 ч. 1 ст. 25 Закону). </w:t>
      </w:r>
      <w:r w:rsidR="00F82F95" w:rsidRPr="001B619A">
        <w:t>Натомість</w:t>
      </w:r>
      <w:r w:rsidR="00EF2350" w:rsidRPr="001B619A">
        <w:t xml:space="preserve"> </w:t>
      </w:r>
      <w:r w:rsidR="00F82F95" w:rsidRPr="001B619A">
        <w:t xml:space="preserve">поліцейським </w:t>
      </w:r>
      <w:r w:rsidR="00F82F95" w:rsidRPr="001B619A">
        <w:rPr>
          <w:color w:val="000000"/>
        </w:rPr>
        <w:t xml:space="preserve">під час проходження служби дозволяється </w:t>
      </w:r>
      <w:r w:rsidR="00F82F95" w:rsidRPr="001B619A">
        <w:t xml:space="preserve">займатися лише </w:t>
      </w:r>
      <w:r w:rsidR="00F82F95" w:rsidRPr="001B619A">
        <w:rPr>
          <w:color w:val="000000"/>
        </w:rPr>
        <w:t xml:space="preserve">науково-педагогічною, науковою або творчою діяльністю (ч. 1 ст. 66 </w:t>
      </w:r>
      <w:r w:rsidR="00EF2350" w:rsidRPr="001B619A">
        <w:rPr>
          <w:color w:val="000000"/>
        </w:rPr>
        <w:t xml:space="preserve">Закону України </w:t>
      </w:r>
      <w:r w:rsidR="00EF2350" w:rsidRPr="001B619A">
        <w:rPr>
          <w:szCs w:val="28"/>
          <w:lang w:eastAsia="en-GB"/>
        </w:rPr>
        <w:t>«</w:t>
      </w:r>
      <w:r w:rsidR="00EF2350" w:rsidRPr="001B619A">
        <w:rPr>
          <w:color w:val="000000"/>
          <w:lang w:eastAsia="en-GB"/>
        </w:rPr>
        <w:t>Про Національну поліцію</w:t>
      </w:r>
      <w:r w:rsidR="00EF2350" w:rsidRPr="001B619A">
        <w:rPr>
          <w:color w:val="000000"/>
          <w:szCs w:val="28"/>
          <w:lang w:eastAsia="en-GB"/>
        </w:rPr>
        <w:t>»</w:t>
      </w:r>
      <w:r w:rsidR="00F82F95" w:rsidRPr="001B619A">
        <w:rPr>
          <w:color w:val="000000"/>
        </w:rPr>
        <w:t>)</w:t>
      </w:r>
      <w:r w:rsidR="00EF2350" w:rsidRPr="001B619A">
        <w:rPr>
          <w:color w:val="000000"/>
        </w:rPr>
        <w:t xml:space="preserve">. </w:t>
      </w:r>
      <w:r w:rsidR="00AE3689" w:rsidRPr="001B619A">
        <w:rPr>
          <w:color w:val="000000"/>
        </w:rPr>
        <w:t>При цьому</w:t>
      </w:r>
      <w:r w:rsidR="00822D0F" w:rsidRPr="001B619A">
        <w:rPr>
          <w:color w:val="000000"/>
        </w:rPr>
        <w:t>,</w:t>
      </w:r>
      <w:r w:rsidR="00AE3689" w:rsidRPr="001B619A">
        <w:rPr>
          <w:color w:val="000000"/>
        </w:rPr>
        <w:t xml:space="preserve"> жодних змін до Закону України </w:t>
      </w:r>
      <w:r w:rsidR="00AE3689" w:rsidRPr="001B619A">
        <w:rPr>
          <w:szCs w:val="28"/>
          <w:lang w:eastAsia="en-GB"/>
        </w:rPr>
        <w:t>«</w:t>
      </w:r>
      <w:r w:rsidR="00AE3689" w:rsidRPr="001B619A">
        <w:rPr>
          <w:color w:val="000000"/>
          <w:lang w:eastAsia="en-GB"/>
        </w:rPr>
        <w:t>Про Національну поліцію</w:t>
      </w:r>
      <w:r w:rsidR="00AE3689" w:rsidRPr="001B619A">
        <w:rPr>
          <w:color w:val="000000"/>
          <w:szCs w:val="28"/>
          <w:lang w:eastAsia="en-GB"/>
        </w:rPr>
        <w:t>» у законопроекті не передбачається.</w:t>
      </w:r>
    </w:p>
    <w:p w:rsidR="009C4D3F" w:rsidRDefault="00EF2350" w:rsidP="00511DE9">
      <w:pPr>
        <w:spacing w:after="0" w:line="240" w:lineRule="auto"/>
        <w:ind w:firstLine="709"/>
        <w:jc w:val="both"/>
        <w:rPr>
          <w:szCs w:val="28"/>
        </w:rPr>
      </w:pPr>
      <w:r w:rsidRPr="001B619A">
        <w:rPr>
          <w:b/>
          <w:color w:val="000000"/>
        </w:rPr>
        <w:t>3.</w:t>
      </w:r>
      <w:r w:rsidRPr="001B619A">
        <w:rPr>
          <w:color w:val="000000"/>
        </w:rPr>
        <w:t xml:space="preserve"> </w:t>
      </w:r>
      <w:r w:rsidRPr="001B619A">
        <w:rPr>
          <w:szCs w:val="28"/>
        </w:rPr>
        <w:t>Відповідно до ч. 2 ст. 25 «Обмеження щодо сумісництва та суміщення з іншими видами діяльності» Закону (у редакції</w:t>
      </w:r>
      <w:r w:rsidRPr="00EF2350">
        <w:rPr>
          <w:szCs w:val="28"/>
        </w:rPr>
        <w:t xml:space="preserve"> проекту) обмеження, передбачені частиною першою цієї статті, не поширюються на </w:t>
      </w:r>
      <w:r w:rsidR="009C4D3F" w:rsidRPr="003968B9">
        <w:rPr>
          <w:color w:val="000000"/>
          <w:szCs w:val="28"/>
        </w:rPr>
        <w:t xml:space="preserve">депутатів Верховної Ради Автономної Республіки Крим, депутатів місцевих рад (крім </w:t>
      </w:r>
      <w:r w:rsidR="009C4D3F" w:rsidRPr="003968B9">
        <w:rPr>
          <w:color w:val="000000"/>
          <w:szCs w:val="28"/>
        </w:rPr>
        <w:lastRenderedPageBreak/>
        <w:t xml:space="preserve">тих, які здійснюють свої повноваження у відповідній раді на постійній основі), присяжних, </w:t>
      </w:r>
      <w:r w:rsidR="009C4D3F" w:rsidRPr="004B24C3">
        <w:rPr>
          <w:color w:val="000000"/>
          <w:szCs w:val="28"/>
        </w:rPr>
        <w:t>працівників секретаріатів Голови Верховної Ради України, Першого заступника Голови Верховної Ради України та заступника Голови Верховної Ради України, працівників секретаріатів депутатських фракцій (депутатських груп) у Верховній Раді України</w:t>
      </w:r>
      <w:r w:rsidR="009C4D3F">
        <w:rPr>
          <w:color w:val="000000"/>
          <w:szCs w:val="28"/>
        </w:rPr>
        <w:t xml:space="preserve">, </w:t>
      </w:r>
      <w:r w:rsidR="009C4D3F" w:rsidRPr="009C4D3F">
        <w:rPr>
          <w:i/>
          <w:color w:val="000000"/>
          <w:szCs w:val="28"/>
          <w:u w:val="single"/>
          <w:lang w:eastAsia="en-GB"/>
        </w:rPr>
        <w:t>осіб рядового складу державної кримінально-виконавчої служби, осіб рядового складу органів та підрозділів цивільного захисту, поліцейських</w:t>
      </w:r>
      <w:r w:rsidR="009C4D3F" w:rsidRPr="009C4D3F">
        <w:rPr>
          <w:color w:val="000000"/>
          <w:szCs w:val="28"/>
          <w:lang w:eastAsia="en-GB"/>
        </w:rPr>
        <w:t>.</w:t>
      </w:r>
      <w:r w:rsidR="009C4D3F" w:rsidRPr="009C4D3F">
        <w:rPr>
          <w:i/>
          <w:szCs w:val="28"/>
        </w:rPr>
        <w:t xml:space="preserve"> </w:t>
      </w:r>
      <w:r w:rsidR="00547C37">
        <w:rPr>
          <w:szCs w:val="28"/>
        </w:rPr>
        <w:t>З</w:t>
      </w:r>
      <w:r w:rsidRPr="00EF2350">
        <w:rPr>
          <w:szCs w:val="28"/>
        </w:rPr>
        <w:t>адля забезпечення однозначного тлумачення та застосув</w:t>
      </w:r>
      <w:r w:rsidR="005E3A40">
        <w:rPr>
          <w:szCs w:val="28"/>
        </w:rPr>
        <w:t>ання норм чинного законодавства</w:t>
      </w:r>
      <w:r w:rsidRPr="00EF2350">
        <w:rPr>
          <w:szCs w:val="28"/>
        </w:rPr>
        <w:t xml:space="preserve"> відповідних змін також потребує примітка до ст. 172-4 Кодексу України про адміністративні правопорушення. Адже у примітці до вказаної норми наразі йдеться про те, що суб’єктом правопорушень у цій ст</w:t>
      </w:r>
      <w:r w:rsidR="00AE3689">
        <w:rPr>
          <w:szCs w:val="28"/>
        </w:rPr>
        <w:t>атті є особи, зазначені у п.</w:t>
      </w:r>
      <w:r w:rsidRPr="00EF2350">
        <w:rPr>
          <w:szCs w:val="28"/>
        </w:rPr>
        <w:t xml:space="preserve"> 1 </w:t>
      </w:r>
      <w:r w:rsidR="00AE3689">
        <w:rPr>
          <w:szCs w:val="28"/>
        </w:rPr>
        <w:t>ч. 1</w:t>
      </w:r>
      <w:r w:rsidRPr="00EF2350">
        <w:rPr>
          <w:szCs w:val="28"/>
        </w:rPr>
        <w:t xml:space="preserve"> ст. 3 Закону, </w:t>
      </w:r>
      <w:r w:rsidR="00F23B81" w:rsidRPr="009C4D3F">
        <w:rPr>
          <w:szCs w:val="28"/>
        </w:rPr>
        <w:t xml:space="preserve">за винятком </w:t>
      </w:r>
      <w:r w:rsidR="00F23B81">
        <w:rPr>
          <w:color w:val="000000"/>
          <w:shd w:val="clear" w:color="auto" w:fill="FFFFFF"/>
        </w:rPr>
        <w:t>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основі), присяжних, помічників-консультантів народних депутатів України, працівників секретаріатів Голови Верховної Ради України, Першого заступника Голови Верховної Ради України та заступника Голови Верховної Ради України, працівників секретаріатів депутатських фракцій (депутатських груп) у Верховній Раді України</w:t>
      </w:r>
      <w:r w:rsidR="009C4D3F">
        <w:rPr>
          <w:color w:val="000000"/>
          <w:shd w:val="clear" w:color="auto" w:fill="FFFFFF"/>
        </w:rPr>
        <w:t>.</w:t>
      </w:r>
    </w:p>
    <w:p w:rsidR="002002B1" w:rsidRDefault="002002B1" w:rsidP="002002B1">
      <w:pPr>
        <w:spacing w:after="0" w:line="240" w:lineRule="auto"/>
        <w:ind w:firstLine="709"/>
        <w:jc w:val="both"/>
        <w:rPr>
          <w:szCs w:val="28"/>
        </w:rPr>
      </w:pPr>
    </w:p>
    <w:p w:rsidR="001D0633" w:rsidRPr="006409B0" w:rsidRDefault="001D0633" w:rsidP="002002B1">
      <w:pPr>
        <w:spacing w:after="0" w:line="240" w:lineRule="auto"/>
        <w:ind w:firstLine="709"/>
        <w:jc w:val="both"/>
        <w:rPr>
          <w:szCs w:val="28"/>
        </w:rPr>
      </w:pPr>
    </w:p>
    <w:p w:rsidR="002002B1" w:rsidRPr="006409B0" w:rsidRDefault="002002B1" w:rsidP="002002B1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C61CF9"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2002B1" w:rsidRPr="006409B0" w:rsidRDefault="002002B1" w:rsidP="002002B1">
      <w:pPr>
        <w:spacing w:after="0" w:line="240" w:lineRule="auto"/>
        <w:ind w:firstLine="709"/>
        <w:jc w:val="both"/>
        <w:rPr>
          <w:b/>
          <w:szCs w:val="28"/>
        </w:rPr>
      </w:pPr>
    </w:p>
    <w:p w:rsidR="002002B1" w:rsidRDefault="002002B1" w:rsidP="002002B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2002B1" w:rsidRPr="006409B0" w:rsidRDefault="00B11F6B" w:rsidP="002002B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 </w:t>
      </w:r>
      <w:bookmarkStart w:id="6" w:name="_GoBack"/>
      <w:bookmarkEnd w:id="6"/>
      <w:r w:rsidR="002002B1">
        <w:rPr>
          <w:sz w:val="20"/>
          <w:szCs w:val="20"/>
        </w:rPr>
        <w:t xml:space="preserve">В. </w:t>
      </w:r>
      <w:r w:rsidR="002002B1" w:rsidRPr="006409B0">
        <w:rPr>
          <w:sz w:val="20"/>
          <w:szCs w:val="20"/>
        </w:rPr>
        <w:t xml:space="preserve">Попович, </w:t>
      </w:r>
      <w:r w:rsidR="0053436D">
        <w:rPr>
          <w:sz w:val="20"/>
          <w:szCs w:val="20"/>
        </w:rPr>
        <w:t>Є</w:t>
      </w:r>
      <w:r w:rsidR="002002B1">
        <w:rPr>
          <w:sz w:val="20"/>
          <w:szCs w:val="20"/>
        </w:rPr>
        <w:t xml:space="preserve">. </w:t>
      </w:r>
      <w:r w:rsidR="0053436D">
        <w:rPr>
          <w:sz w:val="20"/>
          <w:szCs w:val="20"/>
        </w:rPr>
        <w:t>Корнієнко</w:t>
      </w:r>
    </w:p>
    <w:p w:rsidR="0063585B" w:rsidRDefault="0063585B"/>
    <w:sectPr w:rsidR="0063585B" w:rsidSect="00D84AFD">
      <w:headerReference w:type="default" r:id="rId10"/>
      <w:footerReference w:type="even" r:id="rId11"/>
      <w:headerReference w:type="firs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192" w:rsidRDefault="00C45192" w:rsidP="002002B1">
      <w:pPr>
        <w:spacing w:after="0" w:line="240" w:lineRule="auto"/>
      </w:pPr>
      <w:r>
        <w:separator/>
      </w:r>
    </w:p>
  </w:endnote>
  <w:endnote w:type="continuationSeparator" w:id="0">
    <w:p w:rsidR="00C45192" w:rsidRDefault="00C45192" w:rsidP="0020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AFD" w:rsidRDefault="002B3603" w:rsidP="00D84AF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84AF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84AFD">
      <w:rPr>
        <w:rStyle w:val="a9"/>
        <w:noProof/>
      </w:rPr>
      <w:t>2</w:t>
    </w:r>
    <w:r>
      <w:rPr>
        <w:rStyle w:val="a9"/>
      </w:rPr>
      <w:fldChar w:fldCharType="end"/>
    </w:r>
  </w:p>
  <w:p w:rsidR="00D84AFD" w:rsidRDefault="00D84AFD" w:rsidP="00D84AF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192" w:rsidRDefault="00C45192" w:rsidP="002002B1">
      <w:pPr>
        <w:spacing w:after="0" w:line="240" w:lineRule="auto"/>
      </w:pPr>
      <w:r>
        <w:separator/>
      </w:r>
    </w:p>
  </w:footnote>
  <w:footnote w:type="continuationSeparator" w:id="0">
    <w:p w:rsidR="00C45192" w:rsidRDefault="00C45192" w:rsidP="00200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AFD" w:rsidRDefault="002B3603" w:rsidP="00D84AFD">
    <w:pPr>
      <w:pStyle w:val="a5"/>
      <w:jc w:val="right"/>
    </w:pPr>
    <w:r>
      <w:fldChar w:fldCharType="begin"/>
    </w:r>
    <w:r w:rsidR="00D84AFD">
      <w:instrText>PAGE   \* MERGEFORMAT</w:instrText>
    </w:r>
    <w:r>
      <w:fldChar w:fldCharType="separate"/>
    </w:r>
    <w:r w:rsidR="00B11F6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AFD" w:rsidRPr="009B655C" w:rsidRDefault="00D84AFD" w:rsidP="00D84AF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>№ 2</w:t>
    </w:r>
    <w:r>
      <w:rPr>
        <w:sz w:val="20"/>
        <w:szCs w:val="20"/>
      </w:rPr>
      <w:t>755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</w:t>
    </w:r>
    <w:r>
      <w:rPr>
        <w:sz w:val="20"/>
        <w:szCs w:val="20"/>
      </w:rPr>
      <w:t>6</w:t>
    </w:r>
    <w:r w:rsidRPr="009B655C">
      <w:rPr>
        <w:sz w:val="20"/>
        <w:szCs w:val="20"/>
      </w:rPr>
      <w:t>.</w:t>
    </w:r>
    <w:r>
      <w:rPr>
        <w:sz w:val="20"/>
        <w:szCs w:val="20"/>
      </w:rPr>
      <w:t>01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:rsidR="00D84AFD" w:rsidRDefault="00D84AFD" w:rsidP="00D84AFD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D84AFD" w:rsidRPr="009B655C" w:rsidRDefault="000B5A34" w:rsidP="002002B1">
    <w:pPr>
      <w:pStyle w:val="a5"/>
      <w:jc w:val="right"/>
      <w:rPr>
        <w:sz w:val="20"/>
        <w:szCs w:val="20"/>
      </w:rPr>
    </w:pPr>
    <w:r>
      <w:rPr>
        <w:sz w:val="20"/>
        <w:szCs w:val="20"/>
      </w:rPr>
      <w:t>О. Ткаченко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C6912"/>
    <w:multiLevelType w:val="hybridMultilevel"/>
    <w:tmpl w:val="6A2EC59A"/>
    <w:lvl w:ilvl="0" w:tplc="2FDA1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B1"/>
    <w:rsid w:val="000416F7"/>
    <w:rsid w:val="00045A74"/>
    <w:rsid w:val="00073FC3"/>
    <w:rsid w:val="000B5A34"/>
    <w:rsid w:val="001423B2"/>
    <w:rsid w:val="001566A8"/>
    <w:rsid w:val="001B619A"/>
    <w:rsid w:val="001D0633"/>
    <w:rsid w:val="001E148B"/>
    <w:rsid w:val="002002B1"/>
    <w:rsid w:val="00203676"/>
    <w:rsid w:val="0020472B"/>
    <w:rsid w:val="002328F2"/>
    <w:rsid w:val="00261B56"/>
    <w:rsid w:val="002B3603"/>
    <w:rsid w:val="002D0D27"/>
    <w:rsid w:val="003A25F2"/>
    <w:rsid w:val="003D2624"/>
    <w:rsid w:val="00421869"/>
    <w:rsid w:val="00454029"/>
    <w:rsid w:val="00493D8C"/>
    <w:rsid w:val="004B5474"/>
    <w:rsid w:val="004C2171"/>
    <w:rsid w:val="004D2993"/>
    <w:rsid w:val="00511DE9"/>
    <w:rsid w:val="005204D4"/>
    <w:rsid w:val="0053436D"/>
    <w:rsid w:val="00547C37"/>
    <w:rsid w:val="00565E39"/>
    <w:rsid w:val="00570974"/>
    <w:rsid w:val="0057296D"/>
    <w:rsid w:val="00595FB2"/>
    <w:rsid w:val="005B2D26"/>
    <w:rsid w:val="005B6EF8"/>
    <w:rsid w:val="005E3A40"/>
    <w:rsid w:val="0063585B"/>
    <w:rsid w:val="00646BC6"/>
    <w:rsid w:val="00684B46"/>
    <w:rsid w:val="00713725"/>
    <w:rsid w:val="00743F22"/>
    <w:rsid w:val="00757C2C"/>
    <w:rsid w:val="0078765C"/>
    <w:rsid w:val="007947F4"/>
    <w:rsid w:val="007A444F"/>
    <w:rsid w:val="007E6432"/>
    <w:rsid w:val="007E65FA"/>
    <w:rsid w:val="00822D0F"/>
    <w:rsid w:val="00863A91"/>
    <w:rsid w:val="008D73A6"/>
    <w:rsid w:val="00922F25"/>
    <w:rsid w:val="0093773E"/>
    <w:rsid w:val="009403E0"/>
    <w:rsid w:val="00941619"/>
    <w:rsid w:val="00966D59"/>
    <w:rsid w:val="009907FC"/>
    <w:rsid w:val="009954FA"/>
    <w:rsid w:val="009C4D3F"/>
    <w:rsid w:val="009C60C2"/>
    <w:rsid w:val="00A7511D"/>
    <w:rsid w:val="00A869EB"/>
    <w:rsid w:val="00A92131"/>
    <w:rsid w:val="00AC062E"/>
    <w:rsid w:val="00AE3689"/>
    <w:rsid w:val="00B11F6B"/>
    <w:rsid w:val="00B16337"/>
    <w:rsid w:val="00B35A82"/>
    <w:rsid w:val="00B73EAB"/>
    <w:rsid w:val="00B7669A"/>
    <w:rsid w:val="00BA6C9F"/>
    <w:rsid w:val="00BB6208"/>
    <w:rsid w:val="00C00C88"/>
    <w:rsid w:val="00C12868"/>
    <w:rsid w:val="00C45192"/>
    <w:rsid w:val="00C61CF9"/>
    <w:rsid w:val="00C70E96"/>
    <w:rsid w:val="00C80008"/>
    <w:rsid w:val="00CE6CB0"/>
    <w:rsid w:val="00D00F94"/>
    <w:rsid w:val="00D300DD"/>
    <w:rsid w:val="00D84AFD"/>
    <w:rsid w:val="00D95BEC"/>
    <w:rsid w:val="00DF5C8E"/>
    <w:rsid w:val="00E0640E"/>
    <w:rsid w:val="00EF2350"/>
    <w:rsid w:val="00F23B81"/>
    <w:rsid w:val="00F82F95"/>
    <w:rsid w:val="00FD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EFA58"/>
  <w15:docId w15:val="{67597445-043F-41BE-A431-23DB4842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2B1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02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02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2002B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002B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2002B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2002B1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2002B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02B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2002B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2002B1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2002B1"/>
  </w:style>
  <w:style w:type="character" w:customStyle="1" w:styleId="30">
    <w:name w:val="Заголовок 3 Знак"/>
    <w:basedOn w:val="a0"/>
    <w:link w:val="3"/>
    <w:uiPriority w:val="9"/>
    <w:semiHidden/>
    <w:rsid w:val="002002B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002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">
    <w:name w:val="Звичайний1"/>
    <w:rsid w:val="00646BC6"/>
    <w:pPr>
      <w:spacing w:after="0" w:line="276" w:lineRule="auto"/>
    </w:pPr>
    <w:rPr>
      <w:rFonts w:ascii="Arial" w:eastAsia="Times New Roman" w:hAnsi="Arial" w:cs="Arial"/>
      <w:lang w:eastAsia="ru-RU"/>
    </w:rPr>
  </w:style>
  <w:style w:type="paragraph" w:styleId="aa">
    <w:name w:val="List Paragraph"/>
    <w:basedOn w:val="a"/>
    <w:uiPriority w:val="34"/>
    <w:qFormat/>
    <w:rsid w:val="007A444F"/>
    <w:pPr>
      <w:ind w:left="720"/>
      <w:contextualSpacing/>
    </w:pPr>
  </w:style>
  <w:style w:type="paragraph" w:customStyle="1" w:styleId="rvps2">
    <w:name w:val="rvps2"/>
    <w:basedOn w:val="a"/>
    <w:rsid w:val="007A444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b">
    <w:name w:val="Hyperlink"/>
    <w:basedOn w:val="a0"/>
    <w:uiPriority w:val="99"/>
    <w:semiHidden/>
    <w:unhideWhenUsed/>
    <w:rsid w:val="007A444F"/>
    <w:rPr>
      <w:color w:val="0000FF"/>
      <w:u w:val="single"/>
    </w:rPr>
  </w:style>
  <w:style w:type="character" w:styleId="ac">
    <w:name w:val="Strong"/>
    <w:basedOn w:val="a0"/>
    <w:uiPriority w:val="22"/>
    <w:qFormat/>
    <w:rsid w:val="0020472B"/>
    <w:rPr>
      <w:b/>
      <w:bCs/>
    </w:rPr>
  </w:style>
  <w:style w:type="character" w:customStyle="1" w:styleId="rvts46">
    <w:name w:val="rvts46"/>
    <w:basedOn w:val="a0"/>
    <w:rsid w:val="00A7511D"/>
  </w:style>
  <w:style w:type="paragraph" w:customStyle="1" w:styleId="rvps17">
    <w:name w:val="rvps17"/>
    <w:basedOn w:val="a"/>
    <w:rsid w:val="00D00F9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D00F94"/>
  </w:style>
  <w:style w:type="paragraph" w:customStyle="1" w:styleId="rvps6">
    <w:name w:val="rvps6"/>
    <w:basedOn w:val="a"/>
    <w:rsid w:val="00D00F9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D00F94"/>
  </w:style>
  <w:style w:type="paragraph" w:styleId="ad">
    <w:name w:val="Balloon Text"/>
    <w:basedOn w:val="a"/>
    <w:link w:val="ae"/>
    <w:uiPriority w:val="99"/>
    <w:semiHidden/>
    <w:unhideWhenUsed/>
    <w:rsid w:val="00757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757C2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7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4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3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580-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3D5F3-86CF-4D76-B013-A9D7DD9F5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4325</Words>
  <Characters>2466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Корнієнко Євгенія Вікторівна</dc:creator>
  <cp:lastModifiedBy>Кисельова Юлія Анатоліївна</cp:lastModifiedBy>
  <cp:revision>6</cp:revision>
  <cp:lastPrinted>2020-06-09T08:28:00Z</cp:lastPrinted>
  <dcterms:created xsi:type="dcterms:W3CDTF">2020-06-09T08:27:00Z</dcterms:created>
  <dcterms:modified xsi:type="dcterms:W3CDTF">2020-06-09T08:29:00Z</dcterms:modified>
</cp:coreProperties>
</file>