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35E" w:rsidRPr="00682C5C" w:rsidRDefault="0003435E" w:rsidP="0003435E">
      <w:pPr>
        <w:spacing w:after="0" w:line="240" w:lineRule="auto"/>
        <w:jc w:val="both"/>
        <w:rPr>
          <w:rFonts w:ascii="Times New Roman" w:eastAsia="Times" w:hAnsi="Times New Roman"/>
          <w:bCs/>
          <w:sz w:val="24"/>
          <w:szCs w:val="24"/>
          <w:lang w:val="ru-RU" w:eastAsia="uk-UA"/>
        </w:rPr>
      </w:pPr>
      <w:r>
        <w:rPr>
          <w:rFonts w:ascii="Times New Roman" w:eastAsia="Times" w:hAnsi="Times New Roman"/>
          <w:bCs/>
          <w:sz w:val="28"/>
          <w:szCs w:val="20"/>
          <w:lang w:val="ru-RU" w:eastAsia="uk-UA"/>
        </w:rPr>
        <w:t xml:space="preserve">                                                                                                    </w:t>
      </w:r>
      <w:r w:rsidR="00705A15" w:rsidRPr="00682C5C">
        <w:rPr>
          <w:rFonts w:ascii="Times New Roman" w:eastAsia="Times" w:hAnsi="Times New Roman"/>
          <w:bCs/>
          <w:sz w:val="24"/>
          <w:szCs w:val="24"/>
          <w:lang w:val="ru-RU" w:eastAsia="uk-UA"/>
        </w:rPr>
        <w:t xml:space="preserve">До </w:t>
      </w:r>
      <w:proofErr w:type="spellStart"/>
      <w:r w:rsidR="00705A15" w:rsidRPr="00682C5C">
        <w:rPr>
          <w:rFonts w:ascii="Times New Roman" w:eastAsia="Times" w:hAnsi="Times New Roman"/>
          <w:bCs/>
          <w:sz w:val="24"/>
          <w:szCs w:val="24"/>
          <w:lang w:val="ru-RU" w:eastAsia="uk-UA"/>
        </w:rPr>
        <w:t>реєстр</w:t>
      </w:r>
      <w:proofErr w:type="spellEnd"/>
      <w:r w:rsidR="00705A15" w:rsidRPr="00682C5C">
        <w:rPr>
          <w:rFonts w:ascii="Times New Roman" w:eastAsia="Times" w:hAnsi="Times New Roman"/>
          <w:bCs/>
          <w:sz w:val="24"/>
          <w:szCs w:val="24"/>
          <w:lang w:val="ru-RU" w:eastAsia="uk-UA"/>
        </w:rPr>
        <w:t>. № 2765</w:t>
      </w:r>
    </w:p>
    <w:p w:rsidR="006267DA" w:rsidRPr="00682C5C" w:rsidRDefault="0003435E" w:rsidP="0003435E">
      <w:pPr>
        <w:spacing w:after="0" w:line="240" w:lineRule="auto"/>
        <w:jc w:val="both"/>
        <w:rPr>
          <w:rFonts w:ascii="Times New Roman" w:eastAsia="Times" w:hAnsi="Times New Roman"/>
          <w:bCs/>
          <w:sz w:val="24"/>
          <w:szCs w:val="24"/>
          <w:lang w:val="ru-RU" w:eastAsia="uk-UA"/>
        </w:rPr>
      </w:pPr>
      <w:r w:rsidRPr="00682C5C">
        <w:rPr>
          <w:rFonts w:ascii="Times New Roman" w:eastAsia="Times" w:hAnsi="Times New Roman"/>
          <w:bCs/>
          <w:sz w:val="24"/>
          <w:szCs w:val="24"/>
          <w:lang w:val="ru-RU" w:eastAsia="uk-UA"/>
        </w:rPr>
        <w:t xml:space="preserve">                                                               </w:t>
      </w:r>
      <w:r w:rsidR="00682C5C">
        <w:rPr>
          <w:rFonts w:ascii="Times New Roman" w:eastAsia="Times" w:hAnsi="Times New Roman"/>
          <w:bCs/>
          <w:sz w:val="24"/>
          <w:szCs w:val="24"/>
          <w:lang w:val="ru-RU" w:eastAsia="uk-UA"/>
        </w:rPr>
        <w:tab/>
      </w:r>
      <w:r w:rsidR="00682C5C">
        <w:rPr>
          <w:rFonts w:ascii="Times New Roman" w:eastAsia="Times" w:hAnsi="Times New Roman"/>
          <w:bCs/>
          <w:sz w:val="24"/>
          <w:szCs w:val="24"/>
          <w:lang w:val="ru-RU" w:eastAsia="uk-UA"/>
        </w:rPr>
        <w:tab/>
      </w:r>
      <w:r w:rsidR="00682C5C">
        <w:rPr>
          <w:rFonts w:ascii="Times New Roman" w:eastAsia="Times" w:hAnsi="Times New Roman"/>
          <w:bCs/>
          <w:sz w:val="24"/>
          <w:szCs w:val="24"/>
          <w:lang w:val="ru-RU" w:eastAsia="uk-UA"/>
        </w:rPr>
        <w:tab/>
      </w:r>
      <w:r w:rsidR="006267DA" w:rsidRPr="00682C5C">
        <w:rPr>
          <w:rFonts w:ascii="Times New Roman" w:eastAsia="Times" w:hAnsi="Times New Roman"/>
          <w:bCs/>
          <w:sz w:val="24"/>
          <w:szCs w:val="24"/>
          <w:lang w:val="ru-RU" w:eastAsia="uk-UA"/>
        </w:rPr>
        <w:t xml:space="preserve">                           (друге </w:t>
      </w:r>
      <w:proofErr w:type="spellStart"/>
      <w:r w:rsidR="006267DA" w:rsidRPr="00682C5C">
        <w:rPr>
          <w:rFonts w:ascii="Times New Roman" w:eastAsia="Times" w:hAnsi="Times New Roman"/>
          <w:bCs/>
          <w:sz w:val="24"/>
          <w:szCs w:val="24"/>
          <w:lang w:val="ru-RU" w:eastAsia="uk-UA"/>
        </w:rPr>
        <w:t>читання</w:t>
      </w:r>
      <w:proofErr w:type="spellEnd"/>
      <w:r w:rsidR="006267DA" w:rsidRPr="00682C5C">
        <w:rPr>
          <w:rFonts w:ascii="Times New Roman" w:eastAsia="Times" w:hAnsi="Times New Roman"/>
          <w:bCs/>
          <w:sz w:val="24"/>
          <w:szCs w:val="24"/>
          <w:lang w:val="ru-RU" w:eastAsia="uk-UA"/>
        </w:rPr>
        <w:t>)</w:t>
      </w:r>
    </w:p>
    <w:p w:rsidR="0003435E" w:rsidRPr="00682C5C" w:rsidRDefault="0003435E" w:rsidP="0003435E">
      <w:pPr>
        <w:spacing w:after="0" w:line="240" w:lineRule="auto"/>
        <w:jc w:val="both"/>
        <w:rPr>
          <w:rFonts w:ascii="Times New Roman" w:eastAsia="Times" w:hAnsi="Times New Roman"/>
          <w:bCs/>
          <w:sz w:val="24"/>
          <w:szCs w:val="24"/>
          <w:lang w:val="ru-RU" w:eastAsia="uk-UA"/>
        </w:rPr>
      </w:pPr>
      <w:r w:rsidRPr="00682C5C">
        <w:rPr>
          <w:rFonts w:ascii="Times New Roman" w:eastAsia="Times" w:hAnsi="Times New Roman"/>
          <w:bCs/>
          <w:sz w:val="24"/>
          <w:szCs w:val="24"/>
          <w:lang w:val="ru-RU" w:eastAsia="uk-UA"/>
        </w:rPr>
        <w:t xml:space="preserve">                                </w:t>
      </w:r>
    </w:p>
    <w:p w:rsidR="006267DA" w:rsidRPr="0003435E" w:rsidRDefault="006267DA" w:rsidP="0003435E">
      <w:pPr>
        <w:spacing w:after="0" w:line="240" w:lineRule="auto"/>
        <w:jc w:val="both"/>
        <w:rPr>
          <w:rFonts w:ascii="Times New Roman" w:eastAsia="Times" w:hAnsi="Times New Roman"/>
          <w:b/>
          <w:bCs/>
          <w:sz w:val="28"/>
          <w:szCs w:val="20"/>
          <w:lang w:val="ru-RU" w:eastAsia="uk-UA"/>
        </w:rPr>
      </w:pP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ЗАУВАЖЕННЯ</w:t>
      </w: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до проекту Закону України</w:t>
      </w:r>
    </w:p>
    <w:p w:rsidR="00956CBF" w:rsidRPr="00956CBF" w:rsidRDefault="00956CBF" w:rsidP="00956CBF">
      <w:pPr>
        <w:spacing w:after="0" w:line="240" w:lineRule="auto"/>
        <w:jc w:val="center"/>
        <w:rPr>
          <w:rFonts w:ascii="Times New Roman" w:eastAsia="Times" w:hAnsi="Times New Roman"/>
          <w:b/>
          <w:bCs/>
          <w:sz w:val="28"/>
          <w:szCs w:val="20"/>
          <w:lang w:eastAsia="uk-UA"/>
        </w:rPr>
      </w:pPr>
      <w:r w:rsidRPr="00956CBF">
        <w:rPr>
          <w:rFonts w:ascii="Times New Roman" w:eastAsia="Times" w:hAnsi="Times New Roman"/>
          <w:b/>
          <w:bCs/>
          <w:sz w:val="28"/>
          <w:szCs w:val="20"/>
          <w:lang w:eastAsia="uk-UA"/>
        </w:rPr>
        <w:t>«Про внесення змін до деяких законодавчих актів України</w:t>
      </w:r>
    </w:p>
    <w:p w:rsidR="00956CBF" w:rsidRPr="00956CBF" w:rsidRDefault="00705A15" w:rsidP="00705A15">
      <w:pPr>
        <w:spacing w:after="0" w:line="240" w:lineRule="auto"/>
        <w:jc w:val="center"/>
        <w:rPr>
          <w:rFonts w:ascii="Times New Roman" w:eastAsia="Times" w:hAnsi="Times New Roman"/>
          <w:b/>
          <w:bCs/>
          <w:sz w:val="28"/>
          <w:szCs w:val="20"/>
          <w:lang w:eastAsia="uk-UA"/>
        </w:rPr>
      </w:pPr>
      <w:r>
        <w:rPr>
          <w:rFonts w:ascii="Times New Roman" w:eastAsia="Times" w:hAnsi="Times New Roman"/>
          <w:b/>
          <w:bCs/>
          <w:sz w:val="28"/>
          <w:szCs w:val="20"/>
          <w:lang w:eastAsia="uk-UA"/>
        </w:rPr>
        <w:t>щодо охорони водних біоресурсів та середовища їх існування</w:t>
      </w:r>
      <w:r w:rsidR="00956CBF" w:rsidRPr="00956CBF">
        <w:rPr>
          <w:rFonts w:ascii="Times New Roman" w:eastAsia="Times" w:hAnsi="Times New Roman"/>
          <w:b/>
          <w:bCs/>
          <w:sz w:val="28"/>
          <w:szCs w:val="20"/>
          <w:lang w:eastAsia="uk-UA"/>
        </w:rPr>
        <w:t>»</w:t>
      </w:r>
    </w:p>
    <w:p w:rsidR="00956CBF" w:rsidRPr="00956CBF" w:rsidRDefault="00705A15" w:rsidP="00956CBF">
      <w:pPr>
        <w:spacing w:after="0" w:line="240" w:lineRule="auto"/>
        <w:jc w:val="center"/>
        <w:rPr>
          <w:rFonts w:ascii="Times New Roman" w:eastAsia="Times" w:hAnsi="Times New Roman"/>
          <w:b/>
          <w:bCs/>
          <w:sz w:val="28"/>
          <w:szCs w:val="20"/>
          <w:lang w:eastAsia="uk-UA"/>
        </w:rPr>
      </w:pPr>
      <w:r>
        <w:rPr>
          <w:rFonts w:ascii="Times New Roman" w:eastAsia="Times" w:hAnsi="Times New Roman"/>
          <w:b/>
          <w:bCs/>
          <w:sz w:val="28"/>
          <w:szCs w:val="20"/>
          <w:lang w:eastAsia="uk-UA"/>
        </w:rPr>
        <w:t>(реєстраційний № 2765</w:t>
      </w:r>
      <w:r w:rsidR="00956CBF" w:rsidRPr="00956CBF">
        <w:rPr>
          <w:rFonts w:ascii="Times New Roman" w:eastAsia="Times" w:hAnsi="Times New Roman"/>
          <w:b/>
          <w:bCs/>
          <w:sz w:val="28"/>
          <w:szCs w:val="20"/>
          <w:lang w:eastAsia="uk-UA"/>
        </w:rPr>
        <w:t>)</w:t>
      </w:r>
    </w:p>
    <w:p w:rsidR="00956CBF" w:rsidRPr="00956CBF" w:rsidRDefault="00956CBF" w:rsidP="00956CBF">
      <w:pPr>
        <w:spacing w:after="0" w:line="240" w:lineRule="auto"/>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ab/>
      </w:r>
      <w:r w:rsidRPr="00956CBF">
        <w:rPr>
          <w:rFonts w:ascii="Times New Roman" w:eastAsia="Times" w:hAnsi="Times New Roman"/>
          <w:bCs/>
          <w:sz w:val="28"/>
          <w:szCs w:val="20"/>
          <w:lang w:eastAsia="uk-UA"/>
        </w:rPr>
        <w:tab/>
      </w:r>
    </w:p>
    <w:p w:rsidR="00956CBF" w:rsidRPr="00956CBF" w:rsidRDefault="00956CBF" w:rsidP="00956CBF">
      <w:pPr>
        <w:spacing w:after="0" w:line="240" w:lineRule="auto"/>
        <w:ind w:firstLine="708"/>
        <w:jc w:val="both"/>
        <w:rPr>
          <w:rFonts w:ascii="Times New Roman" w:eastAsia="Times" w:hAnsi="Times New Roman"/>
          <w:bCs/>
          <w:sz w:val="28"/>
          <w:szCs w:val="20"/>
          <w:lang w:eastAsia="uk-UA"/>
        </w:rPr>
      </w:pPr>
      <w:r w:rsidRPr="00956CBF">
        <w:rPr>
          <w:rFonts w:ascii="Times New Roman" w:eastAsia="Times" w:hAnsi="Times New Roman"/>
          <w:bCs/>
          <w:sz w:val="28"/>
          <w:szCs w:val="20"/>
          <w:lang w:eastAsia="uk-UA"/>
        </w:rPr>
        <w:t>У Головному юридичному управлінні проаналізовано підготовлений Комітетом з питань екологічної політики та природокористування до другого читання проект закону про внесення змін до деяких законодавчих актів України</w:t>
      </w:r>
      <w:r w:rsidR="00705A15" w:rsidRPr="00705A15">
        <w:t xml:space="preserve"> </w:t>
      </w:r>
      <w:r w:rsidR="00705A15" w:rsidRPr="00705A15">
        <w:rPr>
          <w:rFonts w:ascii="Times New Roman" w:eastAsia="Times" w:hAnsi="Times New Roman"/>
          <w:bCs/>
          <w:sz w:val="28"/>
          <w:szCs w:val="20"/>
          <w:lang w:eastAsia="uk-UA"/>
        </w:rPr>
        <w:t>щодо охорони водних біоресурсів та середовища їх існування</w:t>
      </w:r>
      <w:r w:rsidRPr="00956CBF">
        <w:rPr>
          <w:rFonts w:ascii="Times New Roman" w:eastAsia="Times" w:hAnsi="Times New Roman"/>
          <w:bCs/>
          <w:sz w:val="28"/>
          <w:szCs w:val="20"/>
          <w:lang w:eastAsia="uk-UA"/>
        </w:rPr>
        <w:t xml:space="preserve">, з приводу якого висловлюється таке. </w:t>
      </w:r>
    </w:p>
    <w:p w:rsidR="0091180A" w:rsidRDefault="0091180A" w:rsidP="00FD3F95">
      <w:pPr>
        <w:spacing w:after="0" w:line="240" w:lineRule="auto"/>
        <w:jc w:val="both"/>
        <w:rPr>
          <w:rFonts w:ascii="Times New Roman" w:eastAsia="Times" w:hAnsi="Times New Roman"/>
          <w:bCs/>
          <w:sz w:val="28"/>
          <w:szCs w:val="20"/>
          <w:lang w:eastAsia="uk-UA"/>
        </w:rPr>
      </w:pPr>
    </w:p>
    <w:p w:rsidR="00D34F59" w:rsidRPr="00D34F59" w:rsidRDefault="00FD3F95" w:rsidP="0091180A">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1. </w:t>
      </w:r>
      <w:r w:rsidR="00D34F59" w:rsidRPr="00D34F59">
        <w:rPr>
          <w:rFonts w:ascii="Times New Roman" w:eastAsia="Times" w:hAnsi="Times New Roman"/>
          <w:bCs/>
          <w:sz w:val="28"/>
          <w:szCs w:val="20"/>
          <w:lang w:eastAsia="uk-UA"/>
        </w:rPr>
        <w:t>Проектом пропонується  шляхом доповнення  статті 59 Кодексу  України про адміністративні правопорушення новою частиною третьою встановити відповідальність за виконання робіт на землях водного фонду 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охорони і відтворення водних біоресурсів.</w:t>
      </w:r>
    </w:p>
    <w:p w:rsidR="0091180A" w:rsidRDefault="00D34F59" w:rsidP="0091180A">
      <w:pPr>
        <w:spacing w:after="0" w:line="240" w:lineRule="auto"/>
        <w:ind w:firstLine="708"/>
        <w:jc w:val="both"/>
        <w:rPr>
          <w:rFonts w:ascii="Times New Roman" w:eastAsia="Times" w:hAnsi="Times New Roman"/>
          <w:bCs/>
          <w:sz w:val="28"/>
          <w:szCs w:val="20"/>
          <w:lang w:eastAsia="uk-UA"/>
        </w:rPr>
      </w:pPr>
      <w:r w:rsidRPr="00D34F59">
        <w:rPr>
          <w:rFonts w:ascii="Times New Roman" w:eastAsia="Times" w:hAnsi="Times New Roman"/>
          <w:bCs/>
          <w:sz w:val="28"/>
          <w:szCs w:val="20"/>
          <w:lang w:eastAsia="uk-UA"/>
        </w:rPr>
        <w:t xml:space="preserve">На </w:t>
      </w:r>
      <w:r w:rsidR="0091180A">
        <w:rPr>
          <w:rFonts w:ascii="Times New Roman" w:eastAsia="Times" w:hAnsi="Times New Roman"/>
          <w:bCs/>
          <w:sz w:val="28"/>
          <w:szCs w:val="20"/>
          <w:lang w:eastAsia="uk-UA"/>
        </w:rPr>
        <w:t xml:space="preserve">нашу думку, словосполученням </w:t>
      </w:r>
      <w:r w:rsidRPr="00D34F59">
        <w:rPr>
          <w:rFonts w:ascii="Times New Roman" w:eastAsia="Times" w:hAnsi="Times New Roman"/>
          <w:bCs/>
          <w:sz w:val="28"/>
          <w:szCs w:val="20"/>
          <w:lang w:eastAsia="uk-UA"/>
        </w:rPr>
        <w:t xml:space="preserve">«без здійснення заходів щодо збереження середовища існування та умов розмноження водних біоресурсів», «забезпечення недоторканності ділянок, що становлять особливу цінність для охорони і відтворення водних біоресурсів», які використовуються </w:t>
      </w:r>
      <w:r w:rsidR="00682C5C" w:rsidRPr="00682C5C">
        <w:rPr>
          <w:rFonts w:ascii="Times New Roman" w:eastAsia="Times" w:hAnsi="Times New Roman"/>
          <w:bCs/>
          <w:sz w:val="28"/>
          <w:szCs w:val="20"/>
          <w:lang w:eastAsia="uk-UA"/>
        </w:rPr>
        <w:t>у</w:t>
      </w:r>
      <w:r w:rsidR="0091180A">
        <w:rPr>
          <w:rFonts w:ascii="Times New Roman" w:eastAsia="Times" w:hAnsi="Times New Roman"/>
          <w:bCs/>
          <w:sz w:val="28"/>
          <w:szCs w:val="20"/>
          <w:lang w:eastAsia="uk-UA"/>
        </w:rPr>
        <w:t xml:space="preserve"> запропонован</w:t>
      </w:r>
      <w:r w:rsidR="00682C5C">
        <w:rPr>
          <w:rFonts w:ascii="Times New Roman" w:eastAsia="Times" w:hAnsi="Times New Roman"/>
          <w:bCs/>
          <w:sz w:val="28"/>
          <w:szCs w:val="20"/>
          <w:lang w:eastAsia="uk-UA"/>
        </w:rPr>
        <w:t>ому положенні</w:t>
      </w:r>
      <w:r w:rsidR="0091180A">
        <w:rPr>
          <w:rFonts w:ascii="Times New Roman" w:eastAsia="Times" w:hAnsi="Times New Roman"/>
          <w:bCs/>
          <w:sz w:val="28"/>
          <w:szCs w:val="20"/>
          <w:lang w:eastAsia="uk-UA"/>
        </w:rPr>
        <w:t>,</w:t>
      </w:r>
      <w:r w:rsidRPr="00D34F59">
        <w:rPr>
          <w:rFonts w:ascii="Times New Roman" w:eastAsia="Times" w:hAnsi="Times New Roman"/>
          <w:bCs/>
          <w:sz w:val="28"/>
          <w:szCs w:val="20"/>
          <w:lang w:eastAsia="uk-UA"/>
        </w:rPr>
        <w:t xml:space="preserve"> бракує юридичної визначеності, що не відповідає вимогам якості закону в</w:t>
      </w:r>
      <w:r w:rsidR="0091180A">
        <w:rPr>
          <w:rFonts w:ascii="Times New Roman" w:eastAsia="Times" w:hAnsi="Times New Roman"/>
          <w:bCs/>
          <w:sz w:val="28"/>
          <w:szCs w:val="20"/>
          <w:lang w:eastAsia="uk-UA"/>
        </w:rPr>
        <w:t xml:space="preserve"> контексті верховенства права (</w:t>
      </w:r>
      <w:r w:rsidRPr="00D34F59">
        <w:rPr>
          <w:rFonts w:ascii="Times New Roman" w:eastAsia="Times" w:hAnsi="Times New Roman"/>
          <w:bCs/>
          <w:sz w:val="28"/>
          <w:szCs w:val="20"/>
          <w:lang w:eastAsia="uk-UA"/>
        </w:rPr>
        <w:t>стаття 8 Конс</w:t>
      </w:r>
      <w:r w:rsidR="0091180A">
        <w:rPr>
          <w:rFonts w:ascii="Times New Roman" w:eastAsia="Times" w:hAnsi="Times New Roman"/>
          <w:bCs/>
          <w:sz w:val="28"/>
          <w:szCs w:val="20"/>
          <w:lang w:eastAsia="uk-UA"/>
        </w:rPr>
        <w:t>титуції України) як принципової</w:t>
      </w:r>
      <w:r w:rsidR="00682C5C">
        <w:rPr>
          <w:rFonts w:ascii="Times New Roman" w:eastAsia="Times" w:hAnsi="Times New Roman"/>
          <w:bCs/>
          <w:sz w:val="28"/>
          <w:szCs w:val="20"/>
          <w:lang w:eastAsia="uk-UA"/>
        </w:rPr>
        <w:t xml:space="preserve"> ознаки правової держави (</w:t>
      </w:r>
      <w:r w:rsidRPr="00D34F59">
        <w:rPr>
          <w:rFonts w:ascii="Times New Roman" w:eastAsia="Times" w:hAnsi="Times New Roman"/>
          <w:bCs/>
          <w:sz w:val="28"/>
          <w:szCs w:val="20"/>
          <w:lang w:eastAsia="uk-UA"/>
        </w:rPr>
        <w:t>стаття 1 Конституції Ук</w:t>
      </w:r>
      <w:r w:rsidR="0091180A">
        <w:rPr>
          <w:rFonts w:ascii="Times New Roman" w:eastAsia="Times" w:hAnsi="Times New Roman"/>
          <w:bCs/>
          <w:sz w:val="28"/>
          <w:szCs w:val="20"/>
          <w:lang w:eastAsia="uk-UA"/>
        </w:rPr>
        <w:t>раїни).</w:t>
      </w:r>
    </w:p>
    <w:p w:rsidR="0091180A" w:rsidRDefault="00FD3F95" w:rsidP="0091180A">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Крім того, в</w:t>
      </w:r>
      <w:r w:rsidR="00D34F59" w:rsidRPr="00D34F59">
        <w:rPr>
          <w:rFonts w:ascii="Times New Roman" w:eastAsia="Times" w:hAnsi="Times New Roman"/>
          <w:bCs/>
          <w:sz w:val="28"/>
          <w:szCs w:val="20"/>
          <w:lang w:eastAsia="uk-UA"/>
        </w:rPr>
        <w:t xml:space="preserve">ідповідно до санкції </w:t>
      </w:r>
      <w:r w:rsidR="00682C5C">
        <w:rPr>
          <w:rFonts w:ascii="Times New Roman" w:eastAsia="Times" w:hAnsi="Times New Roman"/>
          <w:bCs/>
          <w:sz w:val="28"/>
          <w:szCs w:val="20"/>
          <w:lang w:eastAsia="uk-UA"/>
        </w:rPr>
        <w:t xml:space="preserve">цієї </w:t>
      </w:r>
      <w:r w:rsidR="00D34F59" w:rsidRPr="00D34F59">
        <w:rPr>
          <w:rFonts w:ascii="Times New Roman" w:eastAsia="Times" w:hAnsi="Times New Roman"/>
          <w:bCs/>
          <w:sz w:val="28"/>
          <w:szCs w:val="20"/>
          <w:lang w:eastAsia="uk-UA"/>
        </w:rPr>
        <w:t>нової частини надається право центральному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sidR="00682C5C">
        <w:rPr>
          <w:rFonts w:ascii="Times New Roman" w:eastAsia="Times" w:hAnsi="Times New Roman"/>
          <w:bCs/>
          <w:sz w:val="28"/>
          <w:szCs w:val="20"/>
          <w:lang w:eastAsia="uk-UA"/>
        </w:rPr>
        <w:t>,</w:t>
      </w:r>
      <w:r w:rsidR="00D34F59" w:rsidRPr="00D34F59">
        <w:rPr>
          <w:rFonts w:ascii="Times New Roman" w:eastAsia="Times" w:hAnsi="Times New Roman"/>
          <w:bCs/>
          <w:sz w:val="28"/>
          <w:szCs w:val="20"/>
          <w:lang w:eastAsia="uk-UA"/>
        </w:rPr>
        <w:t xml:space="preserve"> застосовувати  до суб’єктів</w:t>
      </w:r>
      <w:r>
        <w:rPr>
          <w:rFonts w:ascii="Times New Roman" w:eastAsia="Times" w:hAnsi="Times New Roman"/>
          <w:bCs/>
          <w:sz w:val="28"/>
          <w:szCs w:val="20"/>
          <w:lang w:eastAsia="uk-UA"/>
        </w:rPr>
        <w:t xml:space="preserve"> правопорушення</w:t>
      </w:r>
      <w:r w:rsidR="00682C5C">
        <w:rPr>
          <w:rFonts w:ascii="Times New Roman" w:eastAsia="Times" w:hAnsi="Times New Roman"/>
          <w:bCs/>
          <w:sz w:val="28"/>
          <w:szCs w:val="20"/>
          <w:lang w:eastAsia="uk-UA"/>
        </w:rPr>
        <w:t>,</w:t>
      </w:r>
      <w:r>
        <w:rPr>
          <w:rFonts w:ascii="Times New Roman" w:eastAsia="Times" w:hAnsi="Times New Roman"/>
          <w:bCs/>
          <w:sz w:val="28"/>
          <w:szCs w:val="20"/>
          <w:lang w:eastAsia="uk-UA"/>
        </w:rPr>
        <w:t xml:space="preserve"> крім штрафу</w:t>
      </w:r>
      <w:r w:rsidR="00682C5C">
        <w:rPr>
          <w:rFonts w:ascii="Times New Roman" w:eastAsia="Times" w:hAnsi="Times New Roman"/>
          <w:bCs/>
          <w:sz w:val="28"/>
          <w:szCs w:val="20"/>
          <w:lang w:eastAsia="uk-UA"/>
        </w:rPr>
        <w:t>,</w:t>
      </w:r>
      <w:r>
        <w:rPr>
          <w:rFonts w:ascii="Times New Roman" w:eastAsia="Times" w:hAnsi="Times New Roman"/>
          <w:bCs/>
          <w:sz w:val="28"/>
          <w:szCs w:val="20"/>
          <w:lang w:eastAsia="uk-UA"/>
        </w:rPr>
        <w:t xml:space="preserve"> ще й</w:t>
      </w:r>
      <w:r w:rsidR="00D34F59" w:rsidRPr="00D34F59">
        <w:rPr>
          <w:rFonts w:ascii="Times New Roman" w:eastAsia="Times" w:hAnsi="Times New Roman"/>
          <w:bCs/>
          <w:sz w:val="28"/>
          <w:szCs w:val="20"/>
          <w:lang w:eastAsia="uk-UA"/>
        </w:rPr>
        <w:t xml:space="preserve"> такий вид адміністративного стягнення</w:t>
      </w:r>
      <w:r>
        <w:rPr>
          <w:rFonts w:ascii="Times New Roman" w:eastAsia="Times" w:hAnsi="Times New Roman"/>
          <w:bCs/>
          <w:sz w:val="28"/>
          <w:szCs w:val="20"/>
          <w:lang w:eastAsia="uk-UA"/>
        </w:rPr>
        <w:t>,</w:t>
      </w:r>
      <w:r w:rsidR="00D34F59" w:rsidRPr="00D34F59">
        <w:rPr>
          <w:rFonts w:ascii="Times New Roman" w:eastAsia="Times" w:hAnsi="Times New Roman"/>
          <w:bCs/>
          <w:sz w:val="28"/>
          <w:szCs w:val="20"/>
          <w:lang w:eastAsia="uk-UA"/>
        </w:rPr>
        <w:t xml:space="preserve"> як конфіскація за</w:t>
      </w:r>
      <w:r w:rsidR="0091180A">
        <w:rPr>
          <w:rFonts w:ascii="Times New Roman" w:eastAsia="Times" w:hAnsi="Times New Roman"/>
          <w:bCs/>
          <w:sz w:val="28"/>
          <w:szCs w:val="20"/>
          <w:lang w:eastAsia="uk-UA"/>
        </w:rPr>
        <w:t xml:space="preserve">собів вчинення правопорушення. </w:t>
      </w:r>
      <w:r w:rsidR="00D34F59" w:rsidRPr="00D34F59">
        <w:rPr>
          <w:rFonts w:ascii="Times New Roman" w:eastAsia="Times" w:hAnsi="Times New Roman"/>
          <w:bCs/>
          <w:sz w:val="28"/>
          <w:szCs w:val="20"/>
          <w:lang w:eastAsia="uk-UA"/>
        </w:rPr>
        <w:t>Не мож</w:t>
      </w:r>
      <w:r w:rsidR="00682C5C">
        <w:rPr>
          <w:rFonts w:ascii="Times New Roman" w:eastAsia="Times" w:hAnsi="Times New Roman"/>
          <w:bCs/>
          <w:sz w:val="28"/>
          <w:szCs w:val="20"/>
          <w:lang w:eastAsia="uk-UA"/>
        </w:rPr>
        <w:t xml:space="preserve">на </w:t>
      </w:r>
      <w:r w:rsidR="00D34F59" w:rsidRPr="00D34F59">
        <w:rPr>
          <w:rFonts w:ascii="Times New Roman" w:eastAsia="Times" w:hAnsi="Times New Roman"/>
          <w:bCs/>
          <w:sz w:val="28"/>
          <w:szCs w:val="20"/>
          <w:lang w:eastAsia="uk-UA"/>
        </w:rPr>
        <w:t xml:space="preserve">погодитися з такою пропозицією, оскільки </w:t>
      </w:r>
      <w:r w:rsidR="00682C5C">
        <w:rPr>
          <w:rFonts w:ascii="Times New Roman" w:eastAsia="Times" w:hAnsi="Times New Roman"/>
          <w:bCs/>
          <w:sz w:val="28"/>
          <w:szCs w:val="20"/>
          <w:lang w:eastAsia="uk-UA"/>
        </w:rPr>
        <w:t xml:space="preserve">згідно із </w:t>
      </w:r>
      <w:r w:rsidR="00D34F59" w:rsidRPr="00D34F59">
        <w:rPr>
          <w:rFonts w:ascii="Times New Roman" w:eastAsia="Times" w:hAnsi="Times New Roman"/>
          <w:bCs/>
          <w:sz w:val="28"/>
          <w:szCs w:val="20"/>
          <w:lang w:eastAsia="uk-UA"/>
        </w:rPr>
        <w:t>статт</w:t>
      </w:r>
      <w:r w:rsidR="00682C5C">
        <w:rPr>
          <w:rFonts w:ascii="Times New Roman" w:eastAsia="Times" w:hAnsi="Times New Roman"/>
          <w:bCs/>
          <w:sz w:val="28"/>
          <w:szCs w:val="20"/>
          <w:lang w:eastAsia="uk-UA"/>
        </w:rPr>
        <w:t>ею</w:t>
      </w:r>
      <w:r w:rsidR="00D34F59" w:rsidRPr="00D34F59">
        <w:rPr>
          <w:rFonts w:ascii="Times New Roman" w:eastAsia="Times" w:hAnsi="Times New Roman"/>
          <w:bCs/>
          <w:sz w:val="28"/>
          <w:szCs w:val="20"/>
          <w:lang w:eastAsia="uk-UA"/>
        </w:rPr>
        <w:t xml:space="preserve"> 29 </w:t>
      </w:r>
      <w:r w:rsidR="00682C5C">
        <w:rPr>
          <w:rFonts w:ascii="Times New Roman" w:eastAsia="Times" w:hAnsi="Times New Roman"/>
          <w:bCs/>
          <w:sz w:val="28"/>
          <w:szCs w:val="20"/>
          <w:lang w:eastAsia="uk-UA"/>
        </w:rPr>
        <w:t xml:space="preserve">цього </w:t>
      </w:r>
      <w:r w:rsidR="00D34F59" w:rsidRPr="00D34F59">
        <w:rPr>
          <w:rFonts w:ascii="Times New Roman" w:eastAsia="Times" w:hAnsi="Times New Roman"/>
          <w:bCs/>
          <w:sz w:val="28"/>
          <w:szCs w:val="20"/>
          <w:lang w:eastAsia="uk-UA"/>
        </w:rPr>
        <w:t xml:space="preserve">Кодексу конфіскація предмета, який став знаряддям вчинення </w:t>
      </w:r>
      <w:r w:rsidR="00D34F59" w:rsidRPr="00D34F59">
        <w:rPr>
          <w:rFonts w:ascii="Times New Roman" w:eastAsia="Times" w:hAnsi="Times New Roman"/>
          <w:bCs/>
          <w:sz w:val="28"/>
          <w:szCs w:val="20"/>
          <w:lang w:eastAsia="uk-UA"/>
        </w:rPr>
        <w:lastRenderedPageBreak/>
        <w:t>або безпосереднім об’єктом адміністративного правопорушення</w:t>
      </w:r>
      <w:r w:rsidR="00846290">
        <w:rPr>
          <w:rFonts w:ascii="Times New Roman" w:eastAsia="Times" w:hAnsi="Times New Roman"/>
          <w:bCs/>
          <w:sz w:val="28"/>
          <w:szCs w:val="20"/>
          <w:lang w:eastAsia="uk-UA"/>
        </w:rPr>
        <w:t>,</w:t>
      </w:r>
      <w:r w:rsidR="00D34F59" w:rsidRPr="00D34F59">
        <w:rPr>
          <w:rFonts w:ascii="Times New Roman" w:eastAsia="Times" w:hAnsi="Times New Roman"/>
          <w:bCs/>
          <w:sz w:val="28"/>
          <w:szCs w:val="20"/>
          <w:lang w:eastAsia="uk-UA"/>
        </w:rPr>
        <w:t xml:space="preserve"> може бути застосов</w:t>
      </w:r>
      <w:r w:rsidR="0091180A">
        <w:rPr>
          <w:rFonts w:ascii="Times New Roman" w:eastAsia="Times" w:hAnsi="Times New Roman"/>
          <w:bCs/>
          <w:sz w:val="28"/>
          <w:szCs w:val="20"/>
          <w:lang w:eastAsia="uk-UA"/>
        </w:rPr>
        <w:t>ана виключно за рішенням суду.</w:t>
      </w:r>
      <w:r w:rsidR="0091180A">
        <w:rPr>
          <w:rFonts w:ascii="Times New Roman" w:eastAsia="Times" w:hAnsi="Times New Roman"/>
          <w:bCs/>
          <w:sz w:val="28"/>
          <w:szCs w:val="20"/>
          <w:lang w:eastAsia="uk-UA"/>
        </w:rPr>
        <w:tab/>
      </w:r>
    </w:p>
    <w:p w:rsidR="00FD3F95" w:rsidRDefault="00FD3F95" w:rsidP="0091180A">
      <w:pPr>
        <w:spacing w:after="0" w:line="240" w:lineRule="auto"/>
        <w:ind w:firstLine="708"/>
        <w:jc w:val="both"/>
        <w:rPr>
          <w:rFonts w:ascii="Times New Roman" w:eastAsia="Times" w:hAnsi="Times New Roman"/>
          <w:bCs/>
          <w:sz w:val="28"/>
          <w:szCs w:val="20"/>
          <w:lang w:eastAsia="uk-UA"/>
        </w:rPr>
      </w:pPr>
    </w:p>
    <w:p w:rsidR="00956CBF" w:rsidRPr="00EC0384" w:rsidRDefault="00FD3F95" w:rsidP="0091180A">
      <w:pPr>
        <w:spacing w:after="0" w:line="240" w:lineRule="auto"/>
        <w:ind w:firstLine="708"/>
        <w:jc w:val="both"/>
        <w:rPr>
          <w:rFonts w:ascii="Times New Roman" w:eastAsia="Times" w:hAnsi="Times New Roman"/>
          <w:bCs/>
          <w:sz w:val="28"/>
          <w:szCs w:val="20"/>
          <w:lang w:val="ru-RU" w:eastAsia="uk-UA"/>
        </w:rPr>
      </w:pPr>
      <w:r>
        <w:rPr>
          <w:rFonts w:ascii="Times New Roman" w:eastAsia="Times" w:hAnsi="Times New Roman"/>
          <w:bCs/>
          <w:sz w:val="28"/>
          <w:szCs w:val="20"/>
          <w:lang w:eastAsia="uk-UA"/>
        </w:rPr>
        <w:t xml:space="preserve">2. </w:t>
      </w:r>
      <w:r w:rsidR="00D34F59" w:rsidRPr="00D34F59">
        <w:rPr>
          <w:rFonts w:ascii="Times New Roman" w:eastAsia="Times" w:hAnsi="Times New Roman"/>
          <w:bCs/>
          <w:sz w:val="28"/>
          <w:szCs w:val="20"/>
          <w:lang w:eastAsia="uk-UA"/>
        </w:rPr>
        <w:t xml:space="preserve">Згідно </w:t>
      </w:r>
      <w:r w:rsidR="0091180A">
        <w:rPr>
          <w:rFonts w:ascii="Times New Roman" w:eastAsia="Times" w:hAnsi="Times New Roman"/>
          <w:bCs/>
          <w:sz w:val="28"/>
          <w:szCs w:val="20"/>
          <w:lang w:eastAsia="uk-UA"/>
        </w:rPr>
        <w:t>з абзацом першим</w:t>
      </w:r>
      <w:r w:rsidR="00D34F59" w:rsidRPr="00D34F59">
        <w:rPr>
          <w:rFonts w:ascii="Times New Roman" w:eastAsia="Times" w:hAnsi="Times New Roman"/>
          <w:bCs/>
          <w:sz w:val="28"/>
          <w:szCs w:val="20"/>
          <w:lang w:eastAsia="uk-UA"/>
        </w:rPr>
        <w:t xml:space="preserve"> частини четвертої статті 85 </w:t>
      </w:r>
      <w:r>
        <w:rPr>
          <w:rFonts w:ascii="Times New Roman" w:eastAsia="Times" w:hAnsi="Times New Roman"/>
          <w:bCs/>
          <w:sz w:val="28"/>
          <w:szCs w:val="20"/>
          <w:lang w:eastAsia="uk-UA"/>
        </w:rPr>
        <w:t xml:space="preserve">Кодексу </w:t>
      </w:r>
      <w:r w:rsidRPr="00FD3F95">
        <w:rPr>
          <w:rFonts w:ascii="Times New Roman" w:eastAsia="Times" w:hAnsi="Times New Roman"/>
          <w:bCs/>
          <w:sz w:val="28"/>
          <w:szCs w:val="20"/>
          <w:lang w:eastAsia="uk-UA"/>
        </w:rPr>
        <w:t xml:space="preserve">України про адміністративні правопорушення </w:t>
      </w:r>
      <w:r w:rsidR="00D34F59" w:rsidRPr="00D34F59">
        <w:rPr>
          <w:rFonts w:ascii="Times New Roman" w:eastAsia="Times" w:hAnsi="Times New Roman"/>
          <w:bCs/>
          <w:sz w:val="28"/>
          <w:szCs w:val="20"/>
          <w:lang w:eastAsia="uk-UA"/>
        </w:rPr>
        <w:t>пропонується встановити відповідальність за добування (вилов) водних біоресурсів з порушенням правил любительс</w:t>
      </w:r>
      <w:r>
        <w:rPr>
          <w:rFonts w:ascii="Times New Roman" w:eastAsia="Times" w:hAnsi="Times New Roman"/>
          <w:bCs/>
          <w:sz w:val="28"/>
          <w:szCs w:val="20"/>
          <w:lang w:eastAsia="uk-UA"/>
        </w:rPr>
        <w:t>ького і спортивного рибальства.</w:t>
      </w:r>
      <w:r w:rsidR="00D34F59" w:rsidRPr="00D34F59">
        <w:rPr>
          <w:rFonts w:ascii="Times New Roman" w:eastAsia="Times" w:hAnsi="Times New Roman"/>
          <w:bCs/>
          <w:sz w:val="28"/>
          <w:szCs w:val="20"/>
          <w:lang w:eastAsia="uk-UA"/>
        </w:rPr>
        <w:t xml:space="preserve"> З нашої точки зору, викладення адміністративн</w:t>
      </w:r>
      <w:r w:rsidR="0091180A">
        <w:rPr>
          <w:rFonts w:ascii="Times New Roman" w:eastAsia="Times" w:hAnsi="Times New Roman"/>
          <w:bCs/>
          <w:sz w:val="28"/>
          <w:szCs w:val="20"/>
          <w:lang w:eastAsia="uk-UA"/>
        </w:rPr>
        <w:t>о-правової норми у такій спосіб</w:t>
      </w:r>
      <w:r w:rsidR="00D34F59" w:rsidRPr="00D34F59">
        <w:rPr>
          <w:rFonts w:ascii="Times New Roman" w:eastAsia="Times" w:hAnsi="Times New Roman"/>
          <w:bCs/>
          <w:sz w:val="28"/>
          <w:szCs w:val="20"/>
          <w:lang w:eastAsia="uk-UA"/>
        </w:rPr>
        <w:t xml:space="preserve"> не враховує вимог пункту 22 статті 92 Констит</w:t>
      </w:r>
      <w:r w:rsidR="009A7708">
        <w:rPr>
          <w:rFonts w:ascii="Times New Roman" w:eastAsia="Times" w:hAnsi="Times New Roman"/>
          <w:bCs/>
          <w:sz w:val="28"/>
          <w:szCs w:val="20"/>
          <w:lang w:eastAsia="uk-UA"/>
        </w:rPr>
        <w:t>уції України, відповідно до якого</w:t>
      </w:r>
      <w:r w:rsidR="00D34F59" w:rsidRPr="00D34F59">
        <w:rPr>
          <w:rFonts w:ascii="Times New Roman" w:eastAsia="Times" w:hAnsi="Times New Roman"/>
          <w:bCs/>
          <w:sz w:val="28"/>
          <w:szCs w:val="20"/>
          <w:lang w:eastAsia="uk-UA"/>
        </w:rPr>
        <w:t>, з</w:t>
      </w:r>
      <w:r w:rsidR="0091180A">
        <w:rPr>
          <w:rFonts w:ascii="Times New Roman" w:eastAsia="Times" w:hAnsi="Times New Roman"/>
          <w:bCs/>
          <w:sz w:val="28"/>
          <w:szCs w:val="20"/>
          <w:lang w:eastAsia="uk-UA"/>
        </w:rPr>
        <w:t>окрема, діяння які є злочинами,</w:t>
      </w:r>
      <w:r w:rsidR="00D34F59" w:rsidRPr="00D34F59">
        <w:rPr>
          <w:rFonts w:ascii="Times New Roman" w:eastAsia="Times" w:hAnsi="Times New Roman"/>
          <w:bCs/>
          <w:sz w:val="28"/>
          <w:szCs w:val="20"/>
          <w:lang w:eastAsia="uk-UA"/>
        </w:rPr>
        <w:t xml:space="preserve"> адміністративними або дисциплінарними правопорушеннями та відповідальність за них визначаються виключно законами України. Тобто, склад адміністративного правопорушення має визначатися безпосередньо Верховною Радою України і виключно законом.</w:t>
      </w:r>
      <w:r w:rsidR="0091180A">
        <w:rPr>
          <w:rFonts w:ascii="Times New Roman" w:eastAsia="Times" w:hAnsi="Times New Roman"/>
          <w:bCs/>
          <w:sz w:val="28"/>
          <w:szCs w:val="20"/>
          <w:lang w:eastAsia="uk-UA"/>
        </w:rPr>
        <w:t xml:space="preserve">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AB27CE" w:rsidRPr="00AB27CE" w:rsidRDefault="00FD3F95" w:rsidP="00AB27CE">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3. </w:t>
      </w:r>
      <w:r w:rsidR="00AB27CE" w:rsidRPr="00AB27CE">
        <w:rPr>
          <w:rFonts w:ascii="Times New Roman" w:eastAsia="Times" w:hAnsi="Times New Roman"/>
          <w:bCs/>
          <w:sz w:val="28"/>
          <w:szCs w:val="20"/>
          <w:lang w:eastAsia="uk-UA"/>
        </w:rPr>
        <w:t>Відповідно до запропонованих змін до частини другої статті 249 Кримінального кодексу України, кваліфікуючою ознакою незаконного зайняття рибним, звіриним або іншим водним добувним промислом  визначено, зокрема, і його вчинення із застосуванням заборонених знарядь добу</w:t>
      </w:r>
      <w:r w:rsidR="00AB27CE">
        <w:rPr>
          <w:rFonts w:ascii="Times New Roman" w:eastAsia="Times" w:hAnsi="Times New Roman"/>
          <w:bCs/>
          <w:sz w:val="28"/>
          <w:szCs w:val="20"/>
          <w:lang w:eastAsia="uk-UA"/>
        </w:rPr>
        <w:t>вання об’єктів тваринного світу.</w:t>
      </w:r>
      <w:r w:rsidR="00AB27CE" w:rsidRPr="00AB27CE">
        <w:rPr>
          <w:rFonts w:ascii="Times New Roman" w:eastAsia="Times" w:hAnsi="Times New Roman"/>
          <w:bCs/>
          <w:sz w:val="28"/>
          <w:szCs w:val="20"/>
          <w:lang w:eastAsia="uk-UA"/>
        </w:rPr>
        <w:t xml:space="preserve"> Проте </w:t>
      </w:r>
      <w:r w:rsidR="00846290">
        <w:rPr>
          <w:rFonts w:ascii="Times New Roman" w:eastAsia="Times" w:hAnsi="Times New Roman"/>
          <w:bCs/>
          <w:sz w:val="28"/>
          <w:szCs w:val="20"/>
          <w:lang w:eastAsia="uk-UA"/>
        </w:rPr>
        <w:t>слід</w:t>
      </w:r>
      <w:r w:rsidR="00AB27CE" w:rsidRPr="00AB27CE">
        <w:rPr>
          <w:rFonts w:ascii="Times New Roman" w:eastAsia="Times" w:hAnsi="Times New Roman"/>
          <w:bCs/>
          <w:sz w:val="28"/>
          <w:szCs w:val="20"/>
          <w:lang w:eastAsia="uk-UA"/>
        </w:rPr>
        <w:t xml:space="preserve"> зазначити, що така  обов'язкова ознака об'єктивної сторони складу злочину, як незаконне зайняття рибним, звіриним або іншим водним добувним промислом, охоплює й зайняття таким промислом забороненими знаряддями і способами лову. При цьому згідно з чинною </w:t>
      </w:r>
      <w:r w:rsidR="00846290">
        <w:rPr>
          <w:rFonts w:ascii="Times New Roman" w:eastAsia="Times" w:hAnsi="Times New Roman"/>
          <w:bCs/>
          <w:sz w:val="28"/>
          <w:szCs w:val="20"/>
          <w:lang w:eastAsia="uk-UA"/>
        </w:rPr>
        <w:t>нормою ч</w:t>
      </w:r>
      <w:r w:rsidR="00AB27CE" w:rsidRPr="00AB27CE">
        <w:rPr>
          <w:rFonts w:ascii="Times New Roman" w:eastAsia="Times" w:hAnsi="Times New Roman"/>
          <w:bCs/>
          <w:sz w:val="28"/>
          <w:szCs w:val="20"/>
          <w:lang w:eastAsia="uk-UA"/>
        </w:rPr>
        <w:t>астини другої статті 24</w:t>
      </w:r>
      <w:r w:rsidR="00846290">
        <w:rPr>
          <w:rFonts w:ascii="Times New Roman" w:eastAsia="Times" w:hAnsi="Times New Roman"/>
          <w:bCs/>
          <w:sz w:val="28"/>
          <w:szCs w:val="20"/>
          <w:lang w:eastAsia="uk-UA"/>
        </w:rPr>
        <w:t>9 Кримінального кодексу України</w:t>
      </w:r>
      <w:r w:rsidR="00AB27CE" w:rsidRPr="00AB27CE">
        <w:rPr>
          <w:rFonts w:ascii="Times New Roman" w:eastAsia="Times" w:hAnsi="Times New Roman"/>
          <w:bCs/>
          <w:sz w:val="28"/>
          <w:szCs w:val="20"/>
          <w:lang w:eastAsia="uk-UA"/>
        </w:rPr>
        <w:t xml:space="preserve"> кримінальну відповідальність за незаконне зайняття рибним, звіриним або іншим водним добувним промислом диференційовано залежно від виду заборонених знарядь і способів лову. Так, до кваліфікуючих ознак складу злочину, передбаченого існуючою редакцією цієї частини, віднесено вчинення відповідних дій із застосуванням вибухових, отруйних речовин, електроструму або іншого способу масового знищення риби, звірів чи інших видів тваринного світу. </w:t>
      </w:r>
    </w:p>
    <w:p w:rsidR="00AB27CE" w:rsidRPr="00AB27CE" w:rsidRDefault="00AB27CE" w:rsidP="00AB27CE">
      <w:pPr>
        <w:spacing w:after="0" w:line="240" w:lineRule="auto"/>
        <w:ind w:firstLine="708"/>
        <w:jc w:val="both"/>
        <w:rPr>
          <w:rFonts w:ascii="Times New Roman" w:eastAsia="Times" w:hAnsi="Times New Roman"/>
          <w:bCs/>
          <w:sz w:val="28"/>
          <w:szCs w:val="20"/>
          <w:lang w:eastAsia="uk-UA"/>
        </w:rPr>
      </w:pPr>
      <w:r w:rsidRPr="00AB27CE">
        <w:rPr>
          <w:rFonts w:ascii="Times New Roman" w:eastAsia="Times" w:hAnsi="Times New Roman"/>
          <w:bCs/>
          <w:sz w:val="28"/>
          <w:szCs w:val="20"/>
          <w:lang w:eastAsia="uk-UA"/>
        </w:rPr>
        <w:t>Відтак, запропонований законодавчий підхід щодо визначення однієї із кваліфікуючих ознак незаконного зайняття рибним, звіриним або іншим водним добувним промислом порівняно з існуючою редакцією статті 249 Кримінального кодексу України, на нашу думку, не відповідає принципу юридичної визначеності, на що зверталася увага у рішеннях Конституційного Суду України від 22 вересня 2005 року №5 та від 29 червня 2010 року №17, у контексті дотримання вимог пункту 22 частини першої статті 92 Конституції України</w:t>
      </w:r>
      <w:r w:rsidR="00846290">
        <w:rPr>
          <w:rFonts w:ascii="Times New Roman" w:eastAsia="Times" w:hAnsi="Times New Roman"/>
          <w:bCs/>
          <w:sz w:val="28"/>
          <w:szCs w:val="20"/>
          <w:lang w:eastAsia="uk-UA"/>
        </w:rPr>
        <w:t>,</w:t>
      </w:r>
      <w:r w:rsidR="009A7708">
        <w:rPr>
          <w:rFonts w:ascii="Times New Roman" w:eastAsia="Times" w:hAnsi="Times New Roman"/>
          <w:bCs/>
          <w:sz w:val="28"/>
          <w:szCs w:val="20"/>
          <w:lang w:eastAsia="uk-UA"/>
        </w:rPr>
        <w:t xml:space="preserve"> за якими</w:t>
      </w:r>
      <w:r w:rsidRPr="00AB27CE">
        <w:rPr>
          <w:rFonts w:ascii="Times New Roman" w:eastAsia="Times" w:hAnsi="Times New Roman"/>
          <w:bCs/>
          <w:sz w:val="28"/>
          <w:szCs w:val="20"/>
          <w:lang w:eastAsia="uk-UA"/>
        </w:rPr>
        <w:t xml:space="preserve"> діяння, які є злочинами, адміністративними або дисциплінарними правопорушеннями, та відповідальність за них визначаються виключно законами України.</w:t>
      </w:r>
    </w:p>
    <w:p w:rsidR="00AB27CE" w:rsidRDefault="00AB27CE" w:rsidP="00AB27CE">
      <w:pPr>
        <w:spacing w:after="0" w:line="240" w:lineRule="auto"/>
        <w:jc w:val="both"/>
        <w:rPr>
          <w:rFonts w:ascii="Times New Roman" w:eastAsia="Times" w:hAnsi="Times New Roman"/>
          <w:bCs/>
          <w:sz w:val="28"/>
          <w:szCs w:val="20"/>
          <w:lang w:eastAsia="uk-UA"/>
        </w:rPr>
      </w:pPr>
    </w:p>
    <w:p w:rsidR="00AB27CE" w:rsidRDefault="00FD3F95" w:rsidP="00AB27CE">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4. Водночас частину другу статті</w:t>
      </w:r>
      <w:r w:rsidR="00AB27CE" w:rsidRPr="00AB27CE">
        <w:rPr>
          <w:rFonts w:ascii="Times New Roman" w:eastAsia="Times" w:hAnsi="Times New Roman"/>
          <w:bCs/>
          <w:sz w:val="28"/>
          <w:szCs w:val="20"/>
          <w:lang w:eastAsia="uk-UA"/>
        </w:rPr>
        <w:t xml:space="preserve"> 249 Кримінального кодексу України пропонується доповнити такою кваліфікуючою ознакою незаконного зайняття рибним, звіриним або іншим водним добувним промислом, як його вчинення щодо об’єктів тваринного світу, які занесені до переліків видів тварин або до переліків видів рослин, які підлягають особливій охороні на території </w:t>
      </w:r>
      <w:r w:rsidR="00AB27CE" w:rsidRPr="00AB27CE">
        <w:rPr>
          <w:rFonts w:ascii="Times New Roman" w:eastAsia="Times" w:hAnsi="Times New Roman"/>
          <w:bCs/>
          <w:sz w:val="28"/>
          <w:szCs w:val="20"/>
          <w:lang w:eastAsia="uk-UA"/>
        </w:rPr>
        <w:lastRenderedPageBreak/>
        <w:t xml:space="preserve">Автономної Республіки Крим, областей, міст Києва і Севастополя. Проте, на наш погляд, відсутність єдиних правил ведення цих переліків,  а також  єдиних критеріїв для включення до них видів тварин або рослин, </w:t>
      </w:r>
      <w:r w:rsidR="00846290">
        <w:rPr>
          <w:rFonts w:ascii="Times New Roman" w:eastAsia="Times" w:hAnsi="Times New Roman"/>
          <w:bCs/>
          <w:sz w:val="28"/>
          <w:szCs w:val="20"/>
          <w:lang w:eastAsia="uk-UA"/>
        </w:rPr>
        <w:t>які</w:t>
      </w:r>
      <w:r w:rsidR="00AB27CE" w:rsidRPr="00AB27CE">
        <w:rPr>
          <w:rFonts w:ascii="Times New Roman" w:eastAsia="Times" w:hAnsi="Times New Roman"/>
          <w:bCs/>
          <w:sz w:val="28"/>
          <w:szCs w:val="20"/>
          <w:lang w:eastAsia="uk-UA"/>
        </w:rPr>
        <w:t xml:space="preserve"> </w:t>
      </w:r>
      <w:r w:rsidR="00846290">
        <w:rPr>
          <w:rFonts w:ascii="Times New Roman" w:eastAsia="Times" w:hAnsi="Times New Roman"/>
          <w:bCs/>
          <w:sz w:val="28"/>
          <w:szCs w:val="20"/>
          <w:lang w:eastAsia="uk-UA"/>
        </w:rPr>
        <w:t>потребують особливої</w:t>
      </w:r>
      <w:r w:rsidR="00AB27CE" w:rsidRPr="00AB27CE">
        <w:rPr>
          <w:rFonts w:ascii="Times New Roman" w:eastAsia="Times" w:hAnsi="Times New Roman"/>
          <w:bCs/>
          <w:sz w:val="28"/>
          <w:szCs w:val="20"/>
          <w:lang w:eastAsia="uk-UA"/>
        </w:rPr>
        <w:t xml:space="preserve"> охорон</w:t>
      </w:r>
      <w:r w:rsidR="00846290">
        <w:rPr>
          <w:rFonts w:ascii="Times New Roman" w:eastAsia="Times" w:hAnsi="Times New Roman"/>
          <w:bCs/>
          <w:sz w:val="28"/>
          <w:szCs w:val="20"/>
          <w:lang w:eastAsia="uk-UA"/>
        </w:rPr>
        <w:t>и</w:t>
      </w:r>
      <w:r w:rsidR="00AB27CE" w:rsidRPr="00AB27CE">
        <w:rPr>
          <w:rFonts w:ascii="Times New Roman" w:eastAsia="Times" w:hAnsi="Times New Roman"/>
          <w:bCs/>
          <w:sz w:val="28"/>
          <w:szCs w:val="20"/>
          <w:lang w:eastAsia="uk-UA"/>
        </w:rPr>
        <w:t xml:space="preserve"> на території певного регіону, що в свою чергу породжує різну практику</w:t>
      </w:r>
      <w:r w:rsidR="009A7708">
        <w:rPr>
          <w:rFonts w:ascii="Times New Roman" w:eastAsia="Times" w:hAnsi="Times New Roman"/>
          <w:bCs/>
          <w:sz w:val="28"/>
          <w:szCs w:val="20"/>
          <w:lang w:eastAsia="uk-UA"/>
        </w:rPr>
        <w:t xml:space="preserve"> ведення відповідних переліків,</w:t>
      </w:r>
      <w:r w:rsidR="00292913">
        <w:rPr>
          <w:rFonts w:ascii="Times New Roman" w:eastAsia="Times" w:hAnsi="Times New Roman"/>
          <w:bCs/>
          <w:sz w:val="28"/>
          <w:szCs w:val="20"/>
          <w:lang w:eastAsia="uk-UA"/>
        </w:rPr>
        <w:t xml:space="preserve"> призведе до різного </w:t>
      </w:r>
      <w:r w:rsidR="00AB27CE" w:rsidRPr="00AB27CE">
        <w:rPr>
          <w:rFonts w:ascii="Times New Roman" w:eastAsia="Times" w:hAnsi="Times New Roman"/>
          <w:bCs/>
          <w:sz w:val="28"/>
          <w:szCs w:val="20"/>
          <w:lang w:eastAsia="uk-UA"/>
        </w:rPr>
        <w:t xml:space="preserve">правозастосування цієї статті </w:t>
      </w:r>
      <w:r w:rsidR="00292913">
        <w:rPr>
          <w:rFonts w:ascii="Times New Roman" w:eastAsia="Times" w:hAnsi="Times New Roman"/>
          <w:bCs/>
          <w:sz w:val="28"/>
          <w:szCs w:val="20"/>
          <w:lang w:eastAsia="uk-UA"/>
        </w:rPr>
        <w:t>в різних регіонах країни</w:t>
      </w:r>
      <w:r w:rsidR="00AB27CE" w:rsidRPr="00AB27CE">
        <w:rPr>
          <w:rFonts w:ascii="Times New Roman" w:eastAsia="Times" w:hAnsi="Times New Roman"/>
          <w:bCs/>
          <w:sz w:val="28"/>
          <w:szCs w:val="20"/>
          <w:lang w:eastAsia="uk-UA"/>
        </w:rPr>
        <w:t xml:space="preserve">. </w:t>
      </w:r>
    </w:p>
    <w:p w:rsidR="00AB27CE" w:rsidRDefault="00AB27CE" w:rsidP="00AB27CE">
      <w:pPr>
        <w:spacing w:after="0" w:line="240" w:lineRule="auto"/>
        <w:ind w:firstLine="708"/>
        <w:jc w:val="both"/>
        <w:rPr>
          <w:rFonts w:ascii="Times New Roman" w:eastAsia="Times" w:hAnsi="Times New Roman"/>
          <w:bCs/>
          <w:sz w:val="28"/>
          <w:szCs w:val="20"/>
          <w:lang w:eastAsia="uk-UA"/>
        </w:rPr>
      </w:pPr>
    </w:p>
    <w:p w:rsidR="00956CBF" w:rsidRPr="00956CBF" w:rsidRDefault="00FD3F95" w:rsidP="00AB27CE">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 xml:space="preserve">5. </w:t>
      </w:r>
      <w:r w:rsidR="00AB27CE" w:rsidRPr="00AB27CE">
        <w:rPr>
          <w:rFonts w:ascii="Times New Roman" w:eastAsia="Times" w:hAnsi="Times New Roman"/>
          <w:bCs/>
          <w:sz w:val="28"/>
          <w:szCs w:val="20"/>
          <w:lang w:eastAsia="uk-UA"/>
        </w:rPr>
        <w:t>Відповідно до редакції примітки до статті 24</w:t>
      </w:r>
      <w:r w:rsidR="00AB27CE">
        <w:rPr>
          <w:rFonts w:ascii="Times New Roman" w:eastAsia="Times" w:hAnsi="Times New Roman"/>
          <w:bCs/>
          <w:sz w:val="28"/>
          <w:szCs w:val="20"/>
          <w:lang w:eastAsia="uk-UA"/>
        </w:rPr>
        <w:t>9 Кримінального кодексу України</w:t>
      </w:r>
      <w:r w:rsidR="00AB27CE" w:rsidRPr="00AB27CE">
        <w:rPr>
          <w:rFonts w:ascii="Times New Roman" w:eastAsia="Times" w:hAnsi="Times New Roman"/>
          <w:bCs/>
          <w:sz w:val="28"/>
          <w:szCs w:val="20"/>
          <w:lang w:eastAsia="uk-UA"/>
        </w:rPr>
        <w:t xml:space="preserve"> під істотною шкодою при незаконному зайнятті рибним, звіриним або іншим водним добувним промислом пропонується розуміти шкоду, яка у п’ятсот і більше разів перевищує неоподатковуваний міні</w:t>
      </w:r>
      <w:r w:rsidR="00846290">
        <w:rPr>
          <w:rFonts w:ascii="Times New Roman" w:eastAsia="Times" w:hAnsi="Times New Roman"/>
          <w:bCs/>
          <w:sz w:val="28"/>
          <w:szCs w:val="20"/>
          <w:lang w:eastAsia="uk-UA"/>
        </w:rPr>
        <w:t>мум доходів громадян. При цьому</w:t>
      </w:r>
      <w:r w:rsidR="00AB27CE" w:rsidRPr="00AB27CE">
        <w:rPr>
          <w:rFonts w:ascii="Times New Roman" w:eastAsia="Times" w:hAnsi="Times New Roman"/>
          <w:bCs/>
          <w:sz w:val="28"/>
          <w:szCs w:val="20"/>
          <w:lang w:eastAsia="uk-UA"/>
        </w:rPr>
        <w:t xml:space="preserve"> такий склад злочину, як незаконне полювання, передбачений статтею 248 Кримінального кодексу України, також характеризується наявністю суспільно небезпечного наслідку у вигляді завдання істотної шкоди. Проте під істотною шкодою при порушенні правил полювання </w:t>
      </w:r>
      <w:r w:rsidR="00AB27CE">
        <w:rPr>
          <w:rFonts w:ascii="Times New Roman" w:eastAsia="Times" w:hAnsi="Times New Roman"/>
          <w:bCs/>
          <w:sz w:val="28"/>
          <w:szCs w:val="20"/>
          <w:lang w:eastAsia="uk-UA"/>
        </w:rPr>
        <w:t>(відповідно до існуючої редакції</w:t>
      </w:r>
      <w:r w:rsidR="00AB27CE" w:rsidRPr="00AB27CE">
        <w:rPr>
          <w:rFonts w:ascii="Times New Roman" w:eastAsia="Times" w:hAnsi="Times New Roman"/>
          <w:bCs/>
          <w:sz w:val="28"/>
          <w:szCs w:val="20"/>
          <w:lang w:eastAsia="uk-UA"/>
        </w:rPr>
        <w:t xml:space="preserve"> примітки до статті 248) розуміють шкоду, яка у двісті п'ятдесят і більше разів перевищує неоподатковуваний мінімум доходів громадян. Відтак, при встановленні розміру істотної шкоди для злочину, передбаченого статтею 249 Кримінального кодексу України, необхідно враховувати як ступінь та характер суспільної небезпеки діяння у вигляді незаконного зайняття рибним, звіриним або іншим водним добувним промислом, так і </w:t>
      </w:r>
      <w:r w:rsidR="00846290">
        <w:rPr>
          <w:rFonts w:ascii="Times New Roman" w:eastAsia="Times" w:hAnsi="Times New Roman"/>
          <w:bCs/>
          <w:sz w:val="28"/>
          <w:szCs w:val="20"/>
          <w:lang w:eastAsia="uk-UA"/>
        </w:rPr>
        <w:t xml:space="preserve">визначення </w:t>
      </w:r>
      <w:r w:rsidR="00AB27CE" w:rsidRPr="00AB27CE">
        <w:rPr>
          <w:rFonts w:ascii="Times New Roman" w:eastAsia="Times" w:hAnsi="Times New Roman"/>
          <w:bCs/>
          <w:sz w:val="28"/>
          <w:szCs w:val="20"/>
          <w:lang w:eastAsia="uk-UA"/>
        </w:rPr>
        <w:t>поняття «істотна шкода» у кримінальному законодавстві загалом.</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956CBF" w:rsidRPr="00956CBF" w:rsidRDefault="00FD3F95" w:rsidP="00956CBF">
      <w:pPr>
        <w:spacing w:after="0" w:line="240" w:lineRule="auto"/>
        <w:ind w:firstLine="708"/>
        <w:jc w:val="both"/>
        <w:rPr>
          <w:rFonts w:ascii="Times New Roman" w:eastAsia="Times" w:hAnsi="Times New Roman"/>
          <w:bCs/>
          <w:sz w:val="28"/>
          <w:szCs w:val="20"/>
          <w:lang w:eastAsia="uk-UA"/>
        </w:rPr>
      </w:pPr>
      <w:r>
        <w:rPr>
          <w:rFonts w:ascii="Times New Roman" w:eastAsia="Times" w:hAnsi="Times New Roman"/>
          <w:bCs/>
          <w:sz w:val="28"/>
          <w:szCs w:val="20"/>
          <w:lang w:eastAsia="uk-UA"/>
        </w:rPr>
        <w:t>6</w:t>
      </w:r>
      <w:r w:rsidR="00956CBF" w:rsidRPr="00956CBF">
        <w:rPr>
          <w:rFonts w:ascii="Times New Roman" w:eastAsia="Times" w:hAnsi="Times New Roman"/>
          <w:bCs/>
          <w:sz w:val="28"/>
          <w:szCs w:val="20"/>
          <w:lang w:eastAsia="uk-UA"/>
        </w:rPr>
        <w:t>. Пункти 1 і 2 розділу ІІ «Прикінцеві положення» проекту щодо термінів набрання ним чинності як законом (з дня, наступ</w:t>
      </w:r>
      <w:r w:rsidR="00AC2B7B">
        <w:rPr>
          <w:rFonts w:ascii="Times New Roman" w:eastAsia="Times" w:hAnsi="Times New Roman"/>
          <w:bCs/>
          <w:sz w:val="28"/>
          <w:szCs w:val="20"/>
          <w:lang w:eastAsia="uk-UA"/>
        </w:rPr>
        <w:t>ного за днем його опублікування</w:t>
      </w:r>
      <w:r w:rsidR="00956CBF" w:rsidRPr="00956CBF">
        <w:rPr>
          <w:rFonts w:ascii="Times New Roman" w:eastAsia="Times" w:hAnsi="Times New Roman"/>
          <w:bCs/>
          <w:sz w:val="28"/>
          <w:szCs w:val="20"/>
          <w:lang w:eastAsia="uk-UA"/>
        </w:rPr>
        <w:t>) та забезпечення Кабінетом Міністрів України прийня</w:t>
      </w:r>
      <w:r w:rsidR="00AC2B7B">
        <w:rPr>
          <w:rFonts w:ascii="Times New Roman" w:eastAsia="Times" w:hAnsi="Times New Roman"/>
          <w:bCs/>
          <w:sz w:val="28"/>
          <w:szCs w:val="20"/>
          <w:lang w:eastAsia="uk-UA"/>
        </w:rPr>
        <w:t>ття нормативно-правових актів, необхідних для  реалізації положень цього Закону</w:t>
      </w:r>
      <w:r w:rsidR="00956CBF" w:rsidRPr="00956CBF">
        <w:rPr>
          <w:rFonts w:ascii="Times New Roman" w:eastAsia="Times" w:hAnsi="Times New Roman"/>
          <w:bCs/>
          <w:sz w:val="28"/>
          <w:szCs w:val="20"/>
          <w:lang w:eastAsia="uk-UA"/>
        </w:rPr>
        <w:t>, приведення своїх нормативно-правових актів, а також нормативно-правових актів міністерств та інших центральних органів виконавчої влади у відповідність із цим Законом (</w:t>
      </w:r>
      <w:r w:rsidR="00AC2B7B">
        <w:rPr>
          <w:rFonts w:ascii="Times New Roman" w:eastAsia="Times" w:hAnsi="Times New Roman"/>
          <w:bCs/>
          <w:sz w:val="28"/>
          <w:szCs w:val="20"/>
          <w:lang w:eastAsia="uk-UA"/>
        </w:rPr>
        <w:t>у тримісячний строк</w:t>
      </w:r>
      <w:r w:rsidR="00956CBF" w:rsidRPr="00956CBF">
        <w:rPr>
          <w:rFonts w:ascii="Times New Roman" w:eastAsia="Times" w:hAnsi="Times New Roman"/>
          <w:bCs/>
          <w:sz w:val="28"/>
          <w:szCs w:val="20"/>
          <w:lang w:eastAsia="uk-UA"/>
        </w:rPr>
        <w:t xml:space="preserve"> з дня набрання чинності цим Законом) є юридично некоректними</w:t>
      </w:r>
      <w:r>
        <w:rPr>
          <w:rFonts w:ascii="Times New Roman" w:eastAsia="Times" w:hAnsi="Times New Roman"/>
          <w:bCs/>
          <w:sz w:val="28"/>
          <w:szCs w:val="20"/>
          <w:lang w:eastAsia="uk-UA"/>
        </w:rPr>
        <w:t>, оскільки реалізація положень З</w:t>
      </w:r>
      <w:r w:rsidR="00956CBF" w:rsidRPr="00956CBF">
        <w:rPr>
          <w:rFonts w:ascii="Times New Roman" w:eastAsia="Times" w:hAnsi="Times New Roman"/>
          <w:bCs/>
          <w:sz w:val="28"/>
          <w:szCs w:val="20"/>
          <w:lang w:eastAsia="uk-UA"/>
        </w:rPr>
        <w:t xml:space="preserve">акону ставиться у залежність від прийняття у майбутньому підзаконних нормативно-правових актів. </w:t>
      </w:r>
    </w:p>
    <w:p w:rsidR="00956CBF" w:rsidRPr="00956CBF" w:rsidRDefault="00956CBF" w:rsidP="00956CBF">
      <w:pPr>
        <w:spacing w:after="0" w:line="240" w:lineRule="auto"/>
        <w:jc w:val="both"/>
        <w:rPr>
          <w:rFonts w:ascii="Times New Roman" w:eastAsia="Times" w:hAnsi="Times New Roman"/>
          <w:bCs/>
          <w:sz w:val="28"/>
          <w:szCs w:val="20"/>
          <w:lang w:eastAsia="uk-UA"/>
        </w:rPr>
      </w:pPr>
    </w:p>
    <w:p w:rsidR="00EC0384" w:rsidRPr="00EC0384" w:rsidRDefault="00846290" w:rsidP="00EC0384">
      <w:pPr>
        <w:spacing w:after="0" w:line="240" w:lineRule="auto"/>
        <w:ind w:firstLine="720"/>
        <w:jc w:val="both"/>
        <w:rPr>
          <w:rFonts w:ascii="Times New Roman" w:eastAsia="Times New Roman" w:hAnsi="Times New Roman"/>
          <w:sz w:val="28"/>
          <w:szCs w:val="20"/>
          <w:lang w:eastAsia="en-GB"/>
        </w:rPr>
      </w:pPr>
      <w:r w:rsidRPr="00846290">
        <w:rPr>
          <w:rFonts w:ascii="Times New Roman" w:eastAsia="Times New Roman" w:hAnsi="Times New Roman"/>
          <w:b/>
          <w:sz w:val="28"/>
          <w:szCs w:val="20"/>
          <w:lang w:eastAsia="en-GB"/>
        </w:rPr>
        <w:t>Узагальнюючий в</w:t>
      </w:r>
      <w:r w:rsidR="00EC0384" w:rsidRPr="00846290">
        <w:rPr>
          <w:rFonts w:ascii="Times New Roman" w:eastAsia="Times New Roman" w:hAnsi="Times New Roman"/>
          <w:b/>
          <w:sz w:val="28"/>
          <w:szCs w:val="20"/>
          <w:lang w:eastAsia="en-GB"/>
        </w:rPr>
        <w:t>исновок:</w:t>
      </w:r>
      <w:r w:rsidR="00EC0384">
        <w:rPr>
          <w:rFonts w:ascii="Times New Roman" w:eastAsia="Times New Roman" w:hAnsi="Times New Roman"/>
          <w:sz w:val="28"/>
          <w:szCs w:val="20"/>
          <w:lang w:eastAsia="en-GB"/>
        </w:rPr>
        <w:t xml:space="preserve"> з</w:t>
      </w:r>
      <w:r w:rsidR="00EC0384" w:rsidRPr="00EC0384">
        <w:rPr>
          <w:rFonts w:ascii="Times New Roman" w:eastAsia="Times New Roman" w:hAnsi="Times New Roman"/>
          <w:sz w:val="28"/>
          <w:szCs w:val="20"/>
          <w:lang w:eastAsia="en-GB"/>
        </w:rPr>
        <w:t>аконопроект може бути прийнятий у другому читанні з урахуванням зауважень Головного юридичного управління.</w:t>
      </w:r>
    </w:p>
    <w:p w:rsidR="00956CBF" w:rsidRDefault="00956CBF" w:rsidP="00956CBF">
      <w:pPr>
        <w:spacing w:after="0" w:line="240" w:lineRule="auto"/>
        <w:jc w:val="both"/>
        <w:rPr>
          <w:rFonts w:ascii="Times New Roman" w:eastAsia="Times" w:hAnsi="Times New Roman"/>
          <w:bCs/>
          <w:sz w:val="28"/>
          <w:szCs w:val="20"/>
          <w:lang w:eastAsia="uk-UA"/>
        </w:rPr>
      </w:pPr>
    </w:p>
    <w:p w:rsidR="00EC0384" w:rsidRDefault="00EC0384" w:rsidP="00956CBF">
      <w:pPr>
        <w:spacing w:after="0" w:line="240" w:lineRule="auto"/>
        <w:jc w:val="both"/>
        <w:rPr>
          <w:rFonts w:ascii="Times New Roman" w:eastAsia="Times" w:hAnsi="Times New Roman"/>
          <w:bCs/>
          <w:sz w:val="28"/>
          <w:szCs w:val="20"/>
          <w:lang w:eastAsia="uk-UA"/>
        </w:rPr>
      </w:pPr>
    </w:p>
    <w:p w:rsidR="00292913" w:rsidRPr="00956CBF" w:rsidRDefault="00292913" w:rsidP="00956CBF">
      <w:pPr>
        <w:spacing w:after="0" w:line="240" w:lineRule="auto"/>
        <w:jc w:val="both"/>
        <w:rPr>
          <w:rFonts w:ascii="Times New Roman" w:eastAsia="Times" w:hAnsi="Times New Roman"/>
          <w:bCs/>
          <w:sz w:val="28"/>
          <w:szCs w:val="20"/>
          <w:lang w:eastAsia="uk-UA"/>
        </w:rPr>
      </w:pPr>
    </w:p>
    <w:p w:rsidR="00956CBF" w:rsidRPr="00682C5C" w:rsidRDefault="00956CBF" w:rsidP="00956CBF">
      <w:pPr>
        <w:spacing w:after="0" w:line="240" w:lineRule="auto"/>
        <w:jc w:val="both"/>
        <w:rPr>
          <w:rFonts w:ascii="Times New Roman" w:eastAsia="Times" w:hAnsi="Times New Roman"/>
          <w:bCs/>
          <w:sz w:val="28"/>
          <w:szCs w:val="20"/>
          <w:lang w:eastAsia="uk-UA"/>
        </w:rPr>
      </w:pPr>
      <w:r w:rsidRPr="00682C5C">
        <w:rPr>
          <w:rFonts w:ascii="Times New Roman" w:eastAsia="Times" w:hAnsi="Times New Roman"/>
          <w:bCs/>
          <w:sz w:val="28"/>
          <w:szCs w:val="20"/>
          <w:lang w:eastAsia="uk-UA"/>
        </w:rPr>
        <w:t>Заступник керівника</w:t>
      </w:r>
    </w:p>
    <w:p w:rsidR="00F6378E" w:rsidRPr="002966D6" w:rsidRDefault="00956CBF" w:rsidP="00846290">
      <w:pPr>
        <w:spacing w:after="0" w:line="240" w:lineRule="auto"/>
        <w:jc w:val="both"/>
        <w:rPr>
          <w:rFonts w:ascii="Times New Roman" w:eastAsiaTheme="minorHAnsi" w:hAnsi="Times New Roman" w:cstheme="minorBidi"/>
          <w:sz w:val="28"/>
        </w:rPr>
      </w:pPr>
      <w:r w:rsidRPr="00682C5C">
        <w:rPr>
          <w:rFonts w:ascii="Times New Roman" w:eastAsia="Times" w:hAnsi="Times New Roman"/>
          <w:bCs/>
          <w:sz w:val="28"/>
          <w:szCs w:val="20"/>
          <w:lang w:eastAsia="uk-UA"/>
        </w:rPr>
        <w:t xml:space="preserve">Головного управління </w:t>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r>
      <w:r w:rsidRPr="00682C5C">
        <w:rPr>
          <w:rFonts w:ascii="Times New Roman" w:eastAsia="Times" w:hAnsi="Times New Roman"/>
          <w:bCs/>
          <w:sz w:val="28"/>
          <w:szCs w:val="20"/>
          <w:lang w:eastAsia="uk-UA"/>
        </w:rPr>
        <w:tab/>
        <w:t xml:space="preserve">            </w:t>
      </w:r>
      <w:r w:rsidR="00846290">
        <w:rPr>
          <w:rFonts w:ascii="Times New Roman" w:eastAsia="Times" w:hAnsi="Times New Roman"/>
          <w:bCs/>
          <w:sz w:val="28"/>
          <w:szCs w:val="20"/>
          <w:lang w:eastAsia="uk-UA"/>
        </w:rPr>
        <w:t xml:space="preserve">     </w:t>
      </w:r>
      <w:r w:rsidRPr="00682C5C">
        <w:rPr>
          <w:rFonts w:ascii="Times New Roman" w:eastAsia="Times" w:hAnsi="Times New Roman"/>
          <w:bCs/>
          <w:sz w:val="28"/>
          <w:szCs w:val="20"/>
          <w:lang w:eastAsia="uk-UA"/>
        </w:rPr>
        <w:t xml:space="preserve">    </w:t>
      </w:r>
      <w:r w:rsidR="00292913">
        <w:rPr>
          <w:rFonts w:ascii="Times New Roman" w:eastAsia="Times" w:hAnsi="Times New Roman"/>
          <w:bCs/>
          <w:sz w:val="28"/>
          <w:szCs w:val="20"/>
          <w:lang w:eastAsia="uk-UA"/>
        </w:rPr>
        <w:t xml:space="preserve">     </w:t>
      </w:r>
      <w:r w:rsidRPr="00682C5C">
        <w:rPr>
          <w:rFonts w:ascii="Times New Roman" w:eastAsia="Times" w:hAnsi="Times New Roman"/>
          <w:bCs/>
          <w:sz w:val="28"/>
          <w:szCs w:val="20"/>
          <w:lang w:eastAsia="uk-UA"/>
        </w:rPr>
        <w:t>В. Мілованов</w:t>
      </w:r>
      <w:bookmarkStart w:id="0" w:name="_GoBack"/>
      <w:bookmarkEnd w:id="0"/>
    </w:p>
    <w:sectPr w:rsidR="00F6378E" w:rsidRPr="002966D6" w:rsidSect="00682C5C">
      <w:headerReference w:type="default" r:id="rId7"/>
      <w:headerReference w:type="first" r:id="rId8"/>
      <w:pgSz w:w="11906" w:h="16838"/>
      <w:pgMar w:top="1134" w:right="851" w:bottom="1134" w:left="1474"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354" w:rsidRDefault="00E50354" w:rsidP="005E306B">
      <w:pPr>
        <w:spacing w:after="0" w:line="240" w:lineRule="auto"/>
      </w:pPr>
      <w:r>
        <w:separator/>
      </w:r>
    </w:p>
  </w:endnote>
  <w:endnote w:type="continuationSeparator" w:id="0">
    <w:p w:rsidR="00E50354" w:rsidRDefault="00E503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354" w:rsidRDefault="00E50354" w:rsidP="005E306B">
      <w:pPr>
        <w:spacing w:after="0" w:line="240" w:lineRule="auto"/>
      </w:pPr>
      <w:r>
        <w:separator/>
      </w:r>
    </w:p>
  </w:footnote>
  <w:footnote w:type="continuationSeparator" w:id="0">
    <w:p w:rsidR="00E50354" w:rsidRDefault="00E503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3435E"/>
    <w:rsid w:val="00034F0B"/>
    <w:rsid w:val="000707A3"/>
    <w:rsid w:val="000B6CE8"/>
    <w:rsid w:val="000F1586"/>
    <w:rsid w:val="00141617"/>
    <w:rsid w:val="0019108F"/>
    <w:rsid w:val="001966F0"/>
    <w:rsid w:val="001D1645"/>
    <w:rsid w:val="001D2700"/>
    <w:rsid w:val="001D3C24"/>
    <w:rsid w:val="00235CD7"/>
    <w:rsid w:val="00292913"/>
    <w:rsid w:val="002966D6"/>
    <w:rsid w:val="002A5D4C"/>
    <w:rsid w:val="002B5FC1"/>
    <w:rsid w:val="002D0561"/>
    <w:rsid w:val="002E0A18"/>
    <w:rsid w:val="002E31BF"/>
    <w:rsid w:val="002E44DA"/>
    <w:rsid w:val="00346CB2"/>
    <w:rsid w:val="003A405A"/>
    <w:rsid w:val="003C5FA9"/>
    <w:rsid w:val="003D1CBA"/>
    <w:rsid w:val="00415127"/>
    <w:rsid w:val="00451750"/>
    <w:rsid w:val="00452EE8"/>
    <w:rsid w:val="004D6374"/>
    <w:rsid w:val="004E4F5C"/>
    <w:rsid w:val="004F7B8A"/>
    <w:rsid w:val="0050620F"/>
    <w:rsid w:val="0055005A"/>
    <w:rsid w:val="0056352F"/>
    <w:rsid w:val="005A4728"/>
    <w:rsid w:val="005B71F5"/>
    <w:rsid w:val="005C688A"/>
    <w:rsid w:val="005E306B"/>
    <w:rsid w:val="005F20B5"/>
    <w:rsid w:val="006267DA"/>
    <w:rsid w:val="00626A3E"/>
    <w:rsid w:val="006312F4"/>
    <w:rsid w:val="00634A7D"/>
    <w:rsid w:val="0066623D"/>
    <w:rsid w:val="00682C5C"/>
    <w:rsid w:val="006A786C"/>
    <w:rsid w:val="006F10E8"/>
    <w:rsid w:val="00705A15"/>
    <w:rsid w:val="00706710"/>
    <w:rsid w:val="00707A87"/>
    <w:rsid w:val="00713E93"/>
    <w:rsid w:val="0073224C"/>
    <w:rsid w:val="007473F5"/>
    <w:rsid w:val="00786463"/>
    <w:rsid w:val="007E2A5D"/>
    <w:rsid w:val="007F5D91"/>
    <w:rsid w:val="0080545D"/>
    <w:rsid w:val="00846290"/>
    <w:rsid w:val="008D2A00"/>
    <w:rsid w:val="0091180A"/>
    <w:rsid w:val="00945B68"/>
    <w:rsid w:val="00956CBF"/>
    <w:rsid w:val="00957D31"/>
    <w:rsid w:val="00961CF7"/>
    <w:rsid w:val="009A60AF"/>
    <w:rsid w:val="009A720A"/>
    <w:rsid w:val="009A7398"/>
    <w:rsid w:val="009A7708"/>
    <w:rsid w:val="009D42AC"/>
    <w:rsid w:val="00A00059"/>
    <w:rsid w:val="00A833C8"/>
    <w:rsid w:val="00AA1404"/>
    <w:rsid w:val="00AB27CE"/>
    <w:rsid w:val="00AC2B7B"/>
    <w:rsid w:val="00AD7F82"/>
    <w:rsid w:val="00AF274F"/>
    <w:rsid w:val="00B5553E"/>
    <w:rsid w:val="00BD0801"/>
    <w:rsid w:val="00BF1E95"/>
    <w:rsid w:val="00C11FB6"/>
    <w:rsid w:val="00C27AE9"/>
    <w:rsid w:val="00CC39A1"/>
    <w:rsid w:val="00CD4A38"/>
    <w:rsid w:val="00CE3E1B"/>
    <w:rsid w:val="00CE6A4B"/>
    <w:rsid w:val="00D242C2"/>
    <w:rsid w:val="00D34F59"/>
    <w:rsid w:val="00D4621D"/>
    <w:rsid w:val="00D57E1B"/>
    <w:rsid w:val="00D77CD7"/>
    <w:rsid w:val="00DD6C75"/>
    <w:rsid w:val="00DD75AB"/>
    <w:rsid w:val="00DF1680"/>
    <w:rsid w:val="00DF7CA2"/>
    <w:rsid w:val="00E50354"/>
    <w:rsid w:val="00EC0384"/>
    <w:rsid w:val="00F01A33"/>
    <w:rsid w:val="00F44513"/>
    <w:rsid w:val="00F55423"/>
    <w:rsid w:val="00F6378E"/>
    <w:rsid w:val="00F86EF3"/>
    <w:rsid w:val="00F91DD3"/>
    <w:rsid w:val="00FC3DF4"/>
    <w:rsid w:val="00FD3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5537"/>
    <o:shapelayout v:ext="edit">
      <o:idmap v:ext="edit" data="1"/>
    </o:shapelayout>
  </w:shapeDefaults>
  <w:decimalSymbol w:val=","/>
  <w:listSeparator w:val=";"/>
  <w14:docId w14:val="60FF3D5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99"/>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paragraph" w:styleId="af4">
    <w:name w:val="List Paragraph"/>
    <w:basedOn w:val="a"/>
    <w:uiPriority w:val="34"/>
    <w:qFormat/>
    <w:rsid w:val="00FD3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E1E27-EE2E-4B54-92DD-8F45E15D0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3</Pages>
  <Words>913</Words>
  <Characters>6622</Characters>
  <Application>Microsoft Office Word</Application>
  <DocSecurity>0</DocSecurity>
  <Lines>55</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42</cp:revision>
  <cp:lastPrinted>2020-09-28T12:03:00Z</cp:lastPrinted>
  <dcterms:created xsi:type="dcterms:W3CDTF">2020-02-05T14:20:00Z</dcterms:created>
  <dcterms:modified xsi:type="dcterms:W3CDTF">2020-09-28T12:52:00Z</dcterms:modified>
</cp:coreProperties>
</file>