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1A42EB">
        <w:trPr>
          <w:trHeight w:val="333"/>
        </w:trPr>
        <w:tc>
          <w:tcPr>
            <w:tcW w:w="35" w:type="pct"/>
            <w:gridSpan w:val="2"/>
            <w:tcBorders>
              <w:top w:val="nil"/>
              <w:left w:val="nil"/>
              <w:bottom w:val="nil"/>
              <w:right w:val="nil"/>
            </w:tcBorders>
          </w:tcPr>
          <w:p w:rsidR="001A42EB" w:rsidRDefault="002C7B5F">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1A42EB" w:rsidRDefault="002C7B5F">
            <w:pPr>
              <w:rPr>
                <w:rFonts w:ascii="Times New Roman" w:hAnsi="Times New Roman" w:cs="Times New Roman"/>
                <w:sz w:val="28"/>
              </w:rPr>
            </w:pPr>
            <w:r>
              <w:rPr>
                <w:rFonts w:ascii="Times New Roman" w:hAnsi="Times New Roman" w:cs="Times New Roman"/>
                <w:b/>
                <w:sz w:val="28"/>
              </w:rPr>
              <w:t>Реєстраційний № 2765</w:t>
            </w:r>
          </w:p>
        </w:tc>
      </w:tr>
      <w:tr w:rsidR="001A42EB">
        <w:trPr>
          <w:trHeight w:val="333"/>
        </w:trPr>
        <w:tc>
          <w:tcPr>
            <w:tcW w:w="35" w:type="pct"/>
            <w:gridSpan w:val="2"/>
            <w:tcBorders>
              <w:top w:val="nil"/>
              <w:left w:val="nil"/>
              <w:bottom w:val="nil"/>
              <w:right w:val="nil"/>
            </w:tcBorders>
          </w:tcPr>
          <w:p w:rsidR="001A42EB" w:rsidRDefault="002C7B5F">
            <w:pPr>
              <w:rPr>
                <w:rFonts w:ascii="Times New Roman" w:hAnsi="Times New Roman" w:cs="Times New Roman"/>
                <w:sz w:val="28"/>
              </w:rPr>
            </w:pPr>
            <w:r>
              <w:rPr>
                <w:rFonts w:ascii="Times New Roman" w:hAnsi="Times New Roman" w:cs="Times New Roman"/>
                <w:sz w:val="28"/>
              </w:rPr>
              <w:t>про внесення змін до деяких законодавчих актів України щодо охорони водних біоресурсів та середовища їх існування</w:t>
            </w:r>
          </w:p>
        </w:tc>
        <w:tc>
          <w:tcPr>
            <w:tcW w:w="20" w:type="pct"/>
          </w:tcPr>
          <w:p w:rsidR="001A42EB" w:rsidRDefault="001A42EB">
            <w:pPr>
              <w:rPr>
                <w:rFonts w:ascii="Times New Roman" w:hAnsi="Times New Roman" w:cs="Times New Roman"/>
                <w:sz w:val="28"/>
              </w:rPr>
            </w:pPr>
          </w:p>
        </w:tc>
      </w:tr>
      <w:tr w:rsidR="001A42EB">
        <w:trPr>
          <w:trHeight w:val="333"/>
        </w:trPr>
        <w:tc>
          <w:tcPr>
            <w:tcW w:w="35" w:type="pct"/>
            <w:tcBorders>
              <w:top w:val="nil"/>
              <w:left w:val="nil"/>
              <w:bottom w:val="nil"/>
              <w:right w:val="nil"/>
            </w:tcBorders>
          </w:tcPr>
          <w:p w:rsidR="001A42EB" w:rsidRDefault="002C7B5F">
            <w:pPr>
              <w:rPr>
                <w:rFonts w:ascii="Times New Roman" w:hAnsi="Times New Roman" w:cs="Times New Roman"/>
                <w:sz w:val="28"/>
              </w:rPr>
            </w:pPr>
            <w:r>
              <w:rPr>
                <w:rFonts w:ascii="Times New Roman" w:hAnsi="Times New Roman" w:cs="Times New Roman"/>
                <w:b/>
                <w:sz w:val="28"/>
              </w:rPr>
              <w:t>Автор(и):</w:t>
            </w:r>
          </w:p>
        </w:tc>
        <w:tc>
          <w:tcPr>
            <w:tcW w:w="45" w:type="pct"/>
          </w:tcPr>
          <w:p w:rsidR="001A42EB" w:rsidRDefault="002C7B5F">
            <w:pPr>
              <w:rPr>
                <w:rFonts w:ascii="Times New Roman" w:hAnsi="Times New Roman" w:cs="Times New Roman"/>
                <w:sz w:val="28"/>
              </w:rPr>
            </w:pPr>
            <w:r>
              <w:rPr>
                <w:rFonts w:ascii="Times New Roman" w:hAnsi="Times New Roman" w:cs="Times New Roman"/>
                <w:sz w:val="28"/>
              </w:rPr>
              <w:t xml:space="preserve">Народні </w:t>
            </w:r>
            <w:r>
              <w:rPr>
                <w:rFonts w:ascii="Times New Roman" w:hAnsi="Times New Roman" w:cs="Times New Roman"/>
                <w:sz w:val="28"/>
              </w:rPr>
              <w:t>депутати  України Маріковський О. В., Овчинникова Ю. Ю., Бондаренко О. В., Криворучкіна О. В., Кривошеєв І. С., Якименко П. В., Василенко Л. В., Фельдман О. Б., Прощук Е. П., Андрійович З. М., Нестеренко К. О., Аліксійчук О. В.</w:t>
            </w:r>
          </w:p>
        </w:tc>
        <w:tc>
          <w:tcPr>
            <w:tcW w:w="20" w:type="pct"/>
          </w:tcPr>
          <w:p w:rsidR="001A42EB" w:rsidRDefault="002C7B5F">
            <w:pPr>
              <w:rPr>
                <w:rFonts w:ascii="Times New Roman" w:hAnsi="Times New Roman" w:cs="Times New Roman"/>
                <w:sz w:val="28"/>
              </w:rPr>
            </w:pPr>
            <w:r>
              <w:rPr>
                <w:rFonts w:ascii="Times New Roman" w:hAnsi="Times New Roman" w:cs="Times New Roman"/>
                <w:b/>
                <w:sz w:val="28"/>
              </w:rPr>
              <w:t>(Повторне друге)</w:t>
            </w:r>
          </w:p>
        </w:tc>
      </w:tr>
      <w:tr w:rsidR="001A42EB">
        <w:trPr>
          <w:trHeight w:val="333"/>
        </w:trPr>
        <w:tc>
          <w:tcPr>
            <w:tcW w:w="35" w:type="pct"/>
            <w:tcBorders>
              <w:top w:val="nil"/>
              <w:left w:val="nil"/>
              <w:bottom w:val="nil"/>
              <w:right w:val="nil"/>
            </w:tcBorders>
          </w:tcPr>
          <w:p w:rsidR="001A42EB" w:rsidRDefault="002C7B5F">
            <w:pPr>
              <w:rPr>
                <w:rFonts w:ascii="Times New Roman" w:hAnsi="Times New Roman" w:cs="Times New Roman"/>
                <w:sz w:val="28"/>
              </w:rPr>
            </w:pPr>
            <w:r>
              <w:rPr>
                <w:rFonts w:ascii="Times New Roman" w:hAnsi="Times New Roman" w:cs="Times New Roman"/>
                <w:b/>
                <w:sz w:val="28"/>
              </w:rPr>
              <w:t>Автори ост</w:t>
            </w:r>
            <w:r>
              <w:rPr>
                <w:rFonts w:ascii="Times New Roman" w:hAnsi="Times New Roman" w:cs="Times New Roman"/>
                <w:b/>
                <w:sz w:val="28"/>
              </w:rPr>
              <w:t>аточної редакції:</w:t>
            </w:r>
          </w:p>
        </w:tc>
        <w:tc>
          <w:tcPr>
            <w:tcW w:w="45" w:type="pct"/>
          </w:tcPr>
          <w:p w:rsidR="001A42EB" w:rsidRDefault="002C7B5F">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екологічної політики та природокористування</w:t>
            </w:r>
          </w:p>
        </w:tc>
        <w:tc>
          <w:tcPr>
            <w:tcW w:w="20" w:type="pct"/>
          </w:tcPr>
          <w:p w:rsidR="001A42EB" w:rsidRDefault="001A42EB">
            <w:pPr>
              <w:rPr>
                <w:rFonts w:ascii="Times New Roman" w:hAnsi="Times New Roman" w:cs="Times New Roman"/>
                <w:sz w:val="28"/>
              </w:rPr>
            </w:pPr>
          </w:p>
        </w:tc>
      </w:tr>
      <w:tr w:rsidR="001A42EB">
        <w:trPr>
          <w:trHeight w:val="333"/>
        </w:trPr>
        <w:tc>
          <w:tcPr>
            <w:tcW w:w="35" w:type="pct"/>
            <w:tcBorders>
              <w:top w:val="nil"/>
              <w:left w:val="nil"/>
              <w:bottom w:val="nil"/>
              <w:right w:val="nil"/>
            </w:tcBorders>
          </w:tcPr>
          <w:p w:rsidR="001A42EB" w:rsidRDefault="002C7B5F">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1A42EB" w:rsidRDefault="002C7B5F">
            <w:pPr>
              <w:rPr>
                <w:rFonts w:ascii="Times New Roman" w:hAnsi="Times New Roman" w:cs="Times New Roman"/>
                <w:sz w:val="28"/>
              </w:rPr>
            </w:pPr>
            <w:r>
              <w:rPr>
                <w:rFonts w:ascii="Times New Roman" w:hAnsi="Times New Roman" w:cs="Times New Roman"/>
                <w:sz w:val="28"/>
              </w:rPr>
              <w:t>25.11.2021</w:t>
            </w:r>
          </w:p>
        </w:tc>
        <w:tc>
          <w:tcPr>
            <w:tcW w:w="20" w:type="pct"/>
          </w:tcPr>
          <w:p w:rsidR="001A42EB" w:rsidRDefault="001A42EB">
            <w:pPr>
              <w:rPr>
                <w:rFonts w:ascii="Times New Roman" w:hAnsi="Times New Roman" w:cs="Times New Roman"/>
                <w:sz w:val="28"/>
              </w:rPr>
            </w:pPr>
          </w:p>
        </w:tc>
      </w:tr>
    </w:tbl>
    <w:p w:rsidR="001A42EB" w:rsidRDefault="001A42EB">
      <w:pPr>
        <w:spacing w:after="0"/>
        <w:jc w:val="center"/>
        <w:rPr>
          <w:rFonts w:ascii="Times New Roman" w:hAnsi="Times New Roman" w:cs="Times New Roman"/>
          <w:sz w:val="28"/>
          <w:szCs w:val="28"/>
        </w:rPr>
      </w:pPr>
    </w:p>
    <w:p w:rsidR="001A42EB" w:rsidRDefault="001A42EB">
      <w:pPr>
        <w:spacing w:after="0"/>
        <w:jc w:val="center"/>
        <w:rPr>
          <w:rFonts w:ascii="Times New Roman" w:hAnsi="Times New Roman" w:cs="Times New Roman"/>
          <w:sz w:val="28"/>
          <w:szCs w:val="28"/>
        </w:rPr>
      </w:pPr>
    </w:p>
    <w:p w:rsidR="001A42EB" w:rsidRDefault="002C7B5F">
      <w:pPr>
        <w:ind w:firstLine="273"/>
        <w:jc w:val="both"/>
      </w:pPr>
      <w:r>
        <w:rPr>
          <w:rFonts w:ascii="Times New Roman" w:hAnsi="Times New Roman" w:cs="Times New Roman"/>
          <w:sz w:val="28"/>
        </w:rPr>
        <w:t>Комітет з питань екологічної політики та природокористування на своєму засіданні 25 листопада 2021 року (протокол № 106) ухвалив висновок та прийняв рішення рекомендувати Верховній Раді України проект Закону України про внесення змін до деяких законодавчих</w:t>
      </w:r>
      <w:r>
        <w:rPr>
          <w:rFonts w:ascii="Times New Roman" w:hAnsi="Times New Roman" w:cs="Times New Roman"/>
          <w:sz w:val="28"/>
        </w:rPr>
        <w:t xml:space="preserve"> актів України щодо охорони водних біоресурсів та середовища їх існування (реєстр. № 2765) за результатами розгляду у повторному другому читанні відхилити.</w:t>
      </w:r>
    </w:p>
    <w:sectPr w:rsidR="001A42EB">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1A42EB"/>
    <w:rsid w:val="002C7B5F"/>
    <w:rsid w:val="005A6C16"/>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695</Words>
  <Characters>397</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2021-12-02T07:53:00Z</dcterms:created>
  <dcterms:modified xsi:type="dcterms:W3CDTF">2021-12-02T07:53:00Z</dcterms:modified>
</cp:coreProperties>
</file>