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49" w:rsidRPr="00074718" w:rsidRDefault="00710349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710349" w:rsidRPr="00074718" w:rsidRDefault="00710349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710349" w:rsidRPr="00074718" w:rsidRDefault="00710349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710349" w:rsidRDefault="00710349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0E7393" w:rsidRDefault="000E7393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0E7393" w:rsidRDefault="000E7393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0E7393" w:rsidRPr="00074718" w:rsidRDefault="000E7393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710349" w:rsidRPr="00074718" w:rsidRDefault="00710349" w:rsidP="00C80D24">
      <w:pPr>
        <w:pStyle w:val="ezOzZ"/>
        <w:ind w:firstLine="709"/>
        <w:jc w:val="center"/>
        <w:rPr>
          <w:sz w:val="28"/>
          <w:szCs w:val="28"/>
          <w:lang w:val="uk-UA"/>
        </w:rPr>
      </w:pPr>
    </w:p>
    <w:p w:rsidR="00710349" w:rsidRPr="00074718" w:rsidRDefault="00710349" w:rsidP="00F11EC2">
      <w:pPr>
        <w:pStyle w:val="ezOzZ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74718">
        <w:rPr>
          <w:b/>
          <w:sz w:val="28"/>
          <w:szCs w:val="28"/>
          <w:lang w:val="uk-UA"/>
        </w:rPr>
        <w:t>ВИСНОВОК</w:t>
      </w:r>
    </w:p>
    <w:p w:rsidR="00710349" w:rsidRPr="00074718" w:rsidRDefault="00710349" w:rsidP="00F647CA">
      <w:pPr>
        <w:jc w:val="center"/>
        <w:rPr>
          <w:b/>
          <w:sz w:val="28"/>
          <w:szCs w:val="28"/>
        </w:rPr>
      </w:pPr>
      <w:r w:rsidRPr="00074718">
        <w:rPr>
          <w:b/>
          <w:sz w:val="28"/>
          <w:szCs w:val="28"/>
        </w:rPr>
        <w:t>на проект Закону України «Про внесення змін до деяких законодавчих актів України</w:t>
      </w:r>
      <w:r w:rsidR="00F647CA" w:rsidRPr="00074718">
        <w:rPr>
          <w:b/>
          <w:sz w:val="28"/>
          <w:szCs w:val="28"/>
        </w:rPr>
        <w:t xml:space="preserve"> </w:t>
      </w:r>
      <w:r w:rsidRPr="00074718">
        <w:rPr>
          <w:b/>
          <w:sz w:val="28"/>
          <w:szCs w:val="28"/>
        </w:rPr>
        <w:t>щодо фінансових послуг у галузі поштового зв’язку»</w:t>
      </w:r>
    </w:p>
    <w:p w:rsidR="00710349" w:rsidRPr="00074718" w:rsidRDefault="00710349" w:rsidP="00C80D24">
      <w:pPr>
        <w:ind w:firstLine="709"/>
        <w:jc w:val="center"/>
        <w:rPr>
          <w:b/>
          <w:sz w:val="28"/>
          <w:szCs w:val="28"/>
        </w:rPr>
      </w:pPr>
    </w:p>
    <w:p w:rsidR="00AE0FCC" w:rsidRPr="00074718" w:rsidRDefault="00AE0FCC" w:rsidP="00C80D24">
      <w:pPr>
        <w:ind w:firstLine="709"/>
        <w:jc w:val="both"/>
        <w:rPr>
          <w:color w:val="000000" w:themeColor="text1"/>
          <w:sz w:val="28"/>
          <w:szCs w:val="28"/>
        </w:rPr>
      </w:pPr>
      <w:r w:rsidRPr="00074718">
        <w:rPr>
          <w:color w:val="000000"/>
          <w:sz w:val="28"/>
          <w:szCs w:val="28"/>
        </w:rPr>
        <w:t xml:space="preserve">У законопроекті </w:t>
      </w:r>
      <w:r w:rsidRPr="00074718">
        <w:rPr>
          <w:color w:val="000000" w:themeColor="text1"/>
          <w:sz w:val="28"/>
          <w:szCs w:val="28"/>
        </w:rPr>
        <w:t xml:space="preserve">запроваджується система поштових рахунків, вводиться термін «поштовий рахунок», визначається перелік фінансових послуг, які може надавати національний оператор поштового зв’язку </w:t>
      </w:r>
      <w:r w:rsidR="00D72759">
        <w:rPr>
          <w:color w:val="000000" w:themeColor="text1"/>
          <w:sz w:val="28"/>
          <w:szCs w:val="28"/>
        </w:rPr>
        <w:t>(далі – НОПЗ)</w:t>
      </w:r>
      <w:r w:rsidRPr="00074718">
        <w:rPr>
          <w:color w:val="000000" w:themeColor="text1"/>
          <w:sz w:val="28"/>
          <w:szCs w:val="28"/>
        </w:rPr>
        <w:t>, серед яких: відкриття та ведення поштових рахунків, проведення розрахункових банківських операцій, випуск та обслуговування платіжних карток, залучення коштів фізичних та юридичних осіб.</w:t>
      </w:r>
    </w:p>
    <w:p w:rsidR="00AE0FCC" w:rsidRPr="00074718" w:rsidRDefault="00AE0FCC" w:rsidP="00C80D24">
      <w:pPr>
        <w:ind w:firstLine="709"/>
        <w:jc w:val="both"/>
        <w:rPr>
          <w:color w:val="000000" w:themeColor="text1"/>
          <w:sz w:val="28"/>
          <w:szCs w:val="28"/>
        </w:rPr>
      </w:pPr>
      <w:r w:rsidRPr="007B13DD">
        <w:rPr>
          <w:sz w:val="28"/>
          <w:szCs w:val="28"/>
        </w:rPr>
        <w:t xml:space="preserve">У зв’язку із цим пропонується </w:t>
      </w:r>
      <w:r w:rsidRPr="007B13DD">
        <w:rPr>
          <w:color w:val="000000" w:themeColor="text1"/>
          <w:sz w:val="28"/>
          <w:szCs w:val="28"/>
        </w:rPr>
        <w:t>внесення змін до</w:t>
      </w:r>
      <w:r w:rsidR="009F36C8" w:rsidRPr="0059172A">
        <w:rPr>
          <w:color w:val="000000" w:themeColor="text1"/>
          <w:sz w:val="28"/>
          <w:szCs w:val="28"/>
        </w:rPr>
        <w:t>:</w:t>
      </w:r>
      <w:r w:rsidRPr="007B13DD">
        <w:rPr>
          <w:color w:val="000000" w:themeColor="text1"/>
          <w:sz w:val="28"/>
          <w:szCs w:val="28"/>
        </w:rPr>
        <w:t xml:space="preserve"> Господарського</w:t>
      </w:r>
      <w:r w:rsidRPr="00074718">
        <w:rPr>
          <w:color w:val="000000" w:themeColor="text1"/>
          <w:sz w:val="28"/>
          <w:szCs w:val="28"/>
        </w:rPr>
        <w:t xml:space="preserve"> та Цивільного кодексів України, </w:t>
      </w:r>
      <w:r w:rsidR="00F647CA" w:rsidRPr="00074718">
        <w:rPr>
          <w:color w:val="000000" w:themeColor="text1"/>
          <w:sz w:val="28"/>
          <w:szCs w:val="28"/>
        </w:rPr>
        <w:t>з</w:t>
      </w:r>
      <w:r w:rsidRPr="00074718">
        <w:rPr>
          <w:color w:val="000000" w:themeColor="text1"/>
          <w:sz w:val="28"/>
          <w:szCs w:val="28"/>
        </w:rPr>
        <w:t xml:space="preserve">аконів України «Про банки </w:t>
      </w:r>
      <w:r w:rsidR="00F647CA" w:rsidRPr="00074718">
        <w:rPr>
          <w:color w:val="000000" w:themeColor="text1"/>
          <w:sz w:val="28"/>
          <w:szCs w:val="28"/>
        </w:rPr>
        <w:t>і</w:t>
      </w:r>
      <w:r w:rsidRPr="00074718">
        <w:rPr>
          <w:color w:val="000000" w:themeColor="text1"/>
          <w:sz w:val="28"/>
          <w:szCs w:val="28"/>
        </w:rPr>
        <w:t xml:space="preserve"> банківську діяльність», «Про Національний банк України», «Про фінансові послуги та державне регулювання ринків фінансових послуг», «Про поштовий зв'язок»,</w:t>
      </w:r>
      <w:r w:rsidR="00F647CA" w:rsidRPr="00074718">
        <w:rPr>
          <w:color w:val="000000" w:themeColor="text1"/>
          <w:sz w:val="28"/>
          <w:szCs w:val="28"/>
        </w:rPr>
        <w:t xml:space="preserve"> </w:t>
      </w:r>
      <w:r w:rsidRPr="00074718">
        <w:rPr>
          <w:color w:val="000000" w:themeColor="text1"/>
          <w:sz w:val="28"/>
          <w:szCs w:val="28"/>
        </w:rPr>
        <w:t xml:space="preserve">«Про державну соціальну допомогу малозабезпеченим сім’ям», «Про пенсійне забезпечення осіб, звільнених з військової служби, та деяких інших осіб», </w:t>
      </w:r>
      <w:r w:rsidR="00F647CA" w:rsidRPr="00074718">
        <w:rPr>
          <w:color w:val="000000" w:themeColor="text1"/>
          <w:sz w:val="28"/>
          <w:szCs w:val="28"/>
        </w:rPr>
        <w:br/>
      </w:r>
      <w:r w:rsidRPr="00074718">
        <w:rPr>
          <w:color w:val="000000" w:themeColor="text1"/>
          <w:sz w:val="28"/>
          <w:szCs w:val="28"/>
        </w:rPr>
        <w:t xml:space="preserve">«Про платіжні системи та переказ коштів в Україні», «Про оплату праці», </w:t>
      </w:r>
      <w:r w:rsidR="00F647CA" w:rsidRPr="00074718">
        <w:rPr>
          <w:color w:val="000000" w:themeColor="text1"/>
          <w:sz w:val="28"/>
          <w:szCs w:val="28"/>
        </w:rPr>
        <w:br/>
      </w:r>
      <w:r w:rsidRPr="00074718">
        <w:rPr>
          <w:color w:val="000000" w:themeColor="text1"/>
          <w:sz w:val="28"/>
          <w:szCs w:val="28"/>
        </w:rPr>
        <w:t>«Про загальнообов’язкове державне пенсійне страхування», «Про місцеве самоврядування в Україні», «Про систему гарантування вкладів фізичних осіб».</w:t>
      </w:r>
    </w:p>
    <w:p w:rsidR="00710349" w:rsidRPr="00074718" w:rsidRDefault="00710349" w:rsidP="00C80D24">
      <w:pPr>
        <w:ind w:firstLine="709"/>
        <w:jc w:val="both"/>
        <w:rPr>
          <w:i/>
          <w:sz w:val="28"/>
          <w:szCs w:val="28"/>
        </w:rPr>
      </w:pPr>
      <w:r w:rsidRPr="00074718">
        <w:rPr>
          <w:sz w:val="28"/>
          <w:szCs w:val="28"/>
        </w:rPr>
        <w:t>Прийняття законопроекту, як зазначається у п</w:t>
      </w:r>
      <w:r w:rsidR="00AE0FCC" w:rsidRPr="00074718">
        <w:rPr>
          <w:sz w:val="28"/>
          <w:szCs w:val="28"/>
        </w:rPr>
        <w:t>ояснювальній записці до нього</w:t>
      </w:r>
      <w:r w:rsidR="00F647CA" w:rsidRPr="00074718">
        <w:rPr>
          <w:sz w:val="28"/>
          <w:szCs w:val="28"/>
        </w:rPr>
        <w:t>,</w:t>
      </w:r>
      <w:r w:rsidR="00AE0FCC" w:rsidRPr="00074718">
        <w:rPr>
          <w:sz w:val="28"/>
          <w:szCs w:val="28"/>
        </w:rPr>
        <w:t xml:space="preserve"> </w:t>
      </w:r>
      <w:r w:rsidRPr="00074718">
        <w:rPr>
          <w:i/>
          <w:sz w:val="28"/>
          <w:szCs w:val="28"/>
        </w:rPr>
        <w:t>«</w:t>
      </w:r>
      <w:r w:rsidR="00AE0FCC" w:rsidRPr="00074718">
        <w:rPr>
          <w:i/>
          <w:color w:val="000000" w:themeColor="text1"/>
          <w:sz w:val="28"/>
          <w:szCs w:val="28"/>
        </w:rPr>
        <w:t>сприятиме підвищенню рівня фінансової (банківської) доступності, збільшенню безготівкових розрахунків в країні, акумуляції додаткових фінансових ресурсів для використання в інтересах держави, створенню сучасних уніфікованих та доступних для всіх верств населення умов отримання фінансових послуг та підвищенню соціального рівня громадян, які мешкають у віддалених населених пунктах</w:t>
      </w:r>
      <w:r w:rsidRPr="00074718">
        <w:rPr>
          <w:i/>
          <w:sz w:val="28"/>
          <w:szCs w:val="28"/>
        </w:rPr>
        <w:t>».</w:t>
      </w:r>
    </w:p>
    <w:p w:rsidR="00710349" w:rsidRPr="00074718" w:rsidRDefault="00710349" w:rsidP="00C80D24">
      <w:pPr>
        <w:tabs>
          <w:tab w:val="left" w:pos="550"/>
        </w:tabs>
        <w:ind w:firstLine="709"/>
        <w:jc w:val="both"/>
        <w:rPr>
          <w:sz w:val="28"/>
          <w:szCs w:val="28"/>
        </w:rPr>
      </w:pPr>
      <w:r w:rsidRPr="00074718">
        <w:rPr>
          <w:sz w:val="28"/>
          <w:szCs w:val="28"/>
        </w:rPr>
        <w:t>Головне управління, розглянувши законопроект</w:t>
      </w:r>
      <w:r w:rsidR="00F647CA" w:rsidRPr="00074718">
        <w:rPr>
          <w:sz w:val="28"/>
          <w:szCs w:val="28"/>
        </w:rPr>
        <w:t xml:space="preserve"> у стислий термін</w:t>
      </w:r>
      <w:r w:rsidRPr="00074718">
        <w:rPr>
          <w:sz w:val="28"/>
          <w:szCs w:val="28"/>
        </w:rPr>
        <w:t>, вважає</w:t>
      </w:r>
      <w:r w:rsidR="00F647CA" w:rsidRPr="00074718">
        <w:rPr>
          <w:sz w:val="28"/>
          <w:szCs w:val="28"/>
        </w:rPr>
        <w:t xml:space="preserve"> за </w:t>
      </w:r>
      <w:r w:rsidRPr="00074718">
        <w:rPr>
          <w:sz w:val="28"/>
          <w:szCs w:val="28"/>
        </w:rPr>
        <w:t>доцільн</w:t>
      </w:r>
      <w:r w:rsidR="00F647CA" w:rsidRPr="00074718">
        <w:rPr>
          <w:sz w:val="28"/>
          <w:szCs w:val="28"/>
        </w:rPr>
        <w:t>е</w:t>
      </w:r>
      <w:r w:rsidRPr="00074718">
        <w:rPr>
          <w:sz w:val="28"/>
          <w:szCs w:val="28"/>
        </w:rPr>
        <w:t xml:space="preserve"> </w:t>
      </w:r>
      <w:r w:rsidR="00F647CA" w:rsidRPr="00074718">
        <w:rPr>
          <w:sz w:val="28"/>
          <w:szCs w:val="28"/>
        </w:rPr>
        <w:t xml:space="preserve">висловити </w:t>
      </w:r>
      <w:r w:rsidRPr="00074718">
        <w:rPr>
          <w:sz w:val="28"/>
          <w:szCs w:val="28"/>
        </w:rPr>
        <w:t>щодо його змісту наступн</w:t>
      </w:r>
      <w:r w:rsidR="00F647CA" w:rsidRPr="00074718">
        <w:rPr>
          <w:sz w:val="28"/>
          <w:szCs w:val="28"/>
        </w:rPr>
        <w:t>і зауваження</w:t>
      </w:r>
      <w:r w:rsidRPr="00074718">
        <w:rPr>
          <w:sz w:val="28"/>
          <w:szCs w:val="28"/>
        </w:rPr>
        <w:t>.</w:t>
      </w:r>
    </w:p>
    <w:p w:rsidR="00F647CA" w:rsidRPr="00074718" w:rsidRDefault="00710349" w:rsidP="00F647CA">
      <w:pPr>
        <w:pStyle w:val="a5"/>
        <w:widowControl w:val="0"/>
        <w:tabs>
          <w:tab w:val="left" w:pos="993"/>
        </w:tabs>
        <w:spacing w:before="0"/>
        <w:ind w:firstLine="709"/>
        <w:rPr>
          <w:rFonts w:ascii="Times New Roman" w:hAnsi="Times New Roman"/>
          <w:sz w:val="28"/>
          <w:szCs w:val="28"/>
          <w:lang w:val="uk-UA" w:eastAsia="uk-UA"/>
        </w:rPr>
      </w:pPr>
      <w:r w:rsidRPr="00074718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074718">
        <w:rPr>
          <w:rFonts w:ascii="Times New Roman" w:hAnsi="Times New Roman"/>
          <w:sz w:val="28"/>
          <w:szCs w:val="28"/>
          <w:lang w:val="uk-UA"/>
        </w:rPr>
        <w:t xml:space="preserve"> Концептуальна ідея законопроекту полягає у наділенні </w:t>
      </w:r>
      <w:r w:rsidR="00D72759">
        <w:rPr>
          <w:rFonts w:ascii="Times New Roman" w:hAnsi="Times New Roman"/>
          <w:sz w:val="28"/>
          <w:szCs w:val="28"/>
          <w:lang w:val="uk-UA"/>
        </w:rPr>
        <w:t xml:space="preserve">НОПЗ </w:t>
      </w:r>
      <w:r w:rsidRPr="00074718">
        <w:rPr>
          <w:rFonts w:ascii="Times New Roman" w:hAnsi="Times New Roman"/>
          <w:sz w:val="28"/>
          <w:szCs w:val="28"/>
          <w:lang w:val="uk-UA"/>
        </w:rPr>
        <w:t>повноваженнями щодо здійснення комплексу банківських послуг.</w:t>
      </w:r>
      <w:r w:rsidR="00F647CA" w:rsidRPr="00074718">
        <w:rPr>
          <w:rFonts w:ascii="Times New Roman" w:hAnsi="Times New Roman"/>
          <w:sz w:val="28"/>
          <w:szCs w:val="28"/>
          <w:lang w:val="uk-UA"/>
        </w:rPr>
        <w:t xml:space="preserve"> Зокрема, змінами до ст. 15 Закону України «Про поштовий зв'язок</w:t>
      </w:r>
      <w:r w:rsidR="000E7393">
        <w:rPr>
          <w:rFonts w:ascii="Times New Roman" w:hAnsi="Times New Roman"/>
          <w:sz w:val="28"/>
          <w:szCs w:val="28"/>
          <w:lang w:val="uk-UA"/>
        </w:rPr>
        <w:t>»</w:t>
      </w:r>
      <w:r w:rsidR="00F647CA" w:rsidRPr="00074718">
        <w:rPr>
          <w:rFonts w:ascii="Times New Roman" w:hAnsi="Times New Roman"/>
          <w:sz w:val="28"/>
          <w:szCs w:val="28"/>
          <w:lang w:val="uk-UA"/>
        </w:rPr>
        <w:t xml:space="preserve"> передбачено, що «</w:t>
      </w:r>
      <w:r w:rsidR="00F647CA" w:rsidRPr="00074718">
        <w:rPr>
          <w:rFonts w:ascii="Times New Roman" w:hAnsi="Times New Roman"/>
          <w:sz w:val="28"/>
          <w:szCs w:val="28"/>
          <w:lang w:val="uk-UA" w:eastAsia="uk-UA"/>
        </w:rPr>
        <w:t xml:space="preserve">Національний оператор, в порядку та на умовах, визначених Національним банком України, з урахуванням обмежень визначених законодавством, може провадити: надання окремих фінансових послуг, в тому числі, відкриття та обслуговування поштових рахунків; здійснення валютообмінних операцій; емісію електронних платіжних засобів для обслуговування поштових </w:t>
      </w:r>
      <w:r w:rsidR="00F647CA" w:rsidRPr="00074718">
        <w:rPr>
          <w:rFonts w:ascii="Times New Roman" w:hAnsi="Times New Roman"/>
          <w:sz w:val="28"/>
          <w:szCs w:val="28"/>
          <w:lang w:val="uk-UA" w:eastAsia="uk-UA"/>
        </w:rPr>
        <w:lastRenderedPageBreak/>
        <w:t>рахунків; залучення у вклади (депозити) коштів від фізичних та юридичних осіб».</w:t>
      </w:r>
    </w:p>
    <w:p w:rsidR="004341B3" w:rsidRPr="007B13DD" w:rsidRDefault="00710349" w:rsidP="00C80D24">
      <w:pPr>
        <w:pStyle w:val="a5"/>
        <w:widowControl w:val="0"/>
        <w:tabs>
          <w:tab w:val="left" w:pos="993"/>
        </w:tabs>
        <w:spacing w:before="0"/>
        <w:ind w:firstLine="709"/>
        <w:rPr>
          <w:rStyle w:val="st42"/>
          <w:sz w:val="28"/>
          <w:szCs w:val="28"/>
          <w:lang w:val="uk-UA"/>
        </w:rPr>
      </w:pPr>
      <w:r w:rsidRPr="00074718">
        <w:rPr>
          <w:rFonts w:ascii="Times New Roman" w:hAnsi="Times New Roman"/>
          <w:sz w:val="28"/>
          <w:szCs w:val="28"/>
          <w:lang w:val="uk-UA"/>
        </w:rPr>
        <w:t xml:space="preserve">В цілому, на нашу думку, пропозиція 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 xml:space="preserve">щодо </w:t>
      </w:r>
      <w:r w:rsidRPr="00074718">
        <w:rPr>
          <w:rFonts w:ascii="Times New Roman" w:hAnsi="Times New Roman"/>
          <w:sz w:val="28"/>
          <w:szCs w:val="28"/>
          <w:lang w:val="uk-UA"/>
        </w:rPr>
        <w:t>над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 xml:space="preserve">ілення правом надання </w:t>
      </w:r>
      <w:r w:rsidRPr="00074718">
        <w:rPr>
          <w:rFonts w:ascii="Times New Roman" w:hAnsi="Times New Roman"/>
          <w:sz w:val="28"/>
          <w:szCs w:val="28"/>
          <w:lang w:val="uk-UA"/>
        </w:rPr>
        <w:t>банківських послуг юридични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>х</w:t>
      </w:r>
      <w:r w:rsidRPr="00074718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>і</w:t>
      </w:r>
      <w:r w:rsidRPr="00074718">
        <w:rPr>
          <w:rFonts w:ascii="Times New Roman" w:hAnsi="Times New Roman"/>
          <w:sz w:val="28"/>
          <w:szCs w:val="28"/>
          <w:lang w:val="uk-UA"/>
        </w:rPr>
        <w:t>б, які не є банками, виглядає доволі сумнівною. Річ у тому, що банківська діяльність як така є виключним видом діяльності, оскільки з</w:t>
      </w:r>
      <w:r w:rsidR="00165122" w:rsidRPr="00074718">
        <w:rPr>
          <w:rFonts w:ascii="Times New Roman" w:hAnsi="Times New Roman"/>
          <w:sz w:val="28"/>
          <w:szCs w:val="28"/>
          <w:lang w:val="uk-UA"/>
        </w:rPr>
        <w:t xml:space="preserve">а змістом </w:t>
      </w:r>
      <w:r w:rsidRPr="00074718">
        <w:rPr>
          <w:rFonts w:ascii="Times New Roman" w:hAnsi="Times New Roman"/>
          <w:sz w:val="28"/>
          <w:szCs w:val="28"/>
          <w:lang w:val="uk-UA"/>
        </w:rPr>
        <w:t>ст. 47 Закону України «Про банки і банківську діяльність»</w:t>
      </w:r>
      <w:r w:rsidR="00F647CA" w:rsidRPr="0007471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102D" w:rsidRPr="00074718">
        <w:rPr>
          <w:rStyle w:val="rvts0"/>
          <w:rFonts w:ascii="Times New Roman" w:hAnsi="Times New Roman"/>
          <w:sz w:val="28"/>
          <w:szCs w:val="28"/>
          <w:lang w:val="uk-UA"/>
        </w:rPr>
        <w:t>б</w:t>
      </w:r>
      <w:r w:rsidR="00730C53" w:rsidRPr="00074718">
        <w:rPr>
          <w:rStyle w:val="rvts0"/>
          <w:rFonts w:ascii="Times New Roman" w:hAnsi="Times New Roman"/>
          <w:sz w:val="28"/>
          <w:szCs w:val="28"/>
          <w:lang w:val="uk-UA"/>
        </w:rPr>
        <w:t>анк</w:t>
      </w:r>
      <w:r w:rsidR="0031102D" w:rsidRPr="00074718">
        <w:rPr>
          <w:rStyle w:val="rvts0"/>
          <w:rFonts w:ascii="Times New Roman" w:hAnsi="Times New Roman"/>
          <w:sz w:val="28"/>
          <w:szCs w:val="28"/>
          <w:lang w:val="uk-UA"/>
        </w:rPr>
        <w:t xml:space="preserve">и </w:t>
      </w:r>
      <w:r w:rsidR="00730C53" w:rsidRPr="00074718">
        <w:rPr>
          <w:rStyle w:val="rvts0"/>
          <w:rFonts w:ascii="Times New Roman" w:hAnsi="Times New Roman"/>
          <w:sz w:val="28"/>
          <w:szCs w:val="28"/>
          <w:lang w:val="uk-UA"/>
        </w:rPr>
        <w:t>ма</w:t>
      </w:r>
      <w:r w:rsidR="0031102D" w:rsidRPr="00074718">
        <w:rPr>
          <w:rStyle w:val="rvts0"/>
          <w:rFonts w:ascii="Times New Roman" w:hAnsi="Times New Roman"/>
          <w:sz w:val="28"/>
          <w:szCs w:val="28"/>
          <w:lang w:val="uk-UA"/>
        </w:rPr>
        <w:t>ють</w:t>
      </w:r>
      <w:r w:rsidR="00730C53" w:rsidRPr="00074718">
        <w:rPr>
          <w:rStyle w:val="rvts0"/>
          <w:rFonts w:ascii="Times New Roman" w:hAnsi="Times New Roman"/>
          <w:sz w:val="28"/>
          <w:szCs w:val="28"/>
          <w:lang w:val="uk-UA"/>
        </w:rPr>
        <w:t xml:space="preserve"> право надавати банківські та інші фінансові послуги (крім послуг у сфері страхування), а також здійснювати іншу діяльність, визначену </w:t>
      </w:r>
      <w:r w:rsidR="00F647CA" w:rsidRPr="00074718">
        <w:rPr>
          <w:rStyle w:val="rvts0"/>
          <w:rFonts w:ascii="Times New Roman" w:hAnsi="Times New Roman"/>
          <w:sz w:val="28"/>
          <w:szCs w:val="28"/>
          <w:lang w:val="uk-UA"/>
        </w:rPr>
        <w:t>у</w:t>
      </w:r>
      <w:r w:rsidR="00730C53" w:rsidRPr="00074718">
        <w:rPr>
          <w:rStyle w:val="rvts0"/>
          <w:rFonts w:ascii="Times New Roman" w:hAnsi="Times New Roman"/>
          <w:sz w:val="28"/>
          <w:szCs w:val="28"/>
          <w:lang w:val="uk-UA"/>
        </w:rPr>
        <w:t xml:space="preserve"> цій статті, як у націона</w:t>
      </w:r>
      <w:r w:rsidR="0031102D" w:rsidRPr="00074718">
        <w:rPr>
          <w:rStyle w:val="rvts0"/>
          <w:rFonts w:ascii="Times New Roman" w:hAnsi="Times New Roman"/>
          <w:sz w:val="28"/>
          <w:szCs w:val="28"/>
          <w:lang w:val="uk-UA"/>
        </w:rPr>
        <w:t>льній, так і в іноземній валюті</w:t>
      </w:r>
      <w:r w:rsidRPr="00074718">
        <w:rPr>
          <w:rStyle w:val="st42"/>
          <w:sz w:val="28"/>
          <w:szCs w:val="28"/>
          <w:lang w:val="uk-UA"/>
        </w:rPr>
        <w:t xml:space="preserve">, яка тим чи іншим чином пов’язана з банківською діяльністю. При цьому належне  здійснення банківської діяльності, змістом якої є залучення у вклади грошових коштів фізичних і юридичних осіб та розміщення зазначених коштів від свого імені, на власних умовах та на власний ризик, відкриття і ведення банківських рахунків фізичних та юридичних </w:t>
      </w:r>
      <w:r w:rsidRPr="007B13DD">
        <w:rPr>
          <w:rStyle w:val="st42"/>
          <w:sz w:val="28"/>
          <w:szCs w:val="28"/>
          <w:lang w:val="uk-UA"/>
        </w:rPr>
        <w:t xml:space="preserve">осіб (ст. </w:t>
      </w:r>
      <w:r w:rsidR="0031102D" w:rsidRPr="007B13DD">
        <w:rPr>
          <w:rStyle w:val="st42"/>
          <w:sz w:val="28"/>
          <w:szCs w:val="28"/>
          <w:lang w:val="uk-UA"/>
        </w:rPr>
        <w:t>2</w:t>
      </w:r>
      <w:r w:rsidRPr="007B13DD">
        <w:rPr>
          <w:rStyle w:val="st42"/>
          <w:sz w:val="28"/>
          <w:szCs w:val="28"/>
          <w:lang w:val="uk-UA"/>
        </w:rPr>
        <w:t xml:space="preserve"> Закону України «Про банки і банківську діяльність»), вимагає від особи, яка її здійснює, виконання ряду специфічних вимог, зокрема, щодо</w:t>
      </w:r>
      <w:r w:rsidR="009F36C8" w:rsidRPr="0059172A">
        <w:rPr>
          <w:rStyle w:val="st42"/>
          <w:sz w:val="28"/>
          <w:szCs w:val="28"/>
          <w:lang w:val="uk-UA"/>
        </w:rPr>
        <w:t>:</w:t>
      </w:r>
      <w:r w:rsidRPr="007B13DD">
        <w:rPr>
          <w:rStyle w:val="st42"/>
          <w:sz w:val="28"/>
          <w:szCs w:val="28"/>
          <w:lang w:val="uk-UA"/>
        </w:rPr>
        <w:t xml:space="preserve"> капіталу банку, його резервів, участі у системі гарантування вкладів фізичних осіб, державного контролю за банками тощо.</w:t>
      </w:r>
      <w:r w:rsidR="00004B7E" w:rsidRPr="007B13DD">
        <w:rPr>
          <w:rStyle w:val="st42"/>
          <w:sz w:val="28"/>
          <w:szCs w:val="28"/>
          <w:lang w:val="uk-UA"/>
        </w:rPr>
        <w:t xml:space="preserve"> </w:t>
      </w:r>
    </w:p>
    <w:p w:rsidR="004341B3" w:rsidRPr="00074718" w:rsidRDefault="004341B3" w:rsidP="004341B3">
      <w:pPr>
        <w:pStyle w:val="a5"/>
        <w:widowControl w:val="0"/>
        <w:tabs>
          <w:tab w:val="left" w:pos="993"/>
        </w:tabs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B13D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Що ж до </w:t>
      </w:r>
      <w:r w:rsidR="00D72759" w:rsidRPr="007B13DD">
        <w:rPr>
          <w:rFonts w:ascii="Times New Roman" w:hAnsi="Times New Roman"/>
          <w:color w:val="000000" w:themeColor="text1"/>
          <w:sz w:val="28"/>
          <w:szCs w:val="28"/>
          <w:lang w:val="uk-UA"/>
        </w:rPr>
        <w:t>НОПЗ</w:t>
      </w:r>
      <w:r w:rsidRPr="007B13DD">
        <w:rPr>
          <w:rFonts w:ascii="Times New Roman" w:hAnsi="Times New Roman"/>
          <w:color w:val="000000" w:themeColor="text1"/>
          <w:sz w:val="28"/>
          <w:szCs w:val="28"/>
          <w:lang w:val="uk-UA"/>
        </w:rPr>
        <w:t>, то у даному випадку виникають</w:t>
      </w:r>
      <w:r w:rsidRPr="0007471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питання щодо його обов’язку дотримуватись таких вимог з метою гарантування стабільності їх роботи, запобігання ризику неплатоспроможності (дефолту), збереження коштів та вкладів клієнтів, передусім, населення.</w:t>
      </w:r>
    </w:p>
    <w:p w:rsidR="004341B3" w:rsidRPr="00074718" w:rsidRDefault="004341B3" w:rsidP="004341B3">
      <w:pPr>
        <w:pStyle w:val="a5"/>
        <w:widowControl w:val="0"/>
        <w:tabs>
          <w:tab w:val="left" w:pos="993"/>
        </w:tabs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7471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Зауважимо також, що законопроект не містить механізмів протидії банкрутству </w:t>
      </w:r>
      <w:r w:rsidR="00D72759">
        <w:rPr>
          <w:rFonts w:ascii="Times New Roman" w:hAnsi="Times New Roman"/>
          <w:color w:val="000000" w:themeColor="text1"/>
          <w:sz w:val="28"/>
          <w:szCs w:val="28"/>
          <w:lang w:val="uk-UA"/>
        </w:rPr>
        <w:t>НОПЗ</w:t>
      </w:r>
      <w:r w:rsidRPr="0007471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запобігання ризику дефолту по зобов’язаннях перед власниками рахунків та вкладів. </w:t>
      </w:r>
    </w:p>
    <w:p w:rsidR="004341B3" w:rsidRPr="00074718" w:rsidRDefault="004341B3" w:rsidP="004341B3">
      <w:pPr>
        <w:pStyle w:val="a5"/>
        <w:widowControl w:val="0"/>
        <w:tabs>
          <w:tab w:val="left" w:pos="993"/>
        </w:tabs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7471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 сукупності це створить значні ризики для клієнтів </w:t>
      </w:r>
      <w:r w:rsidR="00D72759">
        <w:rPr>
          <w:rFonts w:ascii="Times New Roman" w:hAnsi="Times New Roman"/>
          <w:color w:val="000000" w:themeColor="text1"/>
          <w:sz w:val="28"/>
          <w:szCs w:val="28"/>
          <w:lang w:val="uk-UA"/>
        </w:rPr>
        <w:t>НОПЗ</w:t>
      </w:r>
      <w:r w:rsidRPr="00074718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710349" w:rsidRPr="00074718" w:rsidRDefault="00004B7E" w:rsidP="00C80D24">
      <w:pPr>
        <w:pStyle w:val="a5"/>
        <w:widowControl w:val="0"/>
        <w:tabs>
          <w:tab w:val="left" w:pos="993"/>
        </w:tabs>
        <w:spacing w:before="0"/>
        <w:ind w:firstLine="709"/>
        <w:rPr>
          <w:rStyle w:val="st42"/>
          <w:sz w:val="28"/>
          <w:szCs w:val="28"/>
          <w:lang w:val="uk-UA"/>
        </w:rPr>
      </w:pPr>
      <w:r w:rsidRPr="00074718">
        <w:rPr>
          <w:rStyle w:val="st42"/>
          <w:sz w:val="28"/>
          <w:szCs w:val="28"/>
          <w:lang w:val="uk-UA"/>
        </w:rPr>
        <w:t xml:space="preserve">З огляду на зазначене, виглядає дискусійною пропозиція покладання на </w:t>
      </w:r>
      <w:r w:rsidR="00D72759">
        <w:rPr>
          <w:rStyle w:val="st42"/>
          <w:sz w:val="28"/>
          <w:szCs w:val="28"/>
          <w:lang w:val="uk-UA"/>
        </w:rPr>
        <w:t xml:space="preserve">НОПЗ </w:t>
      </w:r>
      <w:r w:rsidRPr="00074718">
        <w:rPr>
          <w:rStyle w:val="st42"/>
          <w:sz w:val="28"/>
          <w:szCs w:val="28"/>
          <w:lang w:val="uk-UA"/>
        </w:rPr>
        <w:t>у</w:t>
      </w:r>
      <w:r w:rsidR="00710349" w:rsidRPr="00074718">
        <w:rPr>
          <w:rStyle w:val="st42"/>
          <w:sz w:val="28"/>
          <w:szCs w:val="28"/>
          <w:lang w:val="uk-UA"/>
        </w:rPr>
        <w:t>сі</w:t>
      </w:r>
      <w:r w:rsidRPr="00074718">
        <w:rPr>
          <w:rStyle w:val="st42"/>
          <w:sz w:val="28"/>
          <w:szCs w:val="28"/>
          <w:lang w:val="uk-UA"/>
        </w:rPr>
        <w:t>х</w:t>
      </w:r>
      <w:r w:rsidR="00710349" w:rsidRPr="00074718">
        <w:rPr>
          <w:rStyle w:val="st42"/>
          <w:sz w:val="28"/>
          <w:szCs w:val="28"/>
          <w:lang w:val="uk-UA"/>
        </w:rPr>
        <w:t xml:space="preserve"> функці</w:t>
      </w:r>
      <w:r w:rsidRPr="00074718">
        <w:rPr>
          <w:rStyle w:val="st42"/>
          <w:sz w:val="28"/>
          <w:szCs w:val="28"/>
          <w:lang w:val="uk-UA"/>
        </w:rPr>
        <w:t>й</w:t>
      </w:r>
      <w:r w:rsidR="00710349" w:rsidRPr="00074718">
        <w:rPr>
          <w:rStyle w:val="st42"/>
          <w:sz w:val="28"/>
          <w:szCs w:val="28"/>
          <w:lang w:val="uk-UA"/>
        </w:rPr>
        <w:t xml:space="preserve"> комерційного банку</w:t>
      </w:r>
      <w:r w:rsidRPr="00074718">
        <w:rPr>
          <w:rStyle w:val="st42"/>
          <w:sz w:val="28"/>
          <w:szCs w:val="28"/>
          <w:lang w:val="uk-UA"/>
        </w:rPr>
        <w:t>, особливо у частині залученн</w:t>
      </w:r>
      <w:r w:rsidR="001D2B46" w:rsidRPr="00074718">
        <w:rPr>
          <w:rStyle w:val="st42"/>
          <w:sz w:val="28"/>
          <w:szCs w:val="28"/>
          <w:lang w:val="uk-UA"/>
        </w:rPr>
        <w:t>я</w:t>
      </w:r>
      <w:r w:rsidRPr="00074718">
        <w:rPr>
          <w:rStyle w:val="st42"/>
          <w:sz w:val="28"/>
          <w:szCs w:val="28"/>
          <w:lang w:val="uk-UA"/>
        </w:rPr>
        <w:t xml:space="preserve"> у вклади коштів фізичних та юридичних осіб. </w:t>
      </w:r>
      <w:r w:rsidR="00710349" w:rsidRPr="00074718">
        <w:rPr>
          <w:rStyle w:val="st42"/>
          <w:sz w:val="28"/>
          <w:szCs w:val="28"/>
          <w:lang w:val="uk-UA"/>
        </w:rPr>
        <w:t xml:space="preserve">   </w:t>
      </w:r>
    </w:p>
    <w:p w:rsidR="00710349" w:rsidRDefault="00710349" w:rsidP="00C80D24">
      <w:pPr>
        <w:pStyle w:val="a5"/>
        <w:widowControl w:val="0"/>
        <w:tabs>
          <w:tab w:val="left" w:pos="993"/>
        </w:tabs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74718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074718">
        <w:rPr>
          <w:rFonts w:ascii="Times New Roman" w:hAnsi="Times New Roman"/>
          <w:sz w:val="28"/>
          <w:szCs w:val="28"/>
          <w:lang w:val="uk-UA"/>
        </w:rPr>
        <w:t xml:space="preserve"> Враховуючи вимоги ч. 1 ст. 91 Регламенту Верховної Ради України у документах, які додаються до законопроекту, доречним було б надати більш докладну </w:t>
      </w:r>
      <w:r w:rsidRPr="007B13DD">
        <w:rPr>
          <w:rFonts w:ascii="Times New Roman" w:hAnsi="Times New Roman"/>
          <w:sz w:val="28"/>
          <w:szCs w:val="28"/>
          <w:lang w:val="uk-UA"/>
        </w:rPr>
        <w:t>інформацію щодо</w:t>
      </w:r>
      <w:r w:rsidR="009F36C8" w:rsidRPr="0059172A">
        <w:rPr>
          <w:rFonts w:ascii="Times New Roman" w:hAnsi="Times New Roman"/>
          <w:sz w:val="28"/>
          <w:szCs w:val="28"/>
          <w:lang w:val="uk-UA"/>
        </w:rPr>
        <w:t>:</w:t>
      </w:r>
      <w:r w:rsidRPr="007B13DD">
        <w:rPr>
          <w:rFonts w:ascii="Times New Roman" w:hAnsi="Times New Roman"/>
          <w:sz w:val="28"/>
          <w:szCs w:val="28"/>
          <w:lang w:val="uk-UA"/>
        </w:rPr>
        <w:t xml:space="preserve"> фінансово-економічного стану </w:t>
      </w:r>
      <w:r w:rsidR="00D72759" w:rsidRPr="007B13DD">
        <w:rPr>
          <w:rFonts w:ascii="Times New Roman" w:hAnsi="Times New Roman"/>
          <w:sz w:val="28"/>
          <w:szCs w:val="28"/>
          <w:lang w:val="uk-UA"/>
        </w:rPr>
        <w:t>НОПЗ</w:t>
      </w:r>
      <w:r w:rsidRPr="007B13DD">
        <w:rPr>
          <w:rFonts w:ascii="Times New Roman" w:hAnsi="Times New Roman"/>
          <w:sz w:val="28"/>
          <w:szCs w:val="28"/>
          <w:lang w:val="uk-UA"/>
        </w:rPr>
        <w:t>, спроможності адміністративного, організаційно</w:t>
      </w:r>
      <w:r w:rsidRPr="00074718">
        <w:rPr>
          <w:rFonts w:ascii="Times New Roman" w:hAnsi="Times New Roman"/>
          <w:sz w:val="28"/>
          <w:szCs w:val="28"/>
          <w:lang w:val="uk-UA"/>
        </w:rPr>
        <w:t>-технічного, кадрового, економічного забезпечення здійснення банківських операцій</w:t>
      </w:r>
      <w:r w:rsidRPr="00074718">
        <w:rPr>
          <w:rStyle w:val="a9"/>
          <w:rFonts w:ascii="Times New Roman" w:hAnsi="Times New Roman"/>
          <w:sz w:val="28"/>
          <w:szCs w:val="28"/>
          <w:lang w:val="uk-UA"/>
        </w:rPr>
        <w:footnoteReference w:id="1"/>
      </w:r>
      <w:r w:rsidRPr="00074718">
        <w:rPr>
          <w:rFonts w:ascii="Times New Roman" w:hAnsi="Times New Roman"/>
          <w:sz w:val="28"/>
          <w:szCs w:val="28"/>
          <w:lang w:val="uk-UA"/>
        </w:rPr>
        <w:t xml:space="preserve">, оскільки без цього неможливо 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 xml:space="preserve">належним чином оцінити </w:t>
      </w:r>
      <w:r w:rsidRPr="00074718">
        <w:rPr>
          <w:rFonts w:ascii="Times New Roman" w:hAnsi="Times New Roman"/>
          <w:sz w:val="28"/>
          <w:szCs w:val="28"/>
          <w:lang w:val="uk-UA"/>
        </w:rPr>
        <w:t>здатн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>і</w:t>
      </w:r>
      <w:r w:rsidRPr="00074718">
        <w:rPr>
          <w:rFonts w:ascii="Times New Roman" w:hAnsi="Times New Roman"/>
          <w:sz w:val="28"/>
          <w:szCs w:val="28"/>
          <w:lang w:val="uk-UA"/>
        </w:rPr>
        <w:t>ст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>ь</w:t>
      </w:r>
      <w:r w:rsidRPr="0007471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2759">
        <w:rPr>
          <w:rFonts w:ascii="Times New Roman" w:hAnsi="Times New Roman"/>
          <w:sz w:val="28"/>
          <w:szCs w:val="28"/>
          <w:lang w:val="uk-UA"/>
        </w:rPr>
        <w:t xml:space="preserve">НОПЗ </w:t>
      </w:r>
      <w:r w:rsidRPr="00074718">
        <w:rPr>
          <w:rFonts w:ascii="Times New Roman" w:hAnsi="Times New Roman"/>
          <w:sz w:val="28"/>
          <w:szCs w:val="28"/>
          <w:lang w:val="uk-UA"/>
        </w:rPr>
        <w:t xml:space="preserve">надавати </w:t>
      </w:r>
      <w:r w:rsidR="004341B3" w:rsidRPr="00074718">
        <w:rPr>
          <w:rFonts w:ascii="Times New Roman" w:hAnsi="Times New Roman"/>
          <w:sz w:val="28"/>
          <w:szCs w:val="28"/>
          <w:lang w:val="uk-UA"/>
        </w:rPr>
        <w:t xml:space="preserve">відповідні </w:t>
      </w:r>
      <w:r w:rsidRPr="00074718">
        <w:rPr>
          <w:rFonts w:ascii="Times New Roman" w:hAnsi="Times New Roman"/>
          <w:sz w:val="28"/>
          <w:szCs w:val="28"/>
          <w:lang w:val="uk-UA"/>
        </w:rPr>
        <w:t xml:space="preserve">банківські послуги. </w:t>
      </w:r>
    </w:p>
    <w:p w:rsidR="00417679" w:rsidRDefault="00417679" w:rsidP="00417679">
      <w:pPr>
        <w:overflowPunct/>
        <w:autoSpaceDE/>
        <w:autoSpaceDN/>
        <w:adjustRightInd/>
        <w:ind w:firstLine="709"/>
        <w:jc w:val="both"/>
        <w:textAlignment w:val="auto"/>
        <w:rPr>
          <w:rStyle w:val="rvts0"/>
          <w:sz w:val="28"/>
          <w:szCs w:val="28"/>
        </w:rPr>
      </w:pPr>
      <w:r>
        <w:rPr>
          <w:b/>
          <w:sz w:val="28"/>
          <w:szCs w:val="28"/>
        </w:rPr>
        <w:t>3</w:t>
      </w:r>
      <w:r w:rsidR="00B225DA" w:rsidRPr="00417679">
        <w:rPr>
          <w:b/>
          <w:sz w:val="28"/>
          <w:szCs w:val="28"/>
        </w:rPr>
        <w:t>.</w:t>
      </w:r>
      <w:r w:rsidR="00B225DA" w:rsidRPr="00074718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 приписі ч. 1 нової ст. 342-1 Господарського кодексу України </w:t>
      </w:r>
      <w:r w:rsidR="009F36C8" w:rsidRPr="0059172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(далі – ГК), згідно з яким «п</w:t>
      </w:r>
      <w:r w:rsidRPr="0053793F">
        <w:rPr>
          <w:bCs/>
          <w:sz w:val="28"/>
          <w:szCs w:val="28"/>
          <w:lang w:eastAsia="uk-UA"/>
        </w:rPr>
        <w:t xml:space="preserve">оштові рахунки відкриваються національним оператором поштового зв’язку для </w:t>
      </w:r>
      <w:r w:rsidRPr="0053793F">
        <w:rPr>
          <w:bCs/>
          <w:i/>
          <w:sz w:val="28"/>
          <w:szCs w:val="28"/>
          <w:lang w:eastAsia="uk-UA"/>
        </w:rPr>
        <w:t>юридичних осіб</w:t>
      </w:r>
      <w:r w:rsidRPr="0053793F">
        <w:rPr>
          <w:bCs/>
          <w:sz w:val="28"/>
          <w:szCs w:val="28"/>
          <w:lang w:eastAsia="uk-UA"/>
        </w:rPr>
        <w:t xml:space="preserve">, а також громадян-підприємців, </w:t>
      </w:r>
      <w:r w:rsidRPr="0053793F">
        <w:rPr>
          <w:sz w:val="28"/>
          <w:szCs w:val="28"/>
          <w:lang w:eastAsia="uk-UA"/>
        </w:rPr>
        <w:t xml:space="preserve">розпорядників </w:t>
      </w:r>
      <w:r w:rsidRPr="0053793F">
        <w:rPr>
          <w:i/>
          <w:sz w:val="28"/>
          <w:szCs w:val="28"/>
          <w:lang w:eastAsia="uk-UA"/>
        </w:rPr>
        <w:t>(одержувачів) бюджетних коштів</w:t>
      </w:r>
      <w:r w:rsidRPr="0053793F">
        <w:rPr>
          <w:bCs/>
          <w:sz w:val="28"/>
          <w:szCs w:val="28"/>
          <w:lang w:eastAsia="uk-UA"/>
        </w:rPr>
        <w:t xml:space="preserve"> з метою здійснення розрахунків за продукцію, виконані роботи, надані послуги, для виплати заробітної плати, сплати податків, зборів (обов'язкових платежів), а також інших розрахунків, пов'язаних з фіна</w:t>
      </w:r>
      <w:r w:rsidRPr="007262EC">
        <w:rPr>
          <w:bCs/>
          <w:sz w:val="28"/>
          <w:szCs w:val="28"/>
          <w:lang w:eastAsia="uk-UA"/>
        </w:rPr>
        <w:t xml:space="preserve">нсовим забезпеченням їх </w:t>
      </w:r>
      <w:r w:rsidRPr="007262EC">
        <w:rPr>
          <w:bCs/>
          <w:sz w:val="28"/>
          <w:szCs w:val="28"/>
          <w:lang w:eastAsia="uk-UA"/>
        </w:rPr>
        <w:lastRenderedPageBreak/>
        <w:t xml:space="preserve">діяльності», вживання одночасно понять «юридичні особи» та «одержувачі бюджетних коштів», є не зовсім коректним. Адже </w:t>
      </w:r>
      <w:r>
        <w:rPr>
          <w:bCs/>
          <w:sz w:val="28"/>
          <w:szCs w:val="28"/>
          <w:lang w:eastAsia="uk-UA"/>
        </w:rPr>
        <w:t>одержувачем бюджетних коштів є «</w:t>
      </w:r>
      <w:r w:rsidRPr="007262EC">
        <w:rPr>
          <w:rStyle w:val="rvts0"/>
          <w:i/>
          <w:sz w:val="28"/>
          <w:szCs w:val="28"/>
        </w:rPr>
        <w:t>суб'єкт господарювання,</w:t>
      </w:r>
      <w:r w:rsidRPr="007262EC">
        <w:rPr>
          <w:rStyle w:val="rvts0"/>
          <w:sz w:val="28"/>
          <w:szCs w:val="28"/>
        </w:rPr>
        <w:t xml:space="preserve"> громадська чи інша організація, яка не має статусу бюджетної установи, уповноважена розпорядником бюджетних коштів на здійснення заходів, передбачених бюджетною програмою, та отримує на їх виконання кошти бюджету</w:t>
      </w:r>
      <w:r>
        <w:rPr>
          <w:rStyle w:val="rvts0"/>
          <w:sz w:val="28"/>
          <w:szCs w:val="28"/>
        </w:rPr>
        <w:t>» (п. 38 ч. 1 ст. 2 Бюджетного кодексу України). Тобто юридична особа може бути одержувачем бюджетних коштів.</w:t>
      </w:r>
    </w:p>
    <w:p w:rsidR="00417679" w:rsidRDefault="00417679" w:rsidP="00417679">
      <w:pPr>
        <w:ind w:firstLine="709"/>
        <w:jc w:val="both"/>
        <w:rPr>
          <w:rStyle w:val="rvts0"/>
          <w:sz w:val="28"/>
          <w:szCs w:val="28"/>
        </w:rPr>
      </w:pPr>
      <w:r>
        <w:rPr>
          <w:rStyle w:val="rvts0"/>
          <w:sz w:val="28"/>
          <w:szCs w:val="28"/>
        </w:rPr>
        <w:t>Зауваження аналогічного змісту стосується визначення поняття «поштовий рахунок», яке пропонується у ст. 1 Закону України «Про поштовий зв'язок».</w:t>
      </w:r>
    </w:p>
    <w:p w:rsidR="00417679" w:rsidRDefault="00417679" w:rsidP="00417679">
      <w:pPr>
        <w:ind w:firstLine="709"/>
        <w:jc w:val="both"/>
        <w:rPr>
          <w:rStyle w:val="rvts0"/>
          <w:sz w:val="28"/>
          <w:szCs w:val="28"/>
        </w:rPr>
      </w:pPr>
      <w:r>
        <w:rPr>
          <w:rStyle w:val="rvts0"/>
          <w:sz w:val="28"/>
          <w:szCs w:val="28"/>
        </w:rPr>
        <w:t>Крім того, замість формулювання «громадян-підприємців» слід вживати формулювання «фізичних осіб – підприємців», як це передбачено, зокрема, у Цивільному кодексі України (глава 5).</w:t>
      </w:r>
    </w:p>
    <w:p w:rsidR="00A8507C" w:rsidRPr="00074718" w:rsidRDefault="00417679" w:rsidP="00A8507C">
      <w:pPr>
        <w:ind w:firstLine="709"/>
        <w:jc w:val="both"/>
        <w:rPr>
          <w:sz w:val="28"/>
          <w:szCs w:val="28"/>
        </w:rPr>
      </w:pPr>
      <w:r>
        <w:rPr>
          <w:rStyle w:val="rvts0"/>
          <w:b/>
          <w:sz w:val="28"/>
          <w:szCs w:val="28"/>
        </w:rPr>
        <w:t>4</w:t>
      </w:r>
      <w:r w:rsidRPr="00417679">
        <w:rPr>
          <w:rStyle w:val="rvts0"/>
          <w:b/>
          <w:sz w:val="28"/>
          <w:szCs w:val="28"/>
        </w:rPr>
        <w:t>.</w:t>
      </w:r>
      <w:r>
        <w:rPr>
          <w:rStyle w:val="rvts0"/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На нашу думку, пропозиція ч. 1 нової ст. 342-1</w:t>
      </w:r>
      <w:r w:rsidR="00A8507C">
        <w:rPr>
          <w:sz w:val="28"/>
          <w:szCs w:val="28"/>
        </w:rPr>
        <w:t xml:space="preserve"> ГК</w:t>
      </w:r>
      <w:r w:rsidR="00A8507C" w:rsidRPr="00074718">
        <w:rPr>
          <w:sz w:val="28"/>
          <w:szCs w:val="28"/>
        </w:rPr>
        <w:t xml:space="preserve"> потребує відповідного уточнення щодо розміщення </w:t>
      </w:r>
      <w:bookmarkStart w:id="1" w:name="_Hlk36390080"/>
      <w:r w:rsidR="00A8507C" w:rsidRPr="00074718">
        <w:rPr>
          <w:sz w:val="28"/>
          <w:szCs w:val="28"/>
        </w:rPr>
        <w:t>залучених коштів на п</w:t>
      </w:r>
      <w:r w:rsidR="00A8507C" w:rsidRPr="007B13DD">
        <w:rPr>
          <w:sz w:val="28"/>
          <w:szCs w:val="28"/>
        </w:rPr>
        <w:t>о</w:t>
      </w:r>
      <w:r w:rsidR="009F36C8" w:rsidRPr="007B13DD">
        <w:rPr>
          <w:sz w:val="28"/>
          <w:szCs w:val="28"/>
        </w:rPr>
        <w:t>ш</w:t>
      </w:r>
      <w:r w:rsidR="00A8507C" w:rsidRPr="00074718">
        <w:rPr>
          <w:sz w:val="28"/>
          <w:szCs w:val="28"/>
        </w:rPr>
        <w:t>тових рахунках</w:t>
      </w:r>
      <w:bookmarkEnd w:id="1"/>
      <w:r w:rsidR="00A8507C" w:rsidRPr="00074718">
        <w:rPr>
          <w:sz w:val="28"/>
          <w:szCs w:val="28"/>
        </w:rPr>
        <w:t xml:space="preserve">, а саме </w:t>
      </w:r>
      <w:r w:rsidR="00A8507C" w:rsidRPr="00074718">
        <w:rPr>
          <w:i/>
          <w:sz w:val="28"/>
          <w:szCs w:val="28"/>
        </w:rPr>
        <w:t>у банках іноземних банківських груп та банках з приватним капіталом</w:t>
      </w:r>
      <w:r w:rsidR="00A8507C" w:rsidRPr="00074718">
        <w:rPr>
          <w:b/>
          <w:i/>
          <w:sz w:val="28"/>
          <w:szCs w:val="28"/>
        </w:rPr>
        <w:t>.</w:t>
      </w:r>
      <w:r w:rsidR="00A8507C">
        <w:rPr>
          <w:b/>
          <w:i/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З метою уникнення загрози національній безпеці України,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 xml:space="preserve">вважаємо за потрібне визначити у проекті, що залучені кошти на поштових рахунках не можуть бути розміщені </w:t>
      </w:r>
      <w:r w:rsidR="00A8507C">
        <w:rPr>
          <w:sz w:val="28"/>
          <w:szCs w:val="28"/>
        </w:rPr>
        <w:t>в</w:t>
      </w:r>
      <w:r w:rsidR="00A8507C" w:rsidRPr="00074718">
        <w:rPr>
          <w:sz w:val="28"/>
          <w:szCs w:val="28"/>
        </w:rPr>
        <w:t xml:space="preserve"> іноземних банківських групах та банках з приватним капіталом</w:t>
      </w:r>
      <w:r w:rsidR="00157212">
        <w:rPr>
          <w:sz w:val="28"/>
          <w:szCs w:val="28"/>
        </w:rPr>
        <w:t>, якщо</w:t>
      </w:r>
      <w:r w:rsidR="00A8507C" w:rsidRPr="00074718">
        <w:rPr>
          <w:sz w:val="28"/>
          <w:szCs w:val="28"/>
        </w:rPr>
        <w:t>: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1)</w:t>
      </w:r>
      <w:r w:rsidR="00A8507C">
        <w:rPr>
          <w:sz w:val="28"/>
          <w:szCs w:val="28"/>
        </w:rPr>
        <w:t xml:space="preserve"> </w:t>
      </w:r>
      <w:r w:rsidR="00157212">
        <w:rPr>
          <w:sz w:val="28"/>
          <w:szCs w:val="28"/>
        </w:rPr>
        <w:t xml:space="preserve">вони </w:t>
      </w:r>
      <w:r w:rsidR="00A8507C" w:rsidRPr="00074718">
        <w:rPr>
          <w:sz w:val="28"/>
          <w:szCs w:val="28"/>
        </w:rPr>
        <w:t>зареєстровані в офшорних зонах (згідно з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переліком, визначеним Кабінетом Міністрів України) з непрозорою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структурою власності (бенефіціарні власники яких не розкриті на 100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 xml:space="preserve">відсотків); 2) </w:t>
      </w:r>
      <w:r w:rsidR="00157212">
        <w:rPr>
          <w:sz w:val="28"/>
          <w:szCs w:val="28"/>
        </w:rPr>
        <w:t xml:space="preserve">у них </w:t>
      </w:r>
      <w:r w:rsidR="00A8507C" w:rsidRPr="00074718">
        <w:rPr>
          <w:sz w:val="28"/>
          <w:szCs w:val="28"/>
        </w:rPr>
        <w:t>є частка держави, визнаної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Верховною Радою України державою-агресором, а також банки, які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 xml:space="preserve">перебувають під контролем таких юридичних осіб; 3) </w:t>
      </w:r>
      <w:r w:rsidR="00157212">
        <w:rPr>
          <w:sz w:val="28"/>
          <w:szCs w:val="28"/>
        </w:rPr>
        <w:t xml:space="preserve">це </w:t>
      </w:r>
      <w:r w:rsidR="00A8507C" w:rsidRPr="00074718">
        <w:rPr>
          <w:sz w:val="28"/>
          <w:szCs w:val="28"/>
        </w:rPr>
        <w:t>банки,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зареєстрован</w:t>
      </w:r>
      <w:r w:rsidR="00157212">
        <w:rPr>
          <w:sz w:val="28"/>
          <w:szCs w:val="28"/>
        </w:rPr>
        <w:t xml:space="preserve">і </w:t>
      </w:r>
      <w:r w:rsidR="00A8507C" w:rsidRPr="00074718">
        <w:rPr>
          <w:sz w:val="28"/>
          <w:szCs w:val="28"/>
        </w:rPr>
        <w:t>згідно із законодавством держав, включених FAТF до списку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держав, що не співпрацюють у сфері протидії відмиванню доходів,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одержаних злочинним шляхом, а також юридичн</w:t>
      </w:r>
      <w:r w:rsidR="00157212">
        <w:rPr>
          <w:sz w:val="28"/>
          <w:szCs w:val="28"/>
        </w:rPr>
        <w:t>і</w:t>
      </w:r>
      <w:r w:rsidR="00A8507C" w:rsidRPr="00074718">
        <w:rPr>
          <w:sz w:val="28"/>
          <w:szCs w:val="28"/>
        </w:rPr>
        <w:t xml:space="preserve"> особ</w:t>
      </w:r>
      <w:r w:rsidR="00157212">
        <w:rPr>
          <w:sz w:val="28"/>
          <w:szCs w:val="28"/>
        </w:rPr>
        <w:t>и</w:t>
      </w:r>
      <w:r w:rsidR="00A8507C" w:rsidRPr="00074718">
        <w:rPr>
          <w:sz w:val="28"/>
          <w:szCs w:val="28"/>
        </w:rPr>
        <w:t>, 50 і більше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відсотків статутного капіталу яких належать прямо або опосередковано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таким особам;</w:t>
      </w:r>
      <w:r w:rsidR="0059172A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 xml:space="preserve">4) </w:t>
      </w:r>
      <w:r w:rsidR="00157212">
        <w:rPr>
          <w:sz w:val="28"/>
          <w:szCs w:val="28"/>
        </w:rPr>
        <w:t xml:space="preserve">це </w:t>
      </w:r>
      <w:r w:rsidR="00A8507C" w:rsidRPr="00074718">
        <w:rPr>
          <w:sz w:val="28"/>
          <w:szCs w:val="28"/>
        </w:rPr>
        <w:t>банки, інформація про бенефіціарних власників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яких не розкрита в порушення вимог Закону України «Про державну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 xml:space="preserve">реєстрацію </w:t>
      </w:r>
      <w:r w:rsidR="00497850">
        <w:rPr>
          <w:sz w:val="28"/>
          <w:szCs w:val="28"/>
        </w:rPr>
        <w:t>юридичних осіб, фізичних осіб-</w:t>
      </w:r>
      <w:r w:rsidR="00A8507C" w:rsidRPr="00074718">
        <w:rPr>
          <w:sz w:val="28"/>
          <w:szCs w:val="28"/>
        </w:rPr>
        <w:t>підприємців та громадських</w:t>
      </w:r>
      <w:r w:rsidR="00A8507C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 xml:space="preserve">формувань»; 5) </w:t>
      </w:r>
      <w:r w:rsidR="00157212">
        <w:rPr>
          <w:sz w:val="28"/>
          <w:szCs w:val="28"/>
        </w:rPr>
        <w:t xml:space="preserve">до </w:t>
      </w:r>
      <w:r w:rsidR="00A8507C" w:rsidRPr="00074718">
        <w:rPr>
          <w:sz w:val="28"/>
          <w:szCs w:val="28"/>
        </w:rPr>
        <w:t>банк</w:t>
      </w:r>
      <w:r w:rsidR="00157212">
        <w:rPr>
          <w:sz w:val="28"/>
          <w:szCs w:val="28"/>
        </w:rPr>
        <w:t>ів</w:t>
      </w:r>
      <w:r w:rsidR="00A8507C" w:rsidRPr="00074718">
        <w:rPr>
          <w:sz w:val="28"/>
          <w:szCs w:val="28"/>
        </w:rPr>
        <w:t xml:space="preserve"> та їх засновник</w:t>
      </w:r>
      <w:r w:rsidR="00157212">
        <w:rPr>
          <w:sz w:val="28"/>
          <w:szCs w:val="28"/>
        </w:rPr>
        <w:t>ів</w:t>
      </w:r>
      <w:r w:rsidR="00A8507C" w:rsidRPr="00074718">
        <w:rPr>
          <w:sz w:val="28"/>
          <w:szCs w:val="28"/>
        </w:rPr>
        <w:t xml:space="preserve"> застосовано</w:t>
      </w:r>
      <w:r w:rsidR="00157212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>спеціальні економічні та інші обмежувальні заходи (санкції) відповідно до</w:t>
      </w:r>
      <w:r w:rsidR="00157212">
        <w:rPr>
          <w:sz w:val="28"/>
          <w:szCs w:val="28"/>
        </w:rPr>
        <w:t xml:space="preserve"> </w:t>
      </w:r>
      <w:r w:rsidR="00A8507C" w:rsidRPr="00074718">
        <w:rPr>
          <w:sz w:val="28"/>
          <w:szCs w:val="28"/>
        </w:rPr>
        <w:t xml:space="preserve">Закону України «Про санкції», а також </w:t>
      </w:r>
      <w:r w:rsidR="00157212">
        <w:rPr>
          <w:sz w:val="28"/>
          <w:szCs w:val="28"/>
        </w:rPr>
        <w:t xml:space="preserve">до </w:t>
      </w:r>
      <w:r w:rsidR="00A8507C" w:rsidRPr="00074718">
        <w:rPr>
          <w:sz w:val="28"/>
          <w:szCs w:val="28"/>
        </w:rPr>
        <w:t>пов’язаних з ними осіб.</w:t>
      </w:r>
    </w:p>
    <w:p w:rsidR="00A8507C" w:rsidRPr="00074718" w:rsidRDefault="00A8507C" w:rsidP="00A8507C">
      <w:pPr>
        <w:widowControl w:val="0"/>
        <w:ind w:firstLine="709"/>
        <w:jc w:val="both"/>
        <w:rPr>
          <w:sz w:val="28"/>
          <w:szCs w:val="28"/>
        </w:rPr>
      </w:pPr>
      <w:r w:rsidRPr="00074718">
        <w:rPr>
          <w:sz w:val="28"/>
          <w:szCs w:val="28"/>
        </w:rPr>
        <w:t>Крім того, враховуючи негативні наслідки пандемії корон</w:t>
      </w:r>
      <w:r w:rsidR="00157212">
        <w:rPr>
          <w:sz w:val="28"/>
          <w:szCs w:val="28"/>
        </w:rPr>
        <w:t>а</w:t>
      </w:r>
      <w:r w:rsidRPr="00074718">
        <w:rPr>
          <w:sz w:val="28"/>
          <w:szCs w:val="28"/>
        </w:rPr>
        <w:t>вірусу для світової економіки, а також необхідн</w:t>
      </w:r>
      <w:r w:rsidR="00157212">
        <w:rPr>
          <w:sz w:val="28"/>
          <w:szCs w:val="28"/>
        </w:rPr>
        <w:t>і</w:t>
      </w:r>
      <w:r w:rsidRPr="00074718">
        <w:rPr>
          <w:sz w:val="28"/>
          <w:szCs w:val="28"/>
        </w:rPr>
        <w:t>ст</w:t>
      </w:r>
      <w:r w:rsidR="00157212">
        <w:rPr>
          <w:sz w:val="28"/>
          <w:szCs w:val="28"/>
        </w:rPr>
        <w:t>ь</w:t>
      </w:r>
      <w:r w:rsidRPr="00074718">
        <w:rPr>
          <w:sz w:val="28"/>
          <w:szCs w:val="28"/>
        </w:rPr>
        <w:t xml:space="preserve"> додаткових інвестицій в економіку України</w:t>
      </w:r>
      <w:r w:rsidR="00157212">
        <w:rPr>
          <w:sz w:val="28"/>
          <w:szCs w:val="28"/>
        </w:rPr>
        <w:t xml:space="preserve">, вбачається доцільним </w:t>
      </w:r>
      <w:r w:rsidRPr="00074718">
        <w:rPr>
          <w:sz w:val="28"/>
          <w:szCs w:val="28"/>
        </w:rPr>
        <w:t>законодавчо обмежити експорт капіталу шляхом виключення з проекту можливості розміщення залучених коштів на по</w:t>
      </w:r>
      <w:r w:rsidR="00157212">
        <w:rPr>
          <w:sz w:val="28"/>
          <w:szCs w:val="28"/>
        </w:rPr>
        <w:t>ш</w:t>
      </w:r>
      <w:r w:rsidRPr="00074718">
        <w:rPr>
          <w:sz w:val="28"/>
          <w:szCs w:val="28"/>
        </w:rPr>
        <w:t>тових рахунках у банках іноземних банківських груп.</w:t>
      </w:r>
    </w:p>
    <w:p w:rsidR="00417679" w:rsidRDefault="00157212" w:rsidP="00417679">
      <w:pPr>
        <w:ind w:firstLine="709"/>
        <w:jc w:val="both"/>
        <w:rPr>
          <w:bCs/>
          <w:sz w:val="28"/>
          <w:szCs w:val="28"/>
        </w:rPr>
      </w:pPr>
      <w:r w:rsidRPr="00157212">
        <w:rPr>
          <w:rStyle w:val="rvts0"/>
          <w:b/>
          <w:sz w:val="28"/>
          <w:szCs w:val="28"/>
        </w:rPr>
        <w:t>5.</w:t>
      </w:r>
      <w:r>
        <w:rPr>
          <w:rStyle w:val="rvts0"/>
          <w:sz w:val="28"/>
          <w:szCs w:val="28"/>
        </w:rPr>
        <w:t xml:space="preserve"> </w:t>
      </w:r>
      <w:r w:rsidR="00417679">
        <w:rPr>
          <w:rStyle w:val="rvts0"/>
          <w:sz w:val="28"/>
          <w:szCs w:val="28"/>
        </w:rPr>
        <w:t>Згідно з ч. 4 нової ст. 342-1 ГК «п</w:t>
      </w:r>
      <w:r w:rsidR="00417679" w:rsidRPr="00C86655">
        <w:rPr>
          <w:bCs/>
          <w:sz w:val="28"/>
          <w:szCs w:val="28"/>
          <w:lang w:eastAsia="uk-UA"/>
        </w:rPr>
        <w:t>орядок відкриття поштових рахунків національним оператором поштового зв’язку визначається Законом України «Про банки і банківську діяльність», іншими законами, а також нормативно-правовими актами Національного банку України</w:t>
      </w:r>
      <w:r w:rsidR="00417679">
        <w:rPr>
          <w:bCs/>
          <w:sz w:val="28"/>
          <w:szCs w:val="28"/>
          <w:lang w:eastAsia="uk-UA"/>
        </w:rPr>
        <w:t>»</w:t>
      </w:r>
      <w:r w:rsidR="00417679" w:rsidRPr="00C86655">
        <w:rPr>
          <w:bCs/>
          <w:sz w:val="28"/>
          <w:szCs w:val="28"/>
          <w:lang w:eastAsia="uk-UA"/>
        </w:rPr>
        <w:t>.</w:t>
      </w:r>
      <w:r w:rsidR="00417679">
        <w:rPr>
          <w:bCs/>
          <w:sz w:val="28"/>
          <w:szCs w:val="28"/>
          <w:lang w:eastAsia="uk-UA"/>
        </w:rPr>
        <w:t xml:space="preserve"> У той же час відповідно до нової ч. 5 ст. 1066 Цивільного кодексу України (далі – ЦК) «</w:t>
      </w:r>
      <w:r w:rsidR="00417679" w:rsidRPr="00C86655">
        <w:rPr>
          <w:bCs/>
          <w:sz w:val="28"/>
          <w:szCs w:val="28"/>
          <w:lang w:eastAsia="uk-UA"/>
        </w:rPr>
        <w:t xml:space="preserve">порядок відкриття, функціонування та закриття поштових рахунків визначаються Національним </w:t>
      </w:r>
      <w:r w:rsidR="00417679" w:rsidRPr="00C86655">
        <w:rPr>
          <w:bCs/>
          <w:sz w:val="28"/>
          <w:szCs w:val="28"/>
          <w:lang w:eastAsia="uk-UA"/>
        </w:rPr>
        <w:lastRenderedPageBreak/>
        <w:t>банком України з урахуванням положень цієї глави та відповідно до закону</w:t>
      </w:r>
      <w:r w:rsidR="00417679">
        <w:rPr>
          <w:bCs/>
          <w:sz w:val="28"/>
          <w:szCs w:val="28"/>
          <w:lang w:eastAsia="uk-UA"/>
        </w:rPr>
        <w:t>»</w:t>
      </w:r>
      <w:r w:rsidR="00417679" w:rsidRPr="00C86655">
        <w:rPr>
          <w:bCs/>
          <w:sz w:val="28"/>
          <w:szCs w:val="28"/>
          <w:lang w:eastAsia="uk-UA"/>
        </w:rPr>
        <w:t>.</w:t>
      </w:r>
      <w:r w:rsidR="00417679">
        <w:rPr>
          <w:bCs/>
          <w:sz w:val="28"/>
          <w:szCs w:val="28"/>
          <w:lang w:eastAsia="uk-UA"/>
        </w:rPr>
        <w:t xml:space="preserve"> </w:t>
      </w:r>
      <w:r w:rsidR="00417679" w:rsidRPr="00560C45">
        <w:rPr>
          <w:bCs/>
          <w:sz w:val="28"/>
          <w:szCs w:val="28"/>
        </w:rPr>
        <w:t>Пропонуємо узгодити такі приписи та визначити єдині підходи до правового регулювання поштових рахунків.</w:t>
      </w:r>
    </w:p>
    <w:p w:rsidR="00417679" w:rsidRPr="003A7A61" w:rsidRDefault="00417679" w:rsidP="00417679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Зазначене зауваження стосується також нової ч. 4 ст. 1087 ЦК, за яким «п</w:t>
      </w:r>
      <w:r w:rsidRPr="00825E02">
        <w:rPr>
          <w:bCs/>
          <w:sz w:val="28"/>
          <w:szCs w:val="28"/>
        </w:rPr>
        <w:t xml:space="preserve">оложення цієї глави застосовуються до національного оператора поштового зв’язку, який відкриває та обслуговує поштові рахунки, </w:t>
      </w:r>
      <w:r w:rsidRPr="00811818">
        <w:rPr>
          <w:bCs/>
          <w:i/>
          <w:sz w:val="28"/>
          <w:szCs w:val="28"/>
        </w:rPr>
        <w:t>відповідно до закону</w:t>
      </w:r>
      <w:r>
        <w:rPr>
          <w:bCs/>
          <w:sz w:val="28"/>
          <w:szCs w:val="28"/>
        </w:rPr>
        <w:t>», визначення поняття «</w:t>
      </w:r>
      <w:r w:rsidRPr="003A7A61">
        <w:rPr>
          <w:sz w:val="28"/>
          <w:szCs w:val="28"/>
        </w:rPr>
        <w:t>поштовий рахунок – рахунок, що відкривається національним оператором поштового зв’язку фізичній особі, фізичній особі – підприємцю, самозайнятій фізичній особі, юридичній особі,</w:t>
      </w:r>
      <w:r w:rsidRPr="003A7A61" w:rsidDel="00301018">
        <w:rPr>
          <w:sz w:val="28"/>
          <w:szCs w:val="28"/>
        </w:rPr>
        <w:t xml:space="preserve"> </w:t>
      </w:r>
      <w:r w:rsidRPr="003A7A61">
        <w:rPr>
          <w:sz w:val="28"/>
          <w:szCs w:val="28"/>
        </w:rPr>
        <w:t xml:space="preserve">а також розпорядникам (одержувачам) державних коштів на договірній основі для зарахування коштів, в тому числі заробітної плати, пенсії, державних соціальних допомог, торгівельної виручки, тощо, та здійснення розрахункових банківських операцій, </w:t>
      </w:r>
      <w:r w:rsidRPr="003A7A61">
        <w:rPr>
          <w:i/>
          <w:sz w:val="28"/>
          <w:szCs w:val="28"/>
        </w:rPr>
        <w:t xml:space="preserve">у порядку, встановленому Національним банком України для національного </w:t>
      </w:r>
      <w:r w:rsidRPr="007B13DD">
        <w:rPr>
          <w:i/>
          <w:sz w:val="28"/>
          <w:szCs w:val="28"/>
        </w:rPr>
        <w:t>оператора поштового зв’язку</w:t>
      </w:r>
      <w:r w:rsidRPr="007B13DD">
        <w:rPr>
          <w:sz w:val="28"/>
          <w:szCs w:val="28"/>
        </w:rPr>
        <w:t>» (зміни до ст. 1 Закону України «Про поштовий зв’язок»</w:t>
      </w:r>
      <w:r w:rsidR="00497850" w:rsidRPr="007B13DD">
        <w:rPr>
          <w:sz w:val="28"/>
          <w:szCs w:val="28"/>
        </w:rPr>
        <w:t>)</w:t>
      </w:r>
      <w:r>
        <w:rPr>
          <w:sz w:val="28"/>
          <w:szCs w:val="28"/>
        </w:rPr>
        <w:t xml:space="preserve"> тощо</w:t>
      </w:r>
      <w:r w:rsidRPr="003A7A61">
        <w:rPr>
          <w:sz w:val="28"/>
          <w:szCs w:val="28"/>
        </w:rPr>
        <w:t xml:space="preserve">. </w:t>
      </w:r>
    </w:p>
    <w:p w:rsidR="009277CC" w:rsidRPr="00074718" w:rsidRDefault="00E56A97" w:rsidP="00E56A97">
      <w:pPr>
        <w:pStyle w:val="a5"/>
        <w:widowControl w:val="0"/>
        <w:tabs>
          <w:tab w:val="left" w:pos="993"/>
        </w:tabs>
        <w:spacing w:before="0"/>
        <w:ind w:firstLine="709"/>
        <w:rPr>
          <w:color w:val="000000"/>
          <w:sz w:val="28"/>
          <w:szCs w:val="28"/>
          <w:lang w:val="uk-UA"/>
        </w:rPr>
      </w:pPr>
      <w:r w:rsidRPr="00E56A97">
        <w:rPr>
          <w:rFonts w:ascii="Times New Roman" w:hAnsi="Times New Roman"/>
          <w:b/>
          <w:bCs/>
          <w:sz w:val="28"/>
          <w:szCs w:val="28"/>
          <w:lang w:val="uk-UA"/>
        </w:rPr>
        <w:t xml:space="preserve">6. </w:t>
      </w:r>
      <w:r w:rsidR="00710349" w:rsidRPr="00E56A97">
        <w:rPr>
          <w:rFonts w:ascii="Times New Roman" w:hAnsi="Times New Roman"/>
          <w:bCs/>
          <w:sz w:val="28"/>
          <w:szCs w:val="28"/>
          <w:lang w:val="uk-UA"/>
        </w:rPr>
        <w:t>За змістом нової редакції ч.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80D24" w:rsidRPr="00E56A97">
        <w:rPr>
          <w:rFonts w:ascii="Times New Roman" w:hAnsi="Times New Roman"/>
          <w:bCs/>
          <w:sz w:val="28"/>
          <w:szCs w:val="28"/>
          <w:lang w:val="uk-UA"/>
        </w:rPr>
        <w:t>9</w:t>
      </w:r>
      <w:r w:rsidR="00710349" w:rsidRPr="00E56A97">
        <w:rPr>
          <w:rFonts w:ascii="Times New Roman" w:hAnsi="Times New Roman"/>
          <w:bCs/>
          <w:sz w:val="28"/>
          <w:szCs w:val="28"/>
          <w:lang w:val="uk-UA"/>
        </w:rPr>
        <w:t xml:space="preserve"> ст.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10349" w:rsidRPr="00E56A97">
        <w:rPr>
          <w:rFonts w:ascii="Times New Roman" w:hAnsi="Times New Roman"/>
          <w:bCs/>
          <w:sz w:val="28"/>
          <w:szCs w:val="28"/>
          <w:lang w:val="uk-UA"/>
        </w:rPr>
        <w:t>17, ч.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80D24" w:rsidRPr="00E56A97">
        <w:rPr>
          <w:rFonts w:ascii="Times New Roman" w:hAnsi="Times New Roman"/>
          <w:bCs/>
          <w:sz w:val="28"/>
          <w:szCs w:val="28"/>
          <w:lang w:val="uk-UA"/>
        </w:rPr>
        <w:t>5</w:t>
      </w:r>
      <w:r w:rsidR="00710349" w:rsidRPr="00E56A97">
        <w:rPr>
          <w:rFonts w:ascii="Times New Roman" w:hAnsi="Times New Roman"/>
          <w:bCs/>
          <w:sz w:val="28"/>
          <w:szCs w:val="28"/>
          <w:lang w:val="uk-UA"/>
        </w:rPr>
        <w:t xml:space="preserve"> ст.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10349" w:rsidRPr="00E56A97">
        <w:rPr>
          <w:rFonts w:ascii="Times New Roman" w:hAnsi="Times New Roman"/>
          <w:bCs/>
          <w:sz w:val="28"/>
          <w:szCs w:val="28"/>
          <w:lang w:val="uk-UA"/>
        </w:rPr>
        <w:t xml:space="preserve">47 Закону України </w:t>
      </w:r>
      <w:r>
        <w:rPr>
          <w:rFonts w:ascii="Times New Roman" w:hAnsi="Times New Roman"/>
          <w:bCs/>
          <w:sz w:val="28"/>
          <w:szCs w:val="28"/>
          <w:lang w:val="uk-UA"/>
        </w:rPr>
        <w:br/>
      </w:r>
      <w:r w:rsidR="00710349" w:rsidRPr="00E56A97">
        <w:rPr>
          <w:rFonts w:ascii="Times New Roman" w:hAnsi="Times New Roman"/>
          <w:bCs/>
          <w:sz w:val="28"/>
          <w:szCs w:val="28"/>
          <w:lang w:val="uk-UA"/>
        </w:rPr>
        <w:t xml:space="preserve">«Про банки і банківську діяльність» </w:t>
      </w:r>
      <w:r w:rsidR="00710349" w:rsidRPr="00E56A97">
        <w:rPr>
          <w:rFonts w:ascii="Times New Roman" w:hAnsi="Times New Roman"/>
          <w:bCs/>
          <w:i/>
          <w:sz w:val="28"/>
          <w:szCs w:val="28"/>
          <w:lang w:val="uk-UA"/>
        </w:rPr>
        <w:t>«</w:t>
      </w:r>
      <w:r>
        <w:rPr>
          <w:rFonts w:ascii="Times New Roman" w:hAnsi="Times New Roman"/>
          <w:bCs/>
          <w:i/>
          <w:sz w:val="28"/>
          <w:szCs w:val="28"/>
          <w:lang w:val="uk-UA"/>
        </w:rPr>
        <w:t>з</w:t>
      </w:r>
      <w:r w:rsidR="00C80D24" w:rsidRPr="00E56A97">
        <w:rPr>
          <w:rFonts w:ascii="Times New Roman" w:hAnsi="Times New Roman"/>
          <w:i/>
          <w:color w:val="000000"/>
          <w:sz w:val="28"/>
          <w:szCs w:val="28"/>
          <w:lang w:val="uk-UA"/>
        </w:rPr>
        <w:t>абороняється здійснювати банківську діяльність без отримання банківської ліцензії крім випадків, визначених цим Законом</w:t>
      </w:r>
      <w:r w:rsidR="00710349" w:rsidRPr="00E56A97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»,«національний </w:t>
      </w:r>
      <w:r w:rsidR="00C80D24" w:rsidRPr="00E56A97">
        <w:rPr>
          <w:rFonts w:ascii="Times New Roman" w:hAnsi="Times New Roman"/>
          <w:i/>
          <w:color w:val="000000"/>
          <w:sz w:val="28"/>
          <w:szCs w:val="28"/>
          <w:lang w:val="uk-UA"/>
        </w:rPr>
        <w:t>оператор поштового зв’язку має право надавати послуги з відкриття та обслуговування поштових рахунків з урахуванням обмежень визначених законодавством, а також надавати окремі фінансові послуги у порядку, встановленому Національним банком України для національного оператора поштового зв’язку</w:t>
      </w:r>
      <w:r w:rsidR="00710349" w:rsidRPr="00E56A97">
        <w:rPr>
          <w:rFonts w:ascii="Times New Roman" w:hAnsi="Times New Roman"/>
          <w:i/>
          <w:color w:val="000000"/>
          <w:sz w:val="28"/>
          <w:szCs w:val="28"/>
          <w:lang w:val="uk-UA"/>
        </w:rPr>
        <w:t>»</w:t>
      </w:r>
      <w:r w:rsidR="00710349" w:rsidRPr="00E56A97">
        <w:rPr>
          <w:rFonts w:ascii="Times New Roman" w:hAnsi="Times New Roman"/>
          <w:color w:val="000000"/>
          <w:sz w:val="28"/>
          <w:szCs w:val="28"/>
          <w:lang w:val="uk-UA"/>
        </w:rPr>
        <w:t>. На наш погляд, такі пропозиції видаються дискусійними, оскільки спрямовані на послаблення наглядових повноважень 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аціонального банку України </w:t>
      </w:r>
      <w:r w:rsidR="00710349" w:rsidRPr="00E56A97">
        <w:rPr>
          <w:rFonts w:ascii="Times New Roman" w:hAnsi="Times New Roman"/>
          <w:color w:val="000000"/>
          <w:sz w:val="28"/>
          <w:szCs w:val="28"/>
          <w:lang w:val="uk-UA"/>
        </w:rPr>
        <w:t xml:space="preserve">та конкуренції на ринку банківських послуг. Вважаємо, що доцільнішим було б запровадження для забезпечення можливості надання </w:t>
      </w:r>
      <w:r w:rsidR="00D72759">
        <w:rPr>
          <w:rFonts w:ascii="Times New Roman" w:hAnsi="Times New Roman"/>
          <w:color w:val="000000"/>
          <w:sz w:val="28"/>
          <w:szCs w:val="28"/>
          <w:lang w:val="uk-UA"/>
        </w:rPr>
        <w:t>НОПЗ</w:t>
      </w:r>
      <w:r w:rsidR="00710349" w:rsidRPr="00E56A97">
        <w:rPr>
          <w:rFonts w:ascii="Times New Roman" w:hAnsi="Times New Roman"/>
          <w:color w:val="000000"/>
          <w:sz w:val="28"/>
          <w:szCs w:val="28"/>
          <w:lang w:val="uk-UA"/>
        </w:rPr>
        <w:t xml:space="preserve"> окремих банківських послуг обмеженої банківської ліцензії.</w:t>
      </w:r>
      <w:r w:rsidR="00710349" w:rsidRPr="00074718">
        <w:rPr>
          <w:color w:val="000000"/>
          <w:sz w:val="28"/>
          <w:szCs w:val="28"/>
          <w:lang w:val="uk-UA"/>
        </w:rPr>
        <w:t xml:space="preserve"> </w:t>
      </w:r>
    </w:p>
    <w:p w:rsidR="00D72759" w:rsidRDefault="00E56A97" w:rsidP="00913FD3">
      <w:pPr>
        <w:ind w:firstLine="709"/>
        <w:jc w:val="both"/>
        <w:rPr>
          <w:b/>
          <w:color w:val="000000"/>
          <w:sz w:val="28"/>
          <w:szCs w:val="28"/>
        </w:rPr>
      </w:pPr>
      <w:r w:rsidRPr="00E56A97">
        <w:rPr>
          <w:b/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 xml:space="preserve"> </w:t>
      </w:r>
      <w:r w:rsidR="00D72759">
        <w:rPr>
          <w:rStyle w:val="xfm32172293"/>
          <w:sz w:val="28"/>
          <w:szCs w:val="28"/>
        </w:rPr>
        <w:t>У проекті пропонується визначити НОПЗ учасником Фонду гар</w:t>
      </w:r>
      <w:r w:rsidR="00913FD3">
        <w:rPr>
          <w:rStyle w:val="xfm32172293"/>
          <w:sz w:val="28"/>
          <w:szCs w:val="28"/>
        </w:rPr>
        <w:t>антування вкладів фізичних осіб</w:t>
      </w:r>
      <w:r w:rsidR="00D72759">
        <w:rPr>
          <w:rStyle w:val="xfm32172293"/>
          <w:sz w:val="28"/>
          <w:szCs w:val="28"/>
        </w:rPr>
        <w:t xml:space="preserve">. Проте при цьому не враховується, що банки, які є учасниками Фонду за </w:t>
      </w:r>
      <w:r w:rsidR="00D72759" w:rsidRPr="007B13DD">
        <w:rPr>
          <w:rStyle w:val="xfm32172293"/>
          <w:sz w:val="28"/>
          <w:szCs w:val="28"/>
        </w:rPr>
        <w:t xml:space="preserve">чинною редакцією вказаного Закону, займаються виключно банківською діяльністю, порядок визнання їх неплатоспроможними визначається розділом </w:t>
      </w:r>
      <w:r w:rsidR="00D72759" w:rsidRPr="007B13DD">
        <w:rPr>
          <w:rStyle w:val="xfm32172293"/>
          <w:sz w:val="28"/>
          <w:szCs w:val="28"/>
          <w:lang w:val="en-US"/>
        </w:rPr>
        <w:t>V</w:t>
      </w:r>
      <w:r w:rsidR="00D72759" w:rsidRPr="007B13DD">
        <w:rPr>
          <w:rStyle w:val="xfm32172293"/>
          <w:sz w:val="28"/>
          <w:szCs w:val="28"/>
        </w:rPr>
        <w:t xml:space="preserve"> Закон</w:t>
      </w:r>
      <w:r w:rsidR="00497850" w:rsidRPr="007B13DD">
        <w:rPr>
          <w:rStyle w:val="xfm32172293"/>
          <w:sz w:val="28"/>
          <w:szCs w:val="28"/>
        </w:rPr>
        <w:t>у</w:t>
      </w:r>
      <w:r w:rsidR="00D72759" w:rsidRPr="007B13DD">
        <w:rPr>
          <w:rStyle w:val="xfm32172293"/>
          <w:sz w:val="28"/>
          <w:szCs w:val="28"/>
        </w:rPr>
        <w:t xml:space="preserve"> України «Про банки і банківську діяльність», а рішення про визнання банку неплатоспроможним</w:t>
      </w:r>
      <w:r w:rsidR="00D72759">
        <w:rPr>
          <w:rStyle w:val="xfm32172293"/>
          <w:sz w:val="28"/>
          <w:szCs w:val="28"/>
        </w:rPr>
        <w:t xml:space="preserve"> приймається Національним банком України (ст. 76 вказаного Закону). Прийняття Н</w:t>
      </w:r>
      <w:r w:rsidR="00913FD3">
        <w:rPr>
          <w:rStyle w:val="xfm32172293"/>
          <w:sz w:val="28"/>
          <w:szCs w:val="28"/>
        </w:rPr>
        <w:t>аціональним банком України т</w:t>
      </w:r>
      <w:r w:rsidR="00D72759">
        <w:rPr>
          <w:rStyle w:val="xfm32172293"/>
          <w:sz w:val="28"/>
          <w:szCs w:val="28"/>
        </w:rPr>
        <w:t xml:space="preserve">акого рішення щодо НОПЗ у проекті не передбачено, у зв’язку </w:t>
      </w:r>
      <w:r w:rsidR="00913FD3">
        <w:rPr>
          <w:rStyle w:val="xfm32172293"/>
          <w:sz w:val="28"/>
          <w:szCs w:val="28"/>
        </w:rPr>
        <w:t xml:space="preserve">з чим </w:t>
      </w:r>
      <w:r w:rsidR="00D72759">
        <w:rPr>
          <w:rStyle w:val="xfm32172293"/>
          <w:sz w:val="28"/>
          <w:szCs w:val="28"/>
        </w:rPr>
        <w:t xml:space="preserve">залишається незрозумілим, на підставі рішення якого органу Фонд у разі необхідності буде здійснювати виведення НОПЗ з ринку та виплату коштів його вкладникам. Крім цього, у проекті не визначений і порядок такого виведення, який має враховувати, що НОПЗ, крім надання банківських послуг, має право здійснювати </w:t>
      </w:r>
      <w:r w:rsidR="00913FD3">
        <w:rPr>
          <w:rStyle w:val="xfm32172293"/>
          <w:sz w:val="28"/>
          <w:szCs w:val="28"/>
        </w:rPr>
        <w:t>й</w:t>
      </w:r>
      <w:r w:rsidR="00D72759">
        <w:rPr>
          <w:rStyle w:val="xfm32172293"/>
          <w:sz w:val="28"/>
          <w:szCs w:val="28"/>
        </w:rPr>
        <w:t xml:space="preserve"> інші види господарської діяльності, зокрема, визначені Законом України «Про поштовий зв’язок».</w:t>
      </w:r>
    </w:p>
    <w:p w:rsidR="00913FD3" w:rsidRDefault="00913FD3" w:rsidP="00C80D24">
      <w:pPr>
        <w:shd w:val="clear" w:color="auto" w:fill="FFFFFF"/>
        <w:ind w:firstLine="709"/>
        <w:jc w:val="both"/>
        <w:rPr>
          <w:sz w:val="28"/>
          <w:szCs w:val="28"/>
        </w:rPr>
      </w:pPr>
      <w:r w:rsidRPr="00074718">
        <w:rPr>
          <w:color w:val="000000"/>
          <w:sz w:val="28"/>
          <w:szCs w:val="28"/>
        </w:rPr>
        <w:t>Такою, що потребує додаткового обґрунтування, вида</w:t>
      </w:r>
      <w:r>
        <w:rPr>
          <w:color w:val="000000"/>
          <w:sz w:val="28"/>
          <w:szCs w:val="28"/>
        </w:rPr>
        <w:t>є</w:t>
      </w:r>
      <w:r w:rsidRPr="00074718">
        <w:rPr>
          <w:color w:val="000000"/>
          <w:sz w:val="28"/>
          <w:szCs w:val="28"/>
        </w:rPr>
        <w:t xml:space="preserve">ться </w:t>
      </w:r>
      <w:r>
        <w:rPr>
          <w:color w:val="000000"/>
          <w:sz w:val="28"/>
          <w:szCs w:val="28"/>
        </w:rPr>
        <w:t xml:space="preserve">також </w:t>
      </w:r>
      <w:r w:rsidRPr="00074718">
        <w:rPr>
          <w:rStyle w:val="rvts0"/>
          <w:sz w:val="28"/>
          <w:szCs w:val="28"/>
        </w:rPr>
        <w:t>пропозиці</w:t>
      </w:r>
      <w:r>
        <w:rPr>
          <w:rStyle w:val="rvts0"/>
          <w:sz w:val="28"/>
          <w:szCs w:val="28"/>
        </w:rPr>
        <w:t>я</w:t>
      </w:r>
      <w:r w:rsidRPr="00074718">
        <w:rPr>
          <w:rStyle w:val="rvts0"/>
          <w:sz w:val="28"/>
          <w:szCs w:val="28"/>
        </w:rPr>
        <w:t xml:space="preserve"> до Закону </w:t>
      </w:r>
      <w:r>
        <w:rPr>
          <w:rStyle w:val="rvts0"/>
          <w:sz w:val="28"/>
          <w:szCs w:val="28"/>
        </w:rPr>
        <w:t xml:space="preserve">України «Про систему гарантування вкладів фізичних </w:t>
      </w:r>
      <w:r>
        <w:rPr>
          <w:rStyle w:val="rvts0"/>
          <w:sz w:val="28"/>
          <w:szCs w:val="28"/>
        </w:rPr>
        <w:lastRenderedPageBreak/>
        <w:t xml:space="preserve">осіб» </w:t>
      </w:r>
      <w:r w:rsidRPr="00074718">
        <w:rPr>
          <w:rStyle w:val="rvts0"/>
          <w:sz w:val="28"/>
          <w:szCs w:val="28"/>
        </w:rPr>
        <w:t xml:space="preserve">щодо віднесення до учасників Фонду </w:t>
      </w:r>
      <w:r w:rsidRPr="00074718">
        <w:rPr>
          <w:bCs/>
          <w:sz w:val="28"/>
          <w:szCs w:val="28"/>
          <w:shd w:val="clear" w:color="auto" w:fill="FFFFFF"/>
          <w:lang w:eastAsia="uk-UA"/>
        </w:rPr>
        <w:t>гарантування вкладів фізичних осіб</w:t>
      </w:r>
      <w:r>
        <w:rPr>
          <w:bCs/>
          <w:sz w:val="28"/>
          <w:szCs w:val="28"/>
          <w:shd w:val="clear" w:color="auto" w:fill="FFFFFF"/>
          <w:lang w:eastAsia="uk-UA"/>
        </w:rPr>
        <w:t xml:space="preserve"> НОПЗ</w:t>
      </w:r>
      <w:r w:rsidRPr="00074718">
        <w:rPr>
          <w:color w:val="000000"/>
          <w:sz w:val="28"/>
          <w:szCs w:val="28"/>
        </w:rPr>
        <w:t>,</w:t>
      </w:r>
      <w:r w:rsidRPr="00074718">
        <w:rPr>
          <w:sz w:val="28"/>
          <w:szCs w:val="28"/>
        </w:rPr>
        <w:t xml:space="preserve"> з огляду, зокрема, на фінансову спроможність Фонду.</w:t>
      </w:r>
    </w:p>
    <w:p w:rsidR="00BB2F73" w:rsidRDefault="003E6941" w:rsidP="00C80D24">
      <w:pPr>
        <w:shd w:val="clear" w:color="auto" w:fill="FFFFFF"/>
        <w:ind w:firstLine="709"/>
        <w:jc w:val="both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BB2F73" w:rsidRPr="003E6941">
        <w:rPr>
          <w:b/>
          <w:color w:val="000000"/>
          <w:sz w:val="28"/>
          <w:szCs w:val="28"/>
        </w:rPr>
        <w:t>.</w:t>
      </w:r>
      <w:r w:rsidR="00BB2F73" w:rsidRPr="00074718">
        <w:rPr>
          <w:color w:val="000000"/>
          <w:sz w:val="28"/>
          <w:szCs w:val="28"/>
        </w:rPr>
        <w:t xml:space="preserve"> </w:t>
      </w:r>
      <w:r w:rsidR="00212452" w:rsidRPr="00074718">
        <w:rPr>
          <w:sz w:val="28"/>
          <w:szCs w:val="28"/>
        </w:rPr>
        <w:t>Пропозиція нового п. 19</w:t>
      </w:r>
      <w:r>
        <w:rPr>
          <w:sz w:val="28"/>
          <w:szCs w:val="28"/>
        </w:rPr>
        <w:t xml:space="preserve"> </w:t>
      </w:r>
      <w:r w:rsidR="00212452" w:rsidRPr="00074718">
        <w:rPr>
          <w:sz w:val="28"/>
          <w:szCs w:val="28"/>
        </w:rPr>
        <w:t>Розділу Х Закону</w:t>
      </w:r>
      <w:r>
        <w:rPr>
          <w:sz w:val="28"/>
          <w:szCs w:val="28"/>
        </w:rPr>
        <w:t xml:space="preserve"> України «Про систему гарантування вкладів фізичних осіб»</w:t>
      </w:r>
      <w:r w:rsidR="00BB2F73" w:rsidRPr="00074718">
        <w:rPr>
          <w:sz w:val="28"/>
          <w:szCs w:val="28"/>
        </w:rPr>
        <w:t xml:space="preserve">, за якою </w:t>
      </w:r>
      <w:r w:rsidR="00BB2F73" w:rsidRPr="00074718">
        <w:rPr>
          <w:i/>
          <w:sz w:val="28"/>
          <w:szCs w:val="28"/>
        </w:rPr>
        <w:t>«в</w:t>
      </w:r>
      <w:r w:rsidR="009277CC" w:rsidRPr="00074718">
        <w:rPr>
          <w:i/>
          <w:sz w:val="28"/>
          <w:szCs w:val="28"/>
        </w:rPr>
        <w:t>иведення з ринку національного оператора поштового зв’язку здійснюється відповідно до норм цього Закону та здійснюється аналогічно процедурі виведення з</w:t>
      </w:r>
      <w:r w:rsidR="00BB2F73" w:rsidRPr="00074718">
        <w:rPr>
          <w:i/>
          <w:sz w:val="28"/>
          <w:szCs w:val="28"/>
        </w:rPr>
        <w:t xml:space="preserve"> ринку неплатоспроможних банків»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не </w:t>
      </w:r>
      <w:r w:rsidR="00BB2F73" w:rsidRPr="00074718">
        <w:rPr>
          <w:sz w:val="28"/>
          <w:szCs w:val="28"/>
        </w:rPr>
        <w:t xml:space="preserve">відповідає преамбулі цього </w:t>
      </w:r>
      <w:r>
        <w:rPr>
          <w:sz w:val="28"/>
          <w:szCs w:val="28"/>
        </w:rPr>
        <w:t>З</w:t>
      </w:r>
      <w:r w:rsidR="00BB2F73" w:rsidRPr="00074718">
        <w:rPr>
          <w:sz w:val="28"/>
          <w:szCs w:val="28"/>
        </w:rPr>
        <w:t xml:space="preserve">акону, а саме, що </w:t>
      </w:r>
      <w:r w:rsidR="00BB2F73" w:rsidRPr="00074718">
        <w:rPr>
          <w:i/>
          <w:sz w:val="28"/>
          <w:szCs w:val="28"/>
        </w:rPr>
        <w:t>«ц</w:t>
      </w:r>
      <w:r w:rsidR="00BB2F73" w:rsidRPr="00074718">
        <w:rPr>
          <w:i/>
          <w:color w:val="000000"/>
          <w:sz w:val="28"/>
          <w:szCs w:val="28"/>
        </w:rPr>
        <w:t xml:space="preserve">им Законом встановлюються правові, фінансові та організаційні засади функціонування системи гарантування вкладів фізичних осіб, повноваження Фонду гарантування вкладів фізичних осіб (далі - Фонд), порядок виплати Фондом відшкодування за вкладами, а також регулюються відносини між Фондом, банками, Національним банком України, національним оператором поштового зв’язку визначаються повноваження та функції Фонду </w:t>
      </w:r>
      <w:r w:rsidR="00BB2F73" w:rsidRPr="00074718">
        <w:rPr>
          <w:i/>
          <w:color w:val="000000"/>
          <w:sz w:val="28"/>
          <w:szCs w:val="28"/>
          <w:u w:val="single"/>
        </w:rPr>
        <w:t>щодо виведення неплатоспроможних банків з ринку і ліквідації банків</w:t>
      </w:r>
      <w:r w:rsidR="00BB2F73" w:rsidRPr="00074718">
        <w:rPr>
          <w:i/>
          <w:color w:val="000000"/>
          <w:sz w:val="28"/>
          <w:szCs w:val="28"/>
        </w:rPr>
        <w:t>».</w:t>
      </w:r>
    </w:p>
    <w:p w:rsidR="003E6941" w:rsidRPr="00BA51F6" w:rsidRDefault="003E6941" w:rsidP="003E6941">
      <w:pPr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Принагідно зауважимо, що у проекті пропонується доповнити розділ Х «Прикінцеві та перехідні положення» Закону України «Про систему гарантування вкладі</w:t>
      </w:r>
      <w:r w:rsidRPr="00BA51F6">
        <w:rPr>
          <w:sz w:val="28"/>
          <w:szCs w:val="28"/>
          <w:lang w:eastAsia="uk-UA"/>
        </w:rPr>
        <w:t>в фізичних осіб» наступними приписами:</w:t>
      </w:r>
    </w:p>
    <w:p w:rsidR="003E6941" w:rsidRPr="008E46F2" w:rsidRDefault="003E6941" w:rsidP="003E6941">
      <w:pPr>
        <w:ind w:firstLine="709"/>
        <w:jc w:val="both"/>
        <w:rPr>
          <w:bCs/>
          <w:i/>
          <w:sz w:val="28"/>
          <w:szCs w:val="28"/>
          <w:lang w:eastAsia="uk-UA"/>
        </w:rPr>
      </w:pPr>
      <w:r w:rsidRPr="008E46F2">
        <w:rPr>
          <w:i/>
          <w:sz w:val="28"/>
          <w:szCs w:val="28"/>
          <w:lang w:eastAsia="uk-UA"/>
        </w:rPr>
        <w:t>«</w:t>
      </w:r>
      <w:r w:rsidRPr="008E46F2">
        <w:rPr>
          <w:bCs/>
          <w:i/>
          <w:sz w:val="28"/>
          <w:szCs w:val="28"/>
          <w:lang w:eastAsia="uk-UA"/>
        </w:rPr>
        <w:t>16. Вклади, залучені національним оператором поштового зв’язку, прирівнюються до банківських вкладів.</w:t>
      </w:r>
    </w:p>
    <w:p w:rsidR="003E6941" w:rsidRPr="008E46F2" w:rsidRDefault="003E6941" w:rsidP="003E6941">
      <w:pPr>
        <w:ind w:firstLine="709"/>
        <w:jc w:val="both"/>
        <w:rPr>
          <w:bCs/>
          <w:i/>
          <w:sz w:val="28"/>
          <w:szCs w:val="28"/>
          <w:lang w:eastAsia="uk-UA"/>
        </w:rPr>
      </w:pPr>
      <w:r w:rsidRPr="008E46F2">
        <w:rPr>
          <w:bCs/>
          <w:i/>
          <w:sz w:val="28"/>
          <w:szCs w:val="28"/>
          <w:lang w:eastAsia="uk-UA"/>
        </w:rPr>
        <w:t>17. Договір про</w:t>
      </w:r>
      <w:r w:rsidRPr="008E46F2">
        <w:rPr>
          <w:i/>
          <w:sz w:val="28"/>
          <w:szCs w:val="28"/>
          <w:lang w:eastAsia="uk-UA"/>
        </w:rPr>
        <w:t xml:space="preserve"> залучення у вклади (депозити) коштів </w:t>
      </w:r>
      <w:r w:rsidRPr="008E46F2">
        <w:rPr>
          <w:bCs/>
          <w:i/>
          <w:sz w:val="28"/>
          <w:szCs w:val="28"/>
          <w:lang w:eastAsia="uk-UA"/>
        </w:rPr>
        <w:t>та обслуговування рахунків, укладений з національним оператором поштового зв’язку, прирівнюється до банківського договору.</w:t>
      </w:r>
    </w:p>
    <w:p w:rsidR="003E6941" w:rsidRPr="008E46F2" w:rsidRDefault="003E6941" w:rsidP="003E6941">
      <w:pPr>
        <w:ind w:firstLine="709"/>
        <w:jc w:val="both"/>
        <w:rPr>
          <w:bCs/>
          <w:i/>
          <w:sz w:val="28"/>
          <w:szCs w:val="28"/>
          <w:lang w:eastAsia="uk-UA"/>
        </w:rPr>
      </w:pPr>
      <w:r w:rsidRPr="008E46F2">
        <w:rPr>
          <w:bCs/>
          <w:i/>
          <w:sz w:val="28"/>
          <w:szCs w:val="28"/>
          <w:lang w:eastAsia="uk-UA"/>
        </w:rPr>
        <w:t>18. Поштові рахунки, що відкриваються національним оператором поштового зв’язку, прирівнюються до банківських рахунків.</w:t>
      </w:r>
    </w:p>
    <w:p w:rsidR="003E6941" w:rsidRDefault="003E6941" w:rsidP="003E6941">
      <w:pPr>
        <w:ind w:firstLine="709"/>
        <w:jc w:val="both"/>
        <w:rPr>
          <w:bCs/>
          <w:sz w:val="28"/>
          <w:szCs w:val="28"/>
          <w:lang w:eastAsia="uk-UA"/>
        </w:rPr>
      </w:pPr>
      <w:r w:rsidRPr="008E46F2">
        <w:rPr>
          <w:bCs/>
          <w:i/>
          <w:sz w:val="28"/>
          <w:szCs w:val="28"/>
          <w:lang w:eastAsia="uk-UA"/>
        </w:rPr>
        <w:t>19. Виведення з ринку національного оператора поштового зв’язку здійснюється відповідно до норм цього Закону та здійснюється аналогічно процедурі виведення з ринку неплатоспроможних банків»</w:t>
      </w:r>
      <w:r w:rsidRPr="00BA51F6">
        <w:rPr>
          <w:bCs/>
          <w:sz w:val="28"/>
          <w:szCs w:val="28"/>
          <w:lang w:eastAsia="uk-UA"/>
        </w:rPr>
        <w:t>.</w:t>
      </w:r>
    </w:p>
    <w:p w:rsidR="003E6941" w:rsidRDefault="003E6941" w:rsidP="003E6941">
      <w:pPr>
        <w:ind w:firstLine="709"/>
        <w:jc w:val="both"/>
        <w:rPr>
          <w:bCs/>
          <w:sz w:val="28"/>
          <w:szCs w:val="28"/>
          <w:lang w:eastAsia="uk-UA"/>
        </w:rPr>
      </w:pPr>
      <w:r>
        <w:rPr>
          <w:bCs/>
          <w:sz w:val="28"/>
          <w:szCs w:val="28"/>
          <w:lang w:eastAsia="uk-UA"/>
        </w:rPr>
        <w:t>Зазначені приписи, які за своїм змістом не є тимчасовими, доцільно, на наш погляд, розмістити в основному тексті Закону.</w:t>
      </w:r>
    </w:p>
    <w:p w:rsidR="00212452" w:rsidRPr="00074718" w:rsidRDefault="003E6941" w:rsidP="003E6941">
      <w:pPr>
        <w:shd w:val="clear" w:color="auto" w:fill="FFFFFF"/>
        <w:ind w:firstLine="709"/>
        <w:jc w:val="both"/>
        <w:rPr>
          <w:sz w:val="28"/>
          <w:szCs w:val="28"/>
          <w:lang w:eastAsia="uk-UA"/>
        </w:rPr>
      </w:pPr>
      <w:r w:rsidRPr="003E6941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="00710349" w:rsidRPr="00074718">
        <w:rPr>
          <w:sz w:val="28"/>
          <w:szCs w:val="28"/>
        </w:rPr>
        <w:t xml:space="preserve">Враховуючи те, що відповідно до ст. 55 Закону України </w:t>
      </w:r>
      <w:r>
        <w:rPr>
          <w:sz w:val="28"/>
          <w:szCs w:val="28"/>
        </w:rPr>
        <w:br/>
      </w:r>
      <w:r w:rsidR="00710349" w:rsidRPr="00074718">
        <w:rPr>
          <w:sz w:val="28"/>
          <w:szCs w:val="28"/>
        </w:rPr>
        <w:t>«Про Національний банк України» головною метою банківського регулювання і нагляду з боку Національного банку України є безпека та фінансова стабільність банківської системи, для прийняття виваженого рішення щодо внесеного законопроекту було б логічним отримати експертний висновок Національного банку України</w:t>
      </w:r>
      <w:r>
        <w:rPr>
          <w:sz w:val="28"/>
          <w:szCs w:val="28"/>
        </w:rPr>
        <w:t>.</w:t>
      </w:r>
      <w:r w:rsidR="00710349" w:rsidRPr="00074718">
        <w:rPr>
          <w:sz w:val="28"/>
          <w:szCs w:val="28"/>
        </w:rPr>
        <w:t xml:space="preserve"> </w:t>
      </w:r>
      <w:r w:rsidR="00212452" w:rsidRPr="00074718">
        <w:rPr>
          <w:sz w:val="28"/>
          <w:szCs w:val="28"/>
        </w:rPr>
        <w:t xml:space="preserve">Також </w:t>
      </w:r>
      <w:r w:rsidR="00212452" w:rsidRPr="00074718">
        <w:rPr>
          <w:rStyle w:val="rvts0"/>
          <w:sz w:val="28"/>
          <w:szCs w:val="28"/>
        </w:rPr>
        <w:t xml:space="preserve">логічно було б отримати висновок </w:t>
      </w:r>
      <w:r w:rsidR="00212452" w:rsidRPr="00074718">
        <w:rPr>
          <w:sz w:val="28"/>
          <w:szCs w:val="28"/>
        </w:rPr>
        <w:t>Фонду.</w:t>
      </w:r>
    </w:p>
    <w:p w:rsidR="00710349" w:rsidRDefault="00710349" w:rsidP="00C80D24">
      <w:pPr>
        <w:pStyle w:val="a5"/>
        <w:spacing w:before="0"/>
        <w:ind w:firstLine="709"/>
        <w:rPr>
          <w:rFonts w:asciiTheme="minorHAnsi" w:hAnsiTheme="minorHAnsi"/>
          <w:sz w:val="28"/>
          <w:szCs w:val="28"/>
          <w:lang w:val="uk-UA"/>
        </w:rPr>
      </w:pPr>
    </w:p>
    <w:p w:rsidR="003E6941" w:rsidRPr="003E6941" w:rsidRDefault="003E6941" w:rsidP="00C80D24">
      <w:pPr>
        <w:pStyle w:val="a5"/>
        <w:spacing w:before="0"/>
        <w:ind w:firstLine="709"/>
        <w:rPr>
          <w:rFonts w:asciiTheme="minorHAnsi" w:hAnsiTheme="minorHAnsi"/>
          <w:sz w:val="28"/>
          <w:szCs w:val="28"/>
          <w:lang w:val="uk-UA"/>
        </w:rPr>
      </w:pPr>
    </w:p>
    <w:p w:rsidR="0031102D" w:rsidRPr="00074718" w:rsidRDefault="0031102D" w:rsidP="00C80D24">
      <w:pPr>
        <w:ind w:firstLine="709"/>
        <w:jc w:val="both"/>
        <w:rPr>
          <w:sz w:val="28"/>
          <w:szCs w:val="28"/>
          <w:lang w:eastAsia="uk-UA"/>
        </w:rPr>
      </w:pPr>
      <w:r w:rsidRPr="00074718">
        <w:rPr>
          <w:sz w:val="28"/>
          <w:szCs w:val="28"/>
          <w:lang w:eastAsia="uk-UA"/>
        </w:rPr>
        <w:t xml:space="preserve">Керівник Головного управління                                      </w:t>
      </w:r>
      <w:r w:rsidR="00497850">
        <w:rPr>
          <w:sz w:val="28"/>
          <w:szCs w:val="28"/>
          <w:lang w:eastAsia="uk-UA"/>
        </w:rPr>
        <w:tab/>
      </w:r>
      <w:r w:rsidRPr="00074718">
        <w:rPr>
          <w:sz w:val="28"/>
          <w:szCs w:val="28"/>
          <w:lang w:eastAsia="uk-UA"/>
        </w:rPr>
        <w:t xml:space="preserve">  С.</w:t>
      </w:r>
      <w:r w:rsidR="003E6941">
        <w:rPr>
          <w:sz w:val="28"/>
          <w:szCs w:val="28"/>
          <w:lang w:eastAsia="uk-UA"/>
        </w:rPr>
        <w:t xml:space="preserve"> </w:t>
      </w:r>
      <w:r w:rsidRPr="00074718">
        <w:rPr>
          <w:sz w:val="28"/>
          <w:szCs w:val="28"/>
          <w:lang w:eastAsia="uk-UA"/>
        </w:rPr>
        <w:t>Тихонюк</w:t>
      </w:r>
    </w:p>
    <w:p w:rsidR="0031102D" w:rsidRDefault="0031102D" w:rsidP="00C80D24">
      <w:pPr>
        <w:ind w:firstLine="709"/>
        <w:jc w:val="both"/>
        <w:rPr>
          <w:sz w:val="28"/>
          <w:szCs w:val="28"/>
          <w:lang w:eastAsia="uk-UA"/>
        </w:rPr>
      </w:pPr>
    </w:p>
    <w:p w:rsidR="003E6941" w:rsidRPr="00074718" w:rsidRDefault="003E6941" w:rsidP="00C80D24">
      <w:pPr>
        <w:ind w:firstLine="709"/>
        <w:jc w:val="both"/>
        <w:rPr>
          <w:sz w:val="28"/>
          <w:szCs w:val="28"/>
          <w:lang w:eastAsia="uk-UA"/>
        </w:rPr>
      </w:pPr>
    </w:p>
    <w:p w:rsidR="0031102D" w:rsidRPr="00074718" w:rsidRDefault="0031102D" w:rsidP="00C80D24">
      <w:pPr>
        <w:ind w:firstLine="709"/>
        <w:jc w:val="both"/>
        <w:rPr>
          <w:bCs/>
        </w:rPr>
      </w:pPr>
      <w:r w:rsidRPr="00074718">
        <w:rPr>
          <w:lang w:eastAsia="uk-UA"/>
        </w:rPr>
        <w:t>Вик.: І.</w:t>
      </w:r>
      <w:r w:rsidR="003E6941">
        <w:rPr>
          <w:lang w:eastAsia="uk-UA"/>
        </w:rPr>
        <w:t xml:space="preserve"> </w:t>
      </w:r>
      <w:r w:rsidRPr="00074718">
        <w:rPr>
          <w:lang w:eastAsia="uk-UA"/>
        </w:rPr>
        <w:t>Крегул,</w:t>
      </w:r>
      <w:r w:rsidR="003E6941">
        <w:rPr>
          <w:lang w:eastAsia="uk-UA"/>
        </w:rPr>
        <w:t xml:space="preserve"> </w:t>
      </w:r>
      <w:r w:rsidRPr="00074718">
        <w:rPr>
          <w:lang w:eastAsia="uk-UA"/>
        </w:rPr>
        <w:t>Є.</w:t>
      </w:r>
      <w:r w:rsidR="003E6941">
        <w:rPr>
          <w:lang w:eastAsia="uk-UA"/>
        </w:rPr>
        <w:t xml:space="preserve"> </w:t>
      </w:r>
      <w:r w:rsidRPr="00074718">
        <w:rPr>
          <w:lang w:eastAsia="uk-UA"/>
        </w:rPr>
        <w:t>Гришко,</w:t>
      </w:r>
    </w:p>
    <w:p w:rsidR="0031102D" w:rsidRPr="00074718" w:rsidRDefault="003E6941" w:rsidP="00C80D24">
      <w:pPr>
        <w:ind w:firstLine="709"/>
        <w:jc w:val="both"/>
      </w:pPr>
      <w:r>
        <w:rPr>
          <w:bCs/>
        </w:rPr>
        <w:t xml:space="preserve">         </w:t>
      </w:r>
      <w:r w:rsidR="0031102D" w:rsidRPr="00074718">
        <w:rPr>
          <w:bCs/>
        </w:rPr>
        <w:t>О.</w:t>
      </w:r>
      <w:r>
        <w:rPr>
          <w:bCs/>
        </w:rPr>
        <w:t xml:space="preserve"> </w:t>
      </w:r>
      <w:r w:rsidR="0031102D" w:rsidRPr="00074718">
        <w:rPr>
          <w:bCs/>
        </w:rPr>
        <w:t xml:space="preserve">Куціпак, </w:t>
      </w:r>
      <w:r w:rsidR="0031102D" w:rsidRPr="00074718">
        <w:t>Е.</w:t>
      </w:r>
      <w:r>
        <w:t xml:space="preserve"> </w:t>
      </w:r>
      <w:r w:rsidR="0031102D" w:rsidRPr="00074718">
        <w:t>Вальковський</w:t>
      </w:r>
    </w:p>
    <w:p w:rsidR="00682BD6" w:rsidRPr="00074718" w:rsidRDefault="00682BD6" w:rsidP="00C80D24">
      <w:pPr>
        <w:ind w:firstLine="709"/>
      </w:pPr>
    </w:p>
    <w:sectPr w:rsidR="00682BD6" w:rsidRPr="00074718" w:rsidSect="00F11EC2">
      <w:headerReference w:type="default" r:id="rId7"/>
      <w:headerReference w:type="first" r:id="rId8"/>
      <w:pgSz w:w="11906" w:h="16838"/>
      <w:pgMar w:top="1134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5C1" w:rsidRDefault="00BA05C1" w:rsidP="00710349">
      <w:r>
        <w:separator/>
      </w:r>
    </w:p>
  </w:endnote>
  <w:endnote w:type="continuationSeparator" w:id="0">
    <w:p w:rsidR="00BA05C1" w:rsidRDefault="00BA05C1" w:rsidP="00710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5C1" w:rsidRDefault="00BA05C1" w:rsidP="00710349">
      <w:r>
        <w:separator/>
      </w:r>
    </w:p>
  </w:footnote>
  <w:footnote w:type="continuationSeparator" w:id="0">
    <w:p w:rsidR="00BA05C1" w:rsidRDefault="00BA05C1" w:rsidP="00710349">
      <w:r>
        <w:continuationSeparator/>
      </w:r>
    </w:p>
  </w:footnote>
  <w:footnote w:id="1">
    <w:p w:rsidR="00710349" w:rsidRDefault="00710349" w:rsidP="00710349">
      <w:pPr>
        <w:pStyle w:val="a7"/>
      </w:pPr>
      <w:r>
        <w:rPr>
          <w:rStyle w:val="a9"/>
        </w:rPr>
        <w:footnoteRef/>
      </w:r>
      <w:r>
        <w:t xml:space="preserve"> Відділення зв</w:t>
      </w:r>
      <w:r w:rsidRPr="0026226D">
        <w:rPr>
          <w:lang w:val="ru-RU"/>
        </w:rPr>
        <w:t>’</w:t>
      </w:r>
      <w:r w:rsidR="007B13DD">
        <w:t xml:space="preserve">язку закривають. Голос України від </w:t>
      </w:r>
      <w:r>
        <w:t>07.06.2018 №103  Електронний ресурс: Режим доступу:</w:t>
      </w:r>
      <w:r w:rsidRPr="0026226D">
        <w:t xml:space="preserve"> http://www.golos.com.ua/article/294589</w:t>
      </w:r>
      <w:r>
        <w:t>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6BE" w:rsidRDefault="00C779FD">
    <w:pPr>
      <w:pStyle w:val="a3"/>
      <w:jc w:val="right"/>
    </w:pPr>
    <w:r>
      <w:fldChar w:fldCharType="begin"/>
    </w:r>
    <w:r w:rsidR="00A87A45">
      <w:instrText>PAGE   \* MERGEFORMAT</w:instrText>
    </w:r>
    <w:r>
      <w:fldChar w:fldCharType="separate"/>
    </w:r>
    <w:r w:rsidR="00F11EC2">
      <w:rPr>
        <w:noProof/>
      </w:rPr>
      <w:t>5</w:t>
    </w:r>
    <w:r>
      <w:rPr>
        <w:noProof/>
      </w:rPr>
      <w:fldChar w:fldCharType="end"/>
    </w:r>
  </w:p>
  <w:p w:rsidR="00EB56BE" w:rsidRPr="00C36FD7" w:rsidRDefault="00F11EC2" w:rsidP="00C36FD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6BE" w:rsidRPr="007B13DD" w:rsidRDefault="00A87A45" w:rsidP="00C36FD7">
    <w:pPr>
      <w:pStyle w:val="a3"/>
      <w:ind w:firstLine="540"/>
      <w:jc w:val="right"/>
    </w:pPr>
    <w:r w:rsidRPr="007B13DD">
      <w:t xml:space="preserve">До </w:t>
    </w:r>
    <w:r w:rsidR="00F647CA" w:rsidRPr="007B13DD">
      <w:t xml:space="preserve">реєстр. </w:t>
    </w:r>
    <w:r w:rsidRPr="007B13DD">
      <w:t>№</w:t>
    </w:r>
    <w:r w:rsidR="00F647CA" w:rsidRPr="007B13DD">
      <w:t xml:space="preserve"> </w:t>
    </w:r>
    <w:r w:rsidR="00710349" w:rsidRPr="007B13DD">
      <w:t>2788</w:t>
    </w:r>
    <w:r w:rsidRPr="007B13DD">
      <w:t xml:space="preserve"> від 2</w:t>
    </w:r>
    <w:r w:rsidR="00710349" w:rsidRPr="007B13DD">
      <w:t>0</w:t>
    </w:r>
    <w:r w:rsidRPr="007B13DD">
      <w:t>.0</w:t>
    </w:r>
    <w:r w:rsidR="00710349" w:rsidRPr="007B13DD">
      <w:t>1.2020</w:t>
    </w:r>
  </w:p>
  <w:p w:rsidR="00EB56BE" w:rsidRPr="007B13DD" w:rsidRDefault="00A87A45" w:rsidP="00C36FD7">
    <w:pPr>
      <w:overflowPunct/>
      <w:autoSpaceDE/>
      <w:autoSpaceDN/>
      <w:adjustRightInd/>
      <w:jc w:val="right"/>
      <w:textAlignment w:val="auto"/>
      <w:rPr>
        <w:lang w:val="ru-RU"/>
      </w:rPr>
    </w:pPr>
    <w:r w:rsidRPr="007B13DD">
      <w:rPr>
        <w:lang w:val="ru-RU"/>
      </w:rPr>
      <w:t>Народні</w:t>
    </w:r>
    <w:r w:rsidR="00F647CA" w:rsidRPr="007B13DD">
      <w:rPr>
        <w:lang w:val="ru-RU"/>
      </w:rPr>
      <w:t xml:space="preserve"> </w:t>
    </w:r>
    <w:r w:rsidRPr="007B13DD">
      <w:rPr>
        <w:lang w:val="ru-RU"/>
      </w:rPr>
      <w:t>депутати</w:t>
    </w:r>
    <w:r w:rsidR="00F647CA" w:rsidRPr="007B13DD">
      <w:rPr>
        <w:lang w:val="ru-RU"/>
      </w:rPr>
      <w:t xml:space="preserve"> </w:t>
    </w:r>
    <w:r w:rsidRPr="007B13DD">
      <w:rPr>
        <w:lang w:val="ru-RU"/>
      </w:rPr>
      <w:t>України</w:t>
    </w:r>
  </w:p>
  <w:p w:rsidR="00EB56BE" w:rsidRPr="009F36C8" w:rsidRDefault="00710349" w:rsidP="00C36FD7">
    <w:pPr>
      <w:overflowPunct/>
      <w:autoSpaceDE/>
      <w:autoSpaceDN/>
      <w:adjustRightInd/>
      <w:jc w:val="right"/>
      <w:textAlignment w:val="auto"/>
    </w:pPr>
    <w:r w:rsidRPr="007B13DD">
      <w:rPr>
        <w:lang w:val="ru-RU"/>
      </w:rPr>
      <w:t>А.</w:t>
    </w:r>
    <w:r w:rsidR="00F647CA" w:rsidRPr="007B13DD">
      <w:rPr>
        <w:lang w:val="ru-RU"/>
      </w:rPr>
      <w:t xml:space="preserve"> </w:t>
    </w:r>
    <w:r w:rsidRPr="007B13DD">
      <w:rPr>
        <w:lang w:val="ru-RU"/>
      </w:rPr>
      <w:t>Клочко</w:t>
    </w:r>
    <w:r w:rsidR="00F647CA" w:rsidRPr="007B13DD">
      <w:rPr>
        <w:lang w:val="ru-RU"/>
      </w:rPr>
      <w:t xml:space="preserve"> </w:t>
    </w:r>
    <w:r w:rsidRPr="007B13DD">
      <w:rPr>
        <w:lang w:val="ru-RU"/>
      </w:rPr>
      <w:t>та</w:t>
    </w:r>
    <w:r w:rsidR="00F647CA" w:rsidRPr="007B13DD">
      <w:rPr>
        <w:lang w:val="ru-RU"/>
      </w:rPr>
      <w:t xml:space="preserve"> </w:t>
    </w:r>
    <w:r w:rsidR="00A87A45" w:rsidRPr="007B13DD">
      <w:rPr>
        <w:lang w:val="ru-RU"/>
      </w:rPr>
      <w:t>ін</w:t>
    </w:r>
    <w:r w:rsidRPr="007B13DD">
      <w:rPr>
        <w:lang w:val="ru-RU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606A2"/>
    <w:multiLevelType w:val="hybridMultilevel"/>
    <w:tmpl w:val="CB0E628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49"/>
    <w:rsid w:val="00004B7E"/>
    <w:rsid w:val="00074718"/>
    <w:rsid w:val="000B38BB"/>
    <w:rsid w:val="000E7393"/>
    <w:rsid w:val="00157212"/>
    <w:rsid w:val="00165122"/>
    <w:rsid w:val="001D2B46"/>
    <w:rsid w:val="001E47C5"/>
    <w:rsid w:val="00212452"/>
    <w:rsid w:val="002817CE"/>
    <w:rsid w:val="0031102D"/>
    <w:rsid w:val="003B377E"/>
    <w:rsid w:val="003B682C"/>
    <w:rsid w:val="003E6941"/>
    <w:rsid w:val="00417679"/>
    <w:rsid w:val="004341B3"/>
    <w:rsid w:val="004568FF"/>
    <w:rsid w:val="00497850"/>
    <w:rsid w:val="005701C0"/>
    <w:rsid w:val="0059172A"/>
    <w:rsid w:val="00657045"/>
    <w:rsid w:val="00682BD6"/>
    <w:rsid w:val="00710349"/>
    <w:rsid w:val="00730C53"/>
    <w:rsid w:val="007B13DD"/>
    <w:rsid w:val="007B39DC"/>
    <w:rsid w:val="007F2B4B"/>
    <w:rsid w:val="00913FD3"/>
    <w:rsid w:val="009277CC"/>
    <w:rsid w:val="009F36C8"/>
    <w:rsid w:val="00A8507C"/>
    <w:rsid w:val="00A87A45"/>
    <w:rsid w:val="00AE0FCC"/>
    <w:rsid w:val="00B225DA"/>
    <w:rsid w:val="00BA05C1"/>
    <w:rsid w:val="00BB2F73"/>
    <w:rsid w:val="00C11BDA"/>
    <w:rsid w:val="00C779FD"/>
    <w:rsid w:val="00C80D24"/>
    <w:rsid w:val="00CF2BB6"/>
    <w:rsid w:val="00D019EE"/>
    <w:rsid w:val="00D72759"/>
    <w:rsid w:val="00E56A97"/>
    <w:rsid w:val="00F11EC2"/>
    <w:rsid w:val="00F64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7C08"/>
  <w15:docId w15:val="{6C8B45D0-1FFC-4E57-BBF1-17183E85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034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710349"/>
    <w:rPr>
      <w:rFonts w:eastAsia="Times New Roman" w:cs="Times New Roman"/>
      <w:sz w:val="20"/>
      <w:szCs w:val="20"/>
      <w:lang w:eastAsia="ru-RU"/>
    </w:rPr>
  </w:style>
  <w:style w:type="paragraph" w:customStyle="1" w:styleId="ezOzZ">
    <w:name w:val="e‡zO’zZ"/>
    <w:rsid w:val="00710349"/>
    <w:pPr>
      <w:widowControl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a5">
    <w:name w:val="Нормальний текст"/>
    <w:basedOn w:val="a"/>
    <w:link w:val="a6"/>
    <w:rsid w:val="00710349"/>
    <w:pPr>
      <w:overflowPunct/>
      <w:autoSpaceDE/>
      <w:autoSpaceDN/>
      <w:adjustRightInd/>
      <w:spacing w:before="120"/>
      <w:ind w:firstLine="567"/>
      <w:jc w:val="both"/>
      <w:textAlignment w:val="auto"/>
    </w:pPr>
    <w:rPr>
      <w:rFonts w:ascii="Antiqua" w:hAnsi="Antiqua"/>
      <w:sz w:val="26"/>
      <w:lang w:val="ru-RU"/>
    </w:rPr>
  </w:style>
  <w:style w:type="character" w:customStyle="1" w:styleId="a6">
    <w:name w:val="Нормальний текст Знак"/>
    <w:link w:val="a5"/>
    <w:locked/>
    <w:rsid w:val="00710349"/>
    <w:rPr>
      <w:rFonts w:ascii="Antiqua" w:eastAsia="Times New Roman" w:hAnsi="Antiqua" w:cs="Times New Roman"/>
      <w:sz w:val="26"/>
      <w:szCs w:val="20"/>
      <w:lang w:val="ru-RU" w:eastAsia="ru-RU"/>
    </w:rPr>
  </w:style>
  <w:style w:type="paragraph" w:styleId="a7">
    <w:name w:val="footnote text"/>
    <w:basedOn w:val="a"/>
    <w:link w:val="a8"/>
    <w:uiPriority w:val="99"/>
    <w:semiHidden/>
    <w:unhideWhenUsed/>
    <w:rsid w:val="00710349"/>
  </w:style>
  <w:style w:type="character" w:customStyle="1" w:styleId="a8">
    <w:name w:val="Текст виноски Знак"/>
    <w:basedOn w:val="a0"/>
    <w:link w:val="a7"/>
    <w:uiPriority w:val="99"/>
    <w:semiHidden/>
    <w:rsid w:val="00710349"/>
    <w:rPr>
      <w:rFonts w:eastAsia="Times New Roman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710349"/>
    <w:rPr>
      <w:vertAlign w:val="superscript"/>
    </w:rPr>
  </w:style>
  <w:style w:type="character" w:customStyle="1" w:styleId="st42">
    <w:name w:val="st42"/>
    <w:uiPriority w:val="99"/>
    <w:rsid w:val="00710349"/>
    <w:rPr>
      <w:rFonts w:ascii="Times New Roman" w:hAnsi="Times New Roman" w:cs="Times New Roman"/>
      <w:color w:val="000000"/>
    </w:rPr>
  </w:style>
  <w:style w:type="paragraph" w:styleId="HTML">
    <w:name w:val="HTML Preformatted"/>
    <w:basedOn w:val="a"/>
    <w:link w:val="HTML0"/>
    <w:uiPriority w:val="99"/>
    <w:rsid w:val="00710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10349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styleId="aa">
    <w:name w:val="footer"/>
    <w:basedOn w:val="a"/>
    <w:link w:val="ab"/>
    <w:uiPriority w:val="99"/>
    <w:unhideWhenUsed/>
    <w:rsid w:val="00710349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710349"/>
    <w:rPr>
      <w:rFonts w:eastAsia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730C53"/>
  </w:style>
  <w:style w:type="character" w:styleId="ac">
    <w:name w:val="Hyperlink"/>
    <w:basedOn w:val="a0"/>
    <w:rsid w:val="002817CE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9277CC"/>
    <w:pPr>
      <w:ind w:left="720"/>
      <w:contextualSpacing/>
    </w:pPr>
  </w:style>
  <w:style w:type="character" w:customStyle="1" w:styleId="xfm32172293">
    <w:name w:val="xfm_32172293"/>
    <w:basedOn w:val="a0"/>
    <w:rsid w:val="00D72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8664</Words>
  <Characters>4939</Characters>
  <Application>Microsoft Office Word</Application>
  <DocSecurity>0</DocSecurity>
  <Lines>41</Lines>
  <Paragraphs>27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</dc:creator>
  <cp:lastModifiedBy>Лопотуха Інна Григорівна</cp:lastModifiedBy>
  <cp:revision>4</cp:revision>
  <dcterms:created xsi:type="dcterms:W3CDTF">2020-03-29T20:18:00Z</dcterms:created>
  <dcterms:modified xsi:type="dcterms:W3CDTF">2020-03-29T20:22:00Z</dcterms:modified>
</cp:coreProperties>
</file>