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0A0C" w:rsidRPr="00DC0A0C" w:rsidRDefault="00DC0A0C" w:rsidP="00DC0A0C">
      <w:pPr>
        <w:spacing w:after="0" w:line="240" w:lineRule="auto"/>
        <w:ind w:left="5103" w:hanging="283"/>
        <w:jc w:val="center"/>
        <w:rPr>
          <w:rFonts w:ascii="Times New Roman" w:hAnsi="Times New Roman"/>
          <w:b/>
          <w:bCs/>
          <w:iCs/>
          <w:sz w:val="28"/>
          <w:szCs w:val="28"/>
          <w:lang w:val="uk-UA" w:eastAsia="ru-RU"/>
        </w:rPr>
      </w:pPr>
      <w:r w:rsidRPr="00DC0A0C">
        <w:rPr>
          <w:rFonts w:ascii="Times New Roman" w:hAnsi="Times New Roman"/>
          <w:b/>
          <w:bCs/>
          <w:iCs/>
          <w:sz w:val="28"/>
          <w:szCs w:val="28"/>
          <w:lang w:val="uk-UA" w:eastAsia="ru-RU"/>
        </w:rPr>
        <w:t>Комітет Верховної Ради України</w:t>
      </w:r>
    </w:p>
    <w:p w:rsidR="00DC0A0C" w:rsidRPr="00DC0A0C" w:rsidRDefault="00DC0A0C" w:rsidP="00DC0A0C">
      <w:pPr>
        <w:spacing w:after="0" w:line="240" w:lineRule="auto"/>
        <w:ind w:left="5103" w:hanging="283"/>
        <w:jc w:val="center"/>
        <w:rPr>
          <w:rFonts w:ascii="Times New Roman" w:hAnsi="Times New Roman"/>
          <w:b/>
          <w:bCs/>
          <w:iCs/>
          <w:sz w:val="28"/>
          <w:szCs w:val="28"/>
          <w:lang w:val="uk-UA" w:eastAsia="ru-RU"/>
        </w:rPr>
      </w:pPr>
      <w:r w:rsidRPr="00DC0A0C">
        <w:rPr>
          <w:rFonts w:ascii="Times New Roman" w:hAnsi="Times New Roman"/>
          <w:b/>
          <w:bCs/>
          <w:iCs/>
          <w:sz w:val="28"/>
          <w:szCs w:val="28"/>
          <w:lang w:val="uk-UA" w:eastAsia="ru-RU"/>
        </w:rPr>
        <w:t>з питань освіти, науки та інновацій</w:t>
      </w:r>
    </w:p>
    <w:p w:rsidR="00DC0A0C" w:rsidRPr="00DC0A0C" w:rsidRDefault="00DC0A0C" w:rsidP="00DC0A0C">
      <w:pPr>
        <w:spacing w:after="0" w:line="240" w:lineRule="auto"/>
        <w:ind w:left="4678" w:hanging="142"/>
        <w:jc w:val="center"/>
        <w:rPr>
          <w:rFonts w:ascii="Times New Roman" w:hAnsi="Times New Roman"/>
          <w:b/>
          <w:bCs/>
          <w:iCs/>
          <w:sz w:val="28"/>
          <w:szCs w:val="28"/>
          <w:lang w:val="uk-UA" w:eastAsia="ru-RU"/>
        </w:rPr>
      </w:pPr>
    </w:p>
    <w:p w:rsidR="00DC0A0C" w:rsidRPr="00DC0A0C" w:rsidRDefault="00DC0A0C" w:rsidP="00DC0A0C">
      <w:pPr>
        <w:spacing w:after="0" w:line="240" w:lineRule="auto"/>
        <w:ind w:left="4678" w:hanging="3969"/>
        <w:jc w:val="center"/>
        <w:rPr>
          <w:rFonts w:ascii="Times New Roman" w:hAnsi="Times New Roman"/>
          <w:b/>
          <w:bCs/>
          <w:iCs/>
          <w:sz w:val="28"/>
          <w:szCs w:val="28"/>
          <w:lang w:val="uk-UA" w:eastAsia="ru-RU"/>
        </w:rPr>
      </w:pPr>
    </w:p>
    <w:p w:rsidR="00DC0A0C" w:rsidRPr="00DC0A0C" w:rsidRDefault="00DC0A0C" w:rsidP="00DC0A0C">
      <w:pPr>
        <w:spacing w:after="0" w:line="240" w:lineRule="auto"/>
        <w:jc w:val="both"/>
        <w:rPr>
          <w:rFonts w:ascii="Times New Roman" w:hAnsi="Times New Roman"/>
          <w:b/>
          <w:bCs/>
          <w:iCs/>
          <w:sz w:val="28"/>
          <w:szCs w:val="28"/>
          <w:lang w:val="uk-UA" w:eastAsia="ru-RU"/>
        </w:rPr>
      </w:pPr>
      <w:r w:rsidRPr="00DC0A0C">
        <w:rPr>
          <w:rFonts w:ascii="Times New Roman" w:hAnsi="Times New Roman"/>
          <w:b/>
          <w:bCs/>
          <w:i/>
          <w:iCs/>
          <w:sz w:val="28"/>
          <w:szCs w:val="28"/>
          <w:lang w:val="uk-UA" w:eastAsia="ru-RU"/>
        </w:rPr>
        <w:t>Про розгляд законопроекту</w:t>
      </w:r>
    </w:p>
    <w:p w:rsidR="00DC0A0C" w:rsidRPr="00DC0A0C" w:rsidRDefault="00DC0A0C" w:rsidP="00DC0A0C">
      <w:pPr>
        <w:spacing w:after="0" w:line="240" w:lineRule="auto"/>
        <w:rPr>
          <w:rFonts w:ascii="Times New Roman" w:hAnsi="Times New Roman"/>
          <w:b/>
          <w:i/>
          <w:sz w:val="28"/>
          <w:szCs w:val="28"/>
          <w:lang w:val="uk-UA" w:eastAsia="ru-RU"/>
        </w:rPr>
      </w:pPr>
      <w:r w:rsidRPr="00DC0A0C">
        <w:rPr>
          <w:rFonts w:ascii="Times New Roman" w:hAnsi="Times New Roman"/>
          <w:b/>
          <w:i/>
          <w:sz w:val="28"/>
          <w:szCs w:val="28"/>
          <w:lang w:val="uk-UA" w:eastAsia="ru-RU"/>
        </w:rPr>
        <w:t>за реєстр. № 2792 від 22.01.2020</w:t>
      </w:r>
    </w:p>
    <w:p w:rsidR="00DC0A0C" w:rsidRPr="00DC0A0C" w:rsidRDefault="00DC0A0C" w:rsidP="00DC0A0C">
      <w:pPr>
        <w:spacing w:after="0" w:line="240" w:lineRule="auto"/>
        <w:ind w:firstLine="5400"/>
        <w:jc w:val="both"/>
        <w:rPr>
          <w:rFonts w:ascii="Times New Roman" w:hAnsi="Times New Roman"/>
          <w:sz w:val="28"/>
          <w:szCs w:val="28"/>
          <w:lang w:val="uk-UA" w:eastAsia="ru-RU"/>
        </w:rPr>
      </w:pPr>
    </w:p>
    <w:p w:rsidR="00DC0A0C" w:rsidRPr="00DC0A0C" w:rsidRDefault="00DC0A0C" w:rsidP="00DC0A0C">
      <w:pPr>
        <w:spacing w:before="60" w:after="0" w:line="240" w:lineRule="auto"/>
        <w:ind w:firstLine="709"/>
        <w:jc w:val="both"/>
        <w:rPr>
          <w:rFonts w:ascii="Times New Roman" w:hAnsi="Times New Roman"/>
          <w:sz w:val="28"/>
          <w:szCs w:val="28"/>
          <w:shd w:val="clear" w:color="auto" w:fill="FFFFFF"/>
          <w:lang w:val="uk-UA" w:eastAsia="ru-RU"/>
        </w:rPr>
      </w:pPr>
    </w:p>
    <w:p w:rsidR="00DC0A0C" w:rsidRPr="00DC0A0C" w:rsidRDefault="00DC0A0C" w:rsidP="00DC0A0C">
      <w:pPr>
        <w:tabs>
          <w:tab w:val="left" w:pos="-2537"/>
        </w:tabs>
        <w:suppressAutoHyphens/>
        <w:spacing w:after="0" w:line="240" w:lineRule="auto"/>
        <w:ind w:firstLine="567"/>
        <w:jc w:val="both"/>
        <w:rPr>
          <w:rFonts w:ascii="Times New Roman" w:eastAsia="Times New Roman" w:hAnsi="Times New Roman"/>
          <w:sz w:val="28"/>
          <w:szCs w:val="28"/>
          <w:shd w:val="clear" w:color="auto" w:fill="FFFFFF"/>
          <w:lang w:val="uk-UA" w:eastAsia="ar-SA"/>
        </w:rPr>
      </w:pPr>
      <w:r w:rsidRPr="00DC0A0C">
        <w:rPr>
          <w:rFonts w:ascii="Times New Roman" w:eastAsia="Times New Roman" w:hAnsi="Times New Roman"/>
          <w:sz w:val="28"/>
          <w:szCs w:val="28"/>
          <w:shd w:val="clear" w:color="auto" w:fill="FFFFFF"/>
          <w:lang w:val="uk-UA" w:eastAsia="ar-SA"/>
        </w:rPr>
        <w:t>Комітет Верховної Ради України з питань бюджету на засіданні 18 березня 2020 року (протокол № 30) відповідно до статей 27 і 109 Бюджетного кодексу України та статті 93 Регламенту Верховної Ради України розглянув проект Закону про внесення змін до деяких законодавчих актів України щодо заборони використання мобільних телефонів та інших пристроїв, що мають підключення до інтернету, та не створення перешкод для отримання освіти іншими здобувачами освіти  (реєстр. № 2792 від 22.01.2020), поданий народним депутатом України Гончаренком О.О.</w:t>
      </w:r>
    </w:p>
    <w:p w:rsidR="00DC0A0C" w:rsidRPr="00DC0A0C" w:rsidRDefault="00DC0A0C" w:rsidP="00DC0A0C">
      <w:pPr>
        <w:shd w:val="clear" w:color="auto" w:fill="FFFFFF"/>
        <w:spacing w:after="0" w:line="240" w:lineRule="auto"/>
        <w:ind w:firstLine="567"/>
        <w:jc w:val="both"/>
        <w:rPr>
          <w:rFonts w:ascii="Times New Roman" w:eastAsia="Times New Roman" w:hAnsi="Times New Roman"/>
          <w:sz w:val="28"/>
          <w:szCs w:val="28"/>
          <w:shd w:val="clear" w:color="auto" w:fill="FFFFFF"/>
          <w:lang w:val="uk-UA" w:eastAsia="ar-SA"/>
        </w:rPr>
      </w:pPr>
      <w:r w:rsidRPr="00DC0A0C">
        <w:rPr>
          <w:rFonts w:ascii="Times New Roman" w:eastAsia="Times New Roman" w:hAnsi="Times New Roman"/>
          <w:sz w:val="28"/>
          <w:szCs w:val="28"/>
          <w:shd w:val="clear" w:color="auto" w:fill="FFFFFF"/>
          <w:lang w:val="uk-UA" w:eastAsia="ar-SA"/>
        </w:rPr>
        <w:t>У законопроекті шляхом внесення змін до законів України «Про освіту» і «Про загальну середню освіту» запропоновано зобов’язати здобувачів освіти не створювати перешкоди для отримання освіти іншими здобувачами освіти та встановити заборону на використання мобільних телефонів та інших пристроїв, що мають підключення до інтернету, усіма учасниками навчально-виховного процесу під час проведення навчальних занять за винятком використання таких пристроїв в освітніх цілях та дітьми з особливими освітніми потребами.</w:t>
      </w:r>
    </w:p>
    <w:p w:rsidR="00DC0A0C" w:rsidRPr="00DC0A0C" w:rsidRDefault="00DC0A0C" w:rsidP="00DC0A0C">
      <w:pPr>
        <w:tabs>
          <w:tab w:val="left" w:pos="-2537"/>
        </w:tabs>
        <w:suppressAutoHyphens/>
        <w:spacing w:after="0" w:line="240" w:lineRule="auto"/>
        <w:ind w:firstLine="567"/>
        <w:jc w:val="both"/>
        <w:rPr>
          <w:rFonts w:ascii="Times New Roman" w:eastAsia="Times New Roman" w:hAnsi="Times New Roman"/>
          <w:sz w:val="28"/>
          <w:szCs w:val="28"/>
          <w:shd w:val="clear" w:color="auto" w:fill="FFFFFF"/>
          <w:lang w:val="uk-UA" w:eastAsia="ar-SA"/>
        </w:rPr>
      </w:pPr>
      <w:r w:rsidRPr="00DC0A0C">
        <w:rPr>
          <w:rFonts w:ascii="Times New Roman" w:eastAsia="Times New Roman" w:hAnsi="Times New Roman"/>
          <w:sz w:val="28"/>
          <w:szCs w:val="28"/>
          <w:shd w:val="clear" w:color="auto" w:fill="FFFFFF"/>
          <w:lang w:val="uk-UA" w:eastAsia="ar-SA"/>
        </w:rPr>
        <w:t>У експертному висновку Міністерства фінансів України до даного законопроекту зазначається, що його реалізація не потребуватиме додаткових видатків державного і місцевих бюджетів.</w:t>
      </w:r>
    </w:p>
    <w:p w:rsidR="00DC0A0C" w:rsidRPr="00DC0A0C" w:rsidRDefault="00DC0A0C" w:rsidP="00DC0A0C">
      <w:pPr>
        <w:tabs>
          <w:tab w:val="left" w:pos="-2537"/>
        </w:tabs>
        <w:suppressAutoHyphens/>
        <w:spacing w:after="0" w:line="240" w:lineRule="auto"/>
        <w:ind w:firstLine="567"/>
        <w:jc w:val="both"/>
        <w:rPr>
          <w:rFonts w:ascii="Times New Roman" w:eastAsia="Times New Roman" w:hAnsi="Times New Roman"/>
          <w:sz w:val="28"/>
          <w:szCs w:val="28"/>
          <w:shd w:val="clear" w:color="auto" w:fill="FFFFFF"/>
          <w:lang w:val="uk-UA" w:eastAsia="ar-SA"/>
        </w:rPr>
      </w:pPr>
      <w:r w:rsidRPr="00DC0A0C">
        <w:rPr>
          <w:rFonts w:ascii="Times New Roman" w:eastAsia="Times New Roman" w:hAnsi="Times New Roman"/>
          <w:sz w:val="28"/>
          <w:szCs w:val="28"/>
          <w:shd w:val="clear" w:color="auto" w:fill="FFFFFF"/>
          <w:lang w:val="uk-UA" w:eastAsia="ar-SA"/>
        </w:rPr>
        <w:t>За результатами розгляду Комітет ухвалив рішення, що законопроект (реєстр. № 2792) не має впливу на показники бюджетів. У разі прийняття відповідного закону він може набирати чинності згідно із законодавством.</w:t>
      </w:r>
    </w:p>
    <w:p w:rsidR="00DC0A0C" w:rsidRPr="00DC0A0C" w:rsidRDefault="00DC0A0C" w:rsidP="00DC0A0C">
      <w:pPr>
        <w:tabs>
          <w:tab w:val="left" w:pos="720"/>
        </w:tabs>
        <w:spacing w:after="0" w:line="240" w:lineRule="auto"/>
        <w:ind w:firstLine="851"/>
        <w:jc w:val="both"/>
        <w:rPr>
          <w:rFonts w:ascii="Times New Roman" w:eastAsia="MS Mincho" w:hAnsi="Times New Roman"/>
          <w:sz w:val="28"/>
          <w:szCs w:val="28"/>
          <w:lang w:val="uk-UA" w:eastAsia="ja-JP"/>
        </w:rPr>
      </w:pPr>
    </w:p>
    <w:p w:rsidR="00DC0A0C" w:rsidRPr="00DC0A0C" w:rsidRDefault="00DC0A0C" w:rsidP="00DC0A0C">
      <w:pPr>
        <w:tabs>
          <w:tab w:val="left" w:pos="720"/>
        </w:tabs>
        <w:spacing w:after="0" w:line="240" w:lineRule="auto"/>
        <w:ind w:firstLine="851"/>
        <w:jc w:val="both"/>
        <w:rPr>
          <w:rFonts w:ascii="Times New Roman" w:eastAsia="MS Mincho" w:hAnsi="Times New Roman"/>
          <w:sz w:val="28"/>
          <w:szCs w:val="28"/>
          <w:lang w:val="uk-UA" w:eastAsia="ja-JP"/>
        </w:rPr>
      </w:pPr>
    </w:p>
    <w:p w:rsidR="00DC0A0C" w:rsidRPr="00DC0A0C" w:rsidRDefault="00DC0A0C" w:rsidP="00DC0A0C">
      <w:pPr>
        <w:spacing w:after="0" w:line="360" w:lineRule="auto"/>
        <w:jc w:val="both"/>
        <w:rPr>
          <w:rFonts w:ascii="Times New Roman" w:hAnsi="Times New Roman"/>
          <w:b/>
          <w:sz w:val="28"/>
          <w:szCs w:val="28"/>
          <w:lang w:val="uk-UA" w:eastAsia="ru-RU"/>
        </w:rPr>
      </w:pPr>
      <w:r w:rsidRPr="00DC0A0C">
        <w:rPr>
          <w:rFonts w:ascii="Times New Roman" w:hAnsi="Times New Roman"/>
          <w:b/>
          <w:sz w:val="28"/>
          <w:szCs w:val="28"/>
          <w:lang w:val="uk-UA" w:eastAsia="ru-RU"/>
        </w:rPr>
        <w:t>Голова Комітету</w:t>
      </w:r>
      <w:r w:rsidRPr="00DC0A0C">
        <w:rPr>
          <w:rFonts w:ascii="Times New Roman" w:hAnsi="Times New Roman"/>
          <w:b/>
          <w:sz w:val="28"/>
          <w:szCs w:val="28"/>
          <w:lang w:val="uk-UA" w:eastAsia="ru-RU"/>
        </w:rPr>
        <w:tab/>
      </w:r>
      <w:r w:rsidRPr="00DC0A0C">
        <w:rPr>
          <w:rFonts w:ascii="Times New Roman" w:hAnsi="Times New Roman"/>
          <w:b/>
          <w:sz w:val="28"/>
          <w:szCs w:val="28"/>
          <w:lang w:val="uk-UA" w:eastAsia="ru-RU"/>
        </w:rPr>
        <w:tab/>
      </w:r>
      <w:r w:rsidRPr="00DC0A0C">
        <w:rPr>
          <w:rFonts w:ascii="Times New Roman" w:hAnsi="Times New Roman"/>
          <w:b/>
          <w:sz w:val="28"/>
          <w:szCs w:val="28"/>
          <w:lang w:val="uk-UA" w:eastAsia="ru-RU"/>
        </w:rPr>
        <w:tab/>
      </w:r>
      <w:r w:rsidRPr="00DC0A0C">
        <w:rPr>
          <w:rFonts w:ascii="Times New Roman" w:hAnsi="Times New Roman"/>
          <w:b/>
          <w:sz w:val="28"/>
          <w:szCs w:val="28"/>
          <w:lang w:val="uk-UA" w:eastAsia="ru-RU"/>
        </w:rPr>
        <w:tab/>
      </w:r>
      <w:r w:rsidRPr="00DC0A0C">
        <w:rPr>
          <w:rFonts w:ascii="Times New Roman" w:hAnsi="Times New Roman"/>
          <w:b/>
          <w:sz w:val="28"/>
          <w:szCs w:val="28"/>
          <w:lang w:val="uk-UA" w:eastAsia="ru-RU"/>
        </w:rPr>
        <w:tab/>
      </w:r>
      <w:r w:rsidRPr="00DC0A0C">
        <w:rPr>
          <w:rFonts w:ascii="Times New Roman" w:hAnsi="Times New Roman"/>
          <w:b/>
          <w:sz w:val="28"/>
          <w:szCs w:val="28"/>
          <w:lang w:val="uk-UA" w:eastAsia="ru-RU"/>
        </w:rPr>
        <w:tab/>
      </w:r>
      <w:r w:rsidRPr="00DC0A0C">
        <w:rPr>
          <w:rFonts w:ascii="Times New Roman" w:hAnsi="Times New Roman"/>
          <w:b/>
          <w:sz w:val="28"/>
          <w:szCs w:val="28"/>
          <w:lang w:val="uk-UA" w:eastAsia="ru-RU"/>
        </w:rPr>
        <w:tab/>
        <w:t xml:space="preserve">     Ю.Ю. Арістов</w:t>
      </w:r>
    </w:p>
    <w:p w:rsidR="00DC0A0C" w:rsidRPr="00DC0A0C" w:rsidRDefault="00DC0A0C" w:rsidP="00DC0A0C">
      <w:pPr>
        <w:spacing w:after="0" w:line="240" w:lineRule="auto"/>
        <w:jc w:val="both"/>
        <w:rPr>
          <w:rFonts w:ascii="Times New Roman" w:hAnsi="Times New Roman"/>
          <w:sz w:val="14"/>
          <w:szCs w:val="14"/>
          <w:lang w:val="uk-UA" w:eastAsia="ru-RU"/>
        </w:rPr>
      </w:pPr>
    </w:p>
    <w:p w:rsidR="00DC0A0C" w:rsidRPr="00DC0A0C" w:rsidRDefault="00DC0A0C" w:rsidP="00DC0A0C">
      <w:pPr>
        <w:spacing w:after="0" w:line="240" w:lineRule="auto"/>
        <w:jc w:val="both"/>
        <w:rPr>
          <w:rFonts w:ascii="Times New Roman" w:hAnsi="Times New Roman"/>
          <w:sz w:val="14"/>
          <w:szCs w:val="14"/>
          <w:lang w:val="uk-UA" w:eastAsia="ru-RU"/>
        </w:rPr>
      </w:pPr>
    </w:p>
    <w:p w:rsidR="00DC0A0C" w:rsidRPr="00DC0A0C" w:rsidRDefault="00DC0A0C" w:rsidP="00DC0A0C">
      <w:pPr>
        <w:spacing w:after="0" w:line="240" w:lineRule="auto"/>
        <w:jc w:val="both"/>
        <w:rPr>
          <w:rFonts w:ascii="Times New Roman" w:hAnsi="Times New Roman"/>
          <w:sz w:val="14"/>
          <w:szCs w:val="14"/>
          <w:lang w:val="uk-UA" w:eastAsia="ru-RU"/>
        </w:rPr>
      </w:pPr>
    </w:p>
    <w:p w:rsidR="00DC0A0C" w:rsidRPr="00DC0A0C" w:rsidRDefault="00DC0A0C" w:rsidP="00DC0A0C">
      <w:pPr>
        <w:spacing w:after="0" w:line="240" w:lineRule="auto"/>
        <w:jc w:val="both"/>
        <w:rPr>
          <w:rFonts w:ascii="Times New Roman" w:hAnsi="Times New Roman"/>
          <w:sz w:val="14"/>
          <w:szCs w:val="14"/>
          <w:lang w:val="uk-UA" w:eastAsia="ru-RU"/>
        </w:rPr>
      </w:pPr>
    </w:p>
    <w:p w:rsidR="00DC0A0C" w:rsidRPr="00DC0A0C" w:rsidRDefault="00DC0A0C" w:rsidP="00DC0A0C">
      <w:pPr>
        <w:spacing w:after="0" w:line="240" w:lineRule="auto"/>
        <w:jc w:val="both"/>
        <w:rPr>
          <w:rFonts w:ascii="Times New Roman" w:hAnsi="Times New Roman"/>
          <w:sz w:val="14"/>
          <w:szCs w:val="14"/>
          <w:lang w:val="uk-UA" w:eastAsia="ru-RU"/>
        </w:rPr>
      </w:pPr>
      <w:proofErr w:type="spellStart"/>
      <w:r w:rsidRPr="00DC0A0C">
        <w:rPr>
          <w:rFonts w:ascii="Times New Roman" w:hAnsi="Times New Roman"/>
          <w:sz w:val="14"/>
          <w:szCs w:val="14"/>
          <w:lang w:val="uk-UA" w:eastAsia="ru-RU"/>
        </w:rPr>
        <w:t>Вик.Симончук</w:t>
      </w:r>
      <w:proofErr w:type="spellEnd"/>
      <w:r w:rsidRPr="00DC0A0C">
        <w:rPr>
          <w:rFonts w:ascii="Times New Roman" w:hAnsi="Times New Roman"/>
          <w:sz w:val="14"/>
          <w:szCs w:val="14"/>
          <w:lang w:val="uk-UA" w:eastAsia="ru-RU"/>
        </w:rPr>
        <w:t xml:space="preserve"> К.В.</w:t>
      </w:r>
    </w:p>
    <w:p w:rsidR="00DC0A0C" w:rsidRPr="00DC0A0C" w:rsidRDefault="00DC0A0C" w:rsidP="00DC0A0C">
      <w:pPr>
        <w:spacing w:after="0" w:line="240" w:lineRule="auto"/>
        <w:jc w:val="both"/>
        <w:rPr>
          <w:rFonts w:ascii="Times New Roman" w:hAnsi="Times New Roman"/>
          <w:sz w:val="14"/>
          <w:szCs w:val="14"/>
          <w:lang w:val="uk-UA" w:eastAsia="ru-RU"/>
        </w:rPr>
      </w:pPr>
      <w:r w:rsidRPr="00DC0A0C">
        <w:rPr>
          <w:rFonts w:ascii="Times New Roman" w:hAnsi="Times New Roman"/>
          <w:sz w:val="14"/>
          <w:szCs w:val="14"/>
          <w:lang w:val="uk-UA" w:eastAsia="ru-RU"/>
        </w:rPr>
        <w:t>255 41 69</w:t>
      </w:r>
    </w:p>
    <w:p w:rsidR="0019225B" w:rsidRPr="00DC0A0C" w:rsidRDefault="0019225B" w:rsidP="00DC0A0C">
      <w:bookmarkStart w:id="0" w:name="_GoBack"/>
      <w:bookmarkEnd w:id="0"/>
    </w:p>
    <w:sectPr w:rsidR="0019225B" w:rsidRPr="00DC0A0C" w:rsidSect="0019225B">
      <w:headerReference w:type="even" r:id="rId7"/>
      <w:headerReference w:type="default" r:id="rId8"/>
      <w:footerReference w:type="even" r:id="rId9"/>
      <w:footerReference w:type="default" r:id="rId10"/>
      <w:headerReference w:type="first" r:id="rId11"/>
      <w:footerReference w:type="first" r:id="rId12"/>
      <w:pgSz w:w="11906" w:h="16838"/>
      <w:pgMar w:top="1134" w:right="70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CE9" w:rsidRDefault="002C2CE9" w:rsidP="005E306B">
      <w:pPr>
        <w:spacing w:after="0" w:line="240" w:lineRule="auto"/>
      </w:pPr>
      <w:r>
        <w:separator/>
      </w:r>
    </w:p>
  </w:endnote>
  <w:endnote w:type="continuationSeparator" w:id="0">
    <w:p w:rsidR="002C2CE9" w:rsidRDefault="002C2CE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2C2CE9">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CE9" w:rsidRDefault="002C2CE9" w:rsidP="005E306B">
      <w:pPr>
        <w:spacing w:after="0" w:line="240" w:lineRule="auto"/>
      </w:pPr>
      <w:r>
        <w:separator/>
      </w:r>
    </w:p>
  </w:footnote>
  <w:footnote w:type="continuationSeparator" w:id="0">
    <w:p w:rsidR="002C2CE9" w:rsidRDefault="002C2CE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F1586"/>
    <w:rsid w:val="00141617"/>
    <w:rsid w:val="0019108F"/>
    <w:rsid w:val="0019225B"/>
    <w:rsid w:val="0019231B"/>
    <w:rsid w:val="001966F0"/>
    <w:rsid w:val="001D3C24"/>
    <w:rsid w:val="0021032F"/>
    <w:rsid w:val="00235CD7"/>
    <w:rsid w:val="002A5D4C"/>
    <w:rsid w:val="002B5FC1"/>
    <w:rsid w:val="002C2CE9"/>
    <w:rsid w:val="002D0561"/>
    <w:rsid w:val="002E0A18"/>
    <w:rsid w:val="002E31BF"/>
    <w:rsid w:val="002E44DA"/>
    <w:rsid w:val="003D0996"/>
    <w:rsid w:val="003D1CBA"/>
    <w:rsid w:val="00451750"/>
    <w:rsid w:val="00455104"/>
    <w:rsid w:val="004717F5"/>
    <w:rsid w:val="004852FA"/>
    <w:rsid w:val="004C53C1"/>
    <w:rsid w:val="004E4F5C"/>
    <w:rsid w:val="004F7B8A"/>
    <w:rsid w:val="00500CE7"/>
    <w:rsid w:val="0050620F"/>
    <w:rsid w:val="00517511"/>
    <w:rsid w:val="00545919"/>
    <w:rsid w:val="0055005A"/>
    <w:rsid w:val="0056039F"/>
    <w:rsid w:val="0056352F"/>
    <w:rsid w:val="00592C72"/>
    <w:rsid w:val="005A4728"/>
    <w:rsid w:val="005B71F5"/>
    <w:rsid w:val="005C674D"/>
    <w:rsid w:val="005E306B"/>
    <w:rsid w:val="005F20B5"/>
    <w:rsid w:val="00626A3E"/>
    <w:rsid w:val="00660B13"/>
    <w:rsid w:val="0066623D"/>
    <w:rsid w:val="006E59F8"/>
    <w:rsid w:val="006F10E8"/>
    <w:rsid w:val="00713E93"/>
    <w:rsid w:val="0073224C"/>
    <w:rsid w:val="007A0252"/>
    <w:rsid w:val="007B31A3"/>
    <w:rsid w:val="007D2B6C"/>
    <w:rsid w:val="007F5D91"/>
    <w:rsid w:val="00801946"/>
    <w:rsid w:val="0080545D"/>
    <w:rsid w:val="00811821"/>
    <w:rsid w:val="0084269F"/>
    <w:rsid w:val="008D0011"/>
    <w:rsid w:val="008D7BBE"/>
    <w:rsid w:val="00945B68"/>
    <w:rsid w:val="00957D31"/>
    <w:rsid w:val="00972232"/>
    <w:rsid w:val="009865D4"/>
    <w:rsid w:val="009A720A"/>
    <w:rsid w:val="00A00059"/>
    <w:rsid w:val="00A60747"/>
    <w:rsid w:val="00A7635E"/>
    <w:rsid w:val="00A76A60"/>
    <w:rsid w:val="00A833C8"/>
    <w:rsid w:val="00AD7F82"/>
    <w:rsid w:val="00B311E8"/>
    <w:rsid w:val="00BA62CD"/>
    <w:rsid w:val="00BD0801"/>
    <w:rsid w:val="00BF1E95"/>
    <w:rsid w:val="00C11FB6"/>
    <w:rsid w:val="00C27AE9"/>
    <w:rsid w:val="00C434B6"/>
    <w:rsid w:val="00C86266"/>
    <w:rsid w:val="00C92F3D"/>
    <w:rsid w:val="00CA7044"/>
    <w:rsid w:val="00CC39A1"/>
    <w:rsid w:val="00CD4A38"/>
    <w:rsid w:val="00CE3E1B"/>
    <w:rsid w:val="00CE6A4B"/>
    <w:rsid w:val="00D22048"/>
    <w:rsid w:val="00D242C2"/>
    <w:rsid w:val="00D37FA2"/>
    <w:rsid w:val="00D52549"/>
    <w:rsid w:val="00D57E1B"/>
    <w:rsid w:val="00DC0A0C"/>
    <w:rsid w:val="00DF0115"/>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F9FF0-9278-4F22-9C9B-302F725F9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1050</Words>
  <Characters>599</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7</cp:revision>
  <cp:lastPrinted>2020-03-16T09:41:00Z</cp:lastPrinted>
  <dcterms:created xsi:type="dcterms:W3CDTF">2020-02-07T09:35:00Z</dcterms:created>
  <dcterms:modified xsi:type="dcterms:W3CDTF">2020-03-18T14:16:00Z</dcterms:modified>
</cp:coreProperties>
</file>