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153B" w:rsidRDefault="0002153B" w:rsidP="00360187">
      <w:pPr>
        <w:spacing w:after="6"/>
        <w:ind w:firstLine="709"/>
        <w:jc w:val="right"/>
        <w:rPr>
          <w:rFonts w:ascii="Times New Roman" w:hAnsi="Times New Roman"/>
          <w:b/>
          <w:sz w:val="28"/>
          <w:szCs w:val="28"/>
        </w:rPr>
      </w:pPr>
    </w:p>
    <w:p w:rsidR="0002153B" w:rsidRDefault="0002153B" w:rsidP="00360187">
      <w:pPr>
        <w:spacing w:after="6"/>
        <w:ind w:firstLine="709"/>
        <w:jc w:val="right"/>
        <w:rPr>
          <w:rFonts w:ascii="Times New Roman" w:hAnsi="Times New Roman"/>
          <w:b/>
          <w:sz w:val="28"/>
          <w:szCs w:val="28"/>
        </w:rPr>
      </w:pPr>
    </w:p>
    <w:p w:rsidR="00360187" w:rsidRPr="00FA4422" w:rsidRDefault="00360187" w:rsidP="00360187">
      <w:pPr>
        <w:spacing w:after="6"/>
        <w:ind w:firstLine="709"/>
        <w:jc w:val="right"/>
        <w:rPr>
          <w:rFonts w:ascii="Times New Roman" w:hAnsi="Times New Roman"/>
          <w:b/>
          <w:sz w:val="28"/>
          <w:szCs w:val="28"/>
          <w:lang w:val="uk-UA"/>
        </w:rPr>
      </w:pPr>
      <w:r w:rsidRPr="00FA4422">
        <w:rPr>
          <w:rFonts w:ascii="Times New Roman" w:hAnsi="Times New Roman"/>
          <w:b/>
          <w:sz w:val="28"/>
          <w:szCs w:val="28"/>
          <w:lang w:val="uk-UA"/>
        </w:rPr>
        <w:t>Верховна  Рада України</w:t>
      </w:r>
    </w:p>
    <w:p w:rsidR="00360187" w:rsidRPr="00FA4422" w:rsidRDefault="00360187" w:rsidP="00360187">
      <w:pPr>
        <w:spacing w:after="6"/>
        <w:ind w:firstLine="709"/>
        <w:jc w:val="right"/>
        <w:rPr>
          <w:rFonts w:ascii="Times New Roman" w:hAnsi="Times New Roman"/>
          <w:b/>
          <w:sz w:val="28"/>
          <w:szCs w:val="28"/>
          <w:lang w:val="uk-UA"/>
        </w:rPr>
      </w:pPr>
    </w:p>
    <w:p w:rsidR="00360187" w:rsidRPr="00FA4422" w:rsidRDefault="00360187" w:rsidP="00360187">
      <w:pPr>
        <w:spacing w:after="6"/>
        <w:ind w:firstLine="284"/>
        <w:jc w:val="both"/>
        <w:rPr>
          <w:rFonts w:ascii="Times New Roman" w:hAnsi="Times New Roman"/>
          <w:sz w:val="28"/>
          <w:szCs w:val="28"/>
          <w:lang w:val="uk-UA" w:eastAsia="uk-UA"/>
        </w:rPr>
      </w:pPr>
      <w:r w:rsidRPr="00FA4422">
        <w:rPr>
          <w:rFonts w:ascii="Times New Roman" w:eastAsiaTheme="minorHAnsi" w:hAnsi="Times New Roman"/>
          <w:sz w:val="28"/>
          <w:szCs w:val="28"/>
          <w:lang w:val="uk-UA" w:eastAsia="ru-RU"/>
        </w:rPr>
        <w:t xml:space="preserve">Комітет Верховної Ради України з питань освіти, науки та інновацій на своєму засіданні 24.06.2020 року (протокол № 36) відповідно до статті 93 Регламенту Верховної Ради України розглянув проект Закону України  </w:t>
      </w:r>
      <w:r w:rsidRPr="00FA4422">
        <w:rPr>
          <w:rFonts w:ascii="Times New Roman" w:hAnsi="Times New Roman"/>
          <w:sz w:val="28"/>
          <w:szCs w:val="28"/>
          <w:lang w:val="uk-UA"/>
        </w:rPr>
        <w:t>«Про внесення змін до деяких законодавчих актів України щодо заборони використання мобільних телефонів та інших пристроїв, що мають підключення до інтернету, та не створення перешкод для отримання освіти іншими здобувачами освіти»             (реєстр. № 2792 від 22.01.2020 року), поданий народним депутатом України Гончаренком О.О.).</w:t>
      </w:r>
    </w:p>
    <w:p w:rsidR="00360187" w:rsidRPr="00FA4422" w:rsidRDefault="00360187" w:rsidP="00360187">
      <w:pPr>
        <w:spacing w:after="6"/>
        <w:ind w:firstLine="284"/>
        <w:jc w:val="both"/>
        <w:rPr>
          <w:rFonts w:ascii="Times New Roman" w:hAnsi="Times New Roman"/>
          <w:color w:val="000000"/>
          <w:sz w:val="28"/>
          <w:szCs w:val="28"/>
          <w:lang w:val="uk-UA"/>
        </w:rPr>
      </w:pPr>
      <w:proofErr w:type="spellStart"/>
      <w:r w:rsidRPr="00FA4422">
        <w:rPr>
          <w:rFonts w:ascii="Times New Roman" w:hAnsi="Times New Roman"/>
          <w:color w:val="000000"/>
          <w:sz w:val="28"/>
          <w:szCs w:val="28"/>
          <w:lang w:val="uk-UA"/>
        </w:rPr>
        <w:t>Проєктом</w:t>
      </w:r>
      <w:proofErr w:type="spellEnd"/>
      <w:r w:rsidRPr="00FA4422">
        <w:rPr>
          <w:rFonts w:ascii="Times New Roman" w:hAnsi="Times New Roman"/>
          <w:color w:val="000000"/>
          <w:sz w:val="28"/>
          <w:szCs w:val="28"/>
          <w:lang w:val="uk-UA"/>
        </w:rPr>
        <w:t xml:space="preserve"> Закону пропонується </w:t>
      </w:r>
      <w:proofErr w:type="spellStart"/>
      <w:r w:rsidRPr="00FA4422">
        <w:rPr>
          <w:rFonts w:ascii="Times New Roman" w:hAnsi="Times New Roman"/>
          <w:color w:val="000000"/>
          <w:sz w:val="28"/>
          <w:szCs w:val="28"/>
          <w:lang w:val="uk-UA"/>
        </w:rPr>
        <w:t>внести</w:t>
      </w:r>
      <w:proofErr w:type="spellEnd"/>
      <w:r w:rsidRPr="00FA4422">
        <w:rPr>
          <w:rFonts w:ascii="Times New Roman" w:hAnsi="Times New Roman"/>
          <w:color w:val="000000"/>
          <w:sz w:val="28"/>
          <w:szCs w:val="28"/>
          <w:lang w:val="uk-UA"/>
        </w:rPr>
        <w:t xml:space="preserve"> зміни до Закону України «Про освіту» та Закону України «Про загальну середню освіту», якими передбачається на законодавчому рівні встановити заборону на використання мобільних телефонів та інших пристроїв, що мають підключення до інтернету, усіма учасниками навчально-виховного процесу під час проведення навчальних занять за винятком використання таких пристроїв в освітніх цілях та дітьми з особливими освітніми потребами. </w:t>
      </w:r>
      <w:proofErr w:type="spellStart"/>
      <w:r w:rsidRPr="00FA4422">
        <w:rPr>
          <w:rFonts w:ascii="Times New Roman" w:hAnsi="Times New Roman"/>
          <w:color w:val="000000"/>
          <w:sz w:val="28"/>
          <w:szCs w:val="28"/>
          <w:lang w:val="uk-UA"/>
        </w:rPr>
        <w:t>Законопроєктом</w:t>
      </w:r>
      <w:proofErr w:type="spellEnd"/>
      <w:r w:rsidRPr="00FA4422">
        <w:rPr>
          <w:rFonts w:ascii="Times New Roman" w:hAnsi="Times New Roman"/>
          <w:color w:val="000000"/>
          <w:sz w:val="28"/>
          <w:szCs w:val="28"/>
          <w:lang w:val="uk-UA"/>
        </w:rPr>
        <w:t xml:space="preserve"> передбачено, що порядок користування мобільним зв’язком та іншими пристроями, що мають підключення до Інтернету, у закладах загальної середньої освіти визначається керівниками закладів загальної середньої освіти за участі учнівського, батьківського та інших органів самоврядування.  </w:t>
      </w:r>
    </w:p>
    <w:p w:rsidR="00360187" w:rsidRPr="00FA4422" w:rsidRDefault="00360187" w:rsidP="00360187">
      <w:pPr>
        <w:spacing w:after="6"/>
        <w:ind w:firstLine="284"/>
        <w:jc w:val="both"/>
        <w:rPr>
          <w:rFonts w:ascii="Times New Roman" w:hAnsi="Times New Roman"/>
          <w:color w:val="000000"/>
          <w:sz w:val="28"/>
          <w:szCs w:val="28"/>
          <w:lang w:val="uk-UA"/>
        </w:rPr>
      </w:pPr>
      <w:r w:rsidRPr="00FA4422">
        <w:rPr>
          <w:rFonts w:ascii="Times New Roman" w:hAnsi="Times New Roman"/>
          <w:color w:val="000000"/>
          <w:sz w:val="28"/>
          <w:szCs w:val="28"/>
          <w:lang w:val="uk-UA"/>
        </w:rPr>
        <w:t>Також відповідними змінами пропонується зобов’язати батьків або осіб, які їх замінюють, виховувати повагу до честі та гідності інших учнів (вихованців) та працівників закладу загальної середньої освіти, що здійснюють освітню діяльність, а саме: дотримуватися правил внутрішнього трудового розпорядку, вимог інших нормативних документів; дбати про те, щоб дитина не створила перешкоди для отримання освіти іншими учнями (вихованцями).</w:t>
      </w:r>
    </w:p>
    <w:p w:rsidR="00360187" w:rsidRPr="00FA4422" w:rsidRDefault="00360187" w:rsidP="00360187">
      <w:pPr>
        <w:spacing w:after="6"/>
        <w:ind w:firstLine="284"/>
        <w:jc w:val="both"/>
        <w:rPr>
          <w:rFonts w:ascii="Times New Roman" w:hAnsi="Times New Roman"/>
          <w:color w:val="000000"/>
          <w:sz w:val="28"/>
          <w:szCs w:val="28"/>
          <w:lang w:val="uk-UA"/>
        </w:rPr>
      </w:pPr>
      <w:r w:rsidRPr="00FA4422">
        <w:rPr>
          <w:rFonts w:ascii="Times New Roman" w:hAnsi="Times New Roman"/>
          <w:color w:val="000000"/>
          <w:sz w:val="28"/>
          <w:szCs w:val="28"/>
          <w:lang w:val="uk-UA"/>
        </w:rPr>
        <w:t>Як зазначається у п. 6  пояснювальною запискою до проекту Закону, його прийняття «</w:t>
      </w:r>
      <w:proofErr w:type="spellStart"/>
      <w:r w:rsidRPr="00FA4422">
        <w:rPr>
          <w:rFonts w:ascii="Times New Roman" w:hAnsi="Times New Roman"/>
          <w:color w:val="000000"/>
          <w:sz w:val="28"/>
          <w:szCs w:val="28"/>
          <w:lang w:val="uk-UA"/>
        </w:rPr>
        <w:t>надасть</w:t>
      </w:r>
      <w:proofErr w:type="spellEnd"/>
      <w:r w:rsidRPr="00FA4422">
        <w:rPr>
          <w:rFonts w:ascii="Times New Roman" w:hAnsi="Times New Roman"/>
          <w:color w:val="000000"/>
          <w:sz w:val="28"/>
          <w:szCs w:val="28"/>
          <w:lang w:val="uk-UA"/>
        </w:rPr>
        <w:t xml:space="preserve"> можливість не створювати перешкоди для отримання освіти іншими здобувачами освіти, зокрема, зосередитися на заняттях, навчитися спілкуватися один з одним і скоротити використання соціальних мереж». </w:t>
      </w:r>
    </w:p>
    <w:p w:rsidR="00360187" w:rsidRPr="00FA4422" w:rsidRDefault="00360187" w:rsidP="00360187">
      <w:pPr>
        <w:spacing w:after="6"/>
        <w:ind w:firstLine="284"/>
        <w:jc w:val="both"/>
        <w:rPr>
          <w:rFonts w:ascii="Times New Roman" w:hAnsi="Times New Roman"/>
          <w:color w:val="000000"/>
          <w:sz w:val="28"/>
          <w:szCs w:val="28"/>
          <w:lang w:val="uk-UA"/>
        </w:rPr>
      </w:pPr>
    </w:p>
    <w:p w:rsidR="00360187" w:rsidRPr="00FA4422" w:rsidRDefault="00FA4422" w:rsidP="00360187">
      <w:pPr>
        <w:spacing w:after="6"/>
        <w:ind w:firstLine="284"/>
        <w:jc w:val="both"/>
        <w:rPr>
          <w:rFonts w:ascii="Times New Roman" w:hAnsi="Times New Roman"/>
          <w:sz w:val="28"/>
          <w:szCs w:val="28"/>
          <w:lang w:val="uk-UA"/>
        </w:rPr>
      </w:pPr>
      <w:r>
        <w:rPr>
          <w:rFonts w:ascii="Times New Roman" w:hAnsi="Times New Roman"/>
          <w:color w:val="000000"/>
          <w:sz w:val="28"/>
          <w:szCs w:val="28"/>
          <w:lang w:val="uk-UA"/>
        </w:rPr>
        <w:lastRenderedPageBreak/>
        <w:t>К</w:t>
      </w:r>
      <w:bookmarkStart w:id="0" w:name="_GoBack"/>
      <w:bookmarkEnd w:id="0"/>
      <w:r w:rsidR="00360187" w:rsidRPr="00FA4422">
        <w:rPr>
          <w:rFonts w:ascii="Times New Roman" w:hAnsi="Times New Roman"/>
          <w:color w:val="000000"/>
          <w:sz w:val="28"/>
          <w:szCs w:val="28"/>
          <w:lang w:val="uk-UA"/>
        </w:rPr>
        <w:t xml:space="preserve">омітетом Верховної Ради України з питань освіти, науки та інновацій розглянуто експертні висновки </w:t>
      </w:r>
      <w:r w:rsidR="00360187" w:rsidRPr="00FA4422">
        <w:rPr>
          <w:rFonts w:ascii="Times New Roman" w:hAnsi="Times New Roman"/>
          <w:sz w:val="28"/>
          <w:szCs w:val="28"/>
          <w:lang w:val="uk-UA"/>
        </w:rPr>
        <w:t>Міністерства освіти і науки України, Міністерства охорони здоров’я України, Уповноваженого Верховної Ради України з прав людини, Національної академії педагогічних наук України, Комітету Верховної Ради України з питань бюджету,  Комітету Верховної Ради України з питань інтеграції України з Європейським Союзом, Комітету Верховної Ради України з питань цифрової трансформації.</w:t>
      </w:r>
    </w:p>
    <w:p w:rsidR="00360187" w:rsidRPr="00FA4422" w:rsidRDefault="00360187" w:rsidP="00360187">
      <w:pPr>
        <w:spacing w:after="6"/>
        <w:ind w:firstLine="284"/>
        <w:jc w:val="both"/>
        <w:rPr>
          <w:rFonts w:ascii="Times New Roman" w:hAnsi="Times New Roman"/>
          <w:sz w:val="28"/>
          <w:szCs w:val="28"/>
          <w:lang w:val="uk-UA"/>
        </w:rPr>
      </w:pPr>
      <w:r w:rsidRPr="00FA4422">
        <w:rPr>
          <w:rFonts w:ascii="Times New Roman" w:hAnsi="Times New Roman"/>
          <w:sz w:val="28"/>
          <w:szCs w:val="28"/>
          <w:lang w:val="uk-UA"/>
        </w:rPr>
        <w:t xml:space="preserve"> Головне науково-експертного управління Апарату Верховної Ради України висловило низку зауважень, а також звернуло увагу на те, </w:t>
      </w:r>
      <w:proofErr w:type="spellStart"/>
      <w:r w:rsidRPr="00FA4422">
        <w:rPr>
          <w:rFonts w:ascii="Times New Roman" w:hAnsi="Times New Roman"/>
          <w:sz w:val="28"/>
          <w:szCs w:val="28"/>
          <w:lang w:val="uk-UA"/>
        </w:rPr>
        <w:t>законопроєктом</w:t>
      </w:r>
      <w:proofErr w:type="spellEnd"/>
      <w:r w:rsidRPr="00FA4422">
        <w:rPr>
          <w:rFonts w:ascii="Times New Roman" w:hAnsi="Times New Roman"/>
          <w:sz w:val="28"/>
          <w:szCs w:val="28"/>
          <w:lang w:val="uk-UA"/>
        </w:rPr>
        <w:t xml:space="preserve"> запропоновано </w:t>
      </w:r>
      <w:proofErr w:type="spellStart"/>
      <w:r w:rsidRPr="00FA4422">
        <w:rPr>
          <w:rFonts w:ascii="Times New Roman" w:hAnsi="Times New Roman"/>
          <w:sz w:val="28"/>
          <w:szCs w:val="28"/>
          <w:lang w:val="uk-UA"/>
        </w:rPr>
        <w:t>внести</w:t>
      </w:r>
      <w:proofErr w:type="spellEnd"/>
      <w:r w:rsidRPr="00FA4422">
        <w:rPr>
          <w:rFonts w:ascii="Times New Roman" w:hAnsi="Times New Roman"/>
          <w:sz w:val="28"/>
          <w:szCs w:val="28"/>
          <w:lang w:val="uk-UA"/>
        </w:rPr>
        <w:t xml:space="preserve"> зміни до Закону України «Про загальну середню освіту», який втратив чинність 18.03.2020 року з ухваленням Закону України «Про повну загальну середню освіту  № 463-ІХ від 16.01.2020 року. </w:t>
      </w:r>
    </w:p>
    <w:p w:rsidR="00360187" w:rsidRPr="00FA4422" w:rsidRDefault="00360187" w:rsidP="00360187">
      <w:pPr>
        <w:spacing w:after="6"/>
        <w:ind w:firstLine="284"/>
        <w:jc w:val="both"/>
        <w:rPr>
          <w:rFonts w:ascii="Times New Roman" w:hAnsi="Times New Roman"/>
          <w:sz w:val="28"/>
          <w:szCs w:val="28"/>
          <w:lang w:val="uk-UA"/>
        </w:rPr>
      </w:pPr>
      <w:r w:rsidRPr="00FA4422">
        <w:rPr>
          <w:rFonts w:ascii="Times New Roman" w:hAnsi="Times New Roman"/>
          <w:sz w:val="28"/>
          <w:szCs w:val="28"/>
          <w:lang w:val="uk-UA"/>
        </w:rPr>
        <w:t xml:space="preserve">Враховуючи викладене, Комітет Верховної Ради України з питань освіти, науки та інновацій ухвалив рішення про відхилення </w:t>
      </w:r>
      <w:proofErr w:type="spellStart"/>
      <w:r w:rsidRPr="00FA4422">
        <w:rPr>
          <w:rFonts w:ascii="Times New Roman" w:hAnsi="Times New Roman"/>
          <w:sz w:val="28"/>
          <w:szCs w:val="28"/>
          <w:lang w:val="uk-UA"/>
        </w:rPr>
        <w:t>проєкту</w:t>
      </w:r>
      <w:proofErr w:type="spellEnd"/>
      <w:r w:rsidRPr="00FA4422">
        <w:rPr>
          <w:rFonts w:ascii="Times New Roman" w:hAnsi="Times New Roman"/>
          <w:sz w:val="28"/>
          <w:szCs w:val="28"/>
          <w:lang w:val="uk-UA"/>
        </w:rPr>
        <w:t xml:space="preserve"> Закону України «Про знесення змін до деяких законодавчих актів України щодо заборони використання мобільних телефонів та інших пристроїв, що мають підключення до інтернету, та не створення перешкод для отримання освіти іншими здобувачами освіти» (реєстр. № 2792), адже його зміст зводиться до заборони учням використовувати та заняттях телефони та інші пристрої. Така заборона, як і подібні очевидні заборони, не може бути нормою закону, а має регулюватися правилами внутрішнього розпорядку закладу освіти або іншими актами.</w:t>
      </w:r>
    </w:p>
    <w:p w:rsidR="00360187" w:rsidRPr="00FA4422" w:rsidRDefault="00360187" w:rsidP="00360187">
      <w:pPr>
        <w:spacing w:after="6"/>
        <w:ind w:firstLine="284"/>
        <w:jc w:val="both"/>
        <w:rPr>
          <w:rFonts w:ascii="Times New Roman" w:hAnsi="Times New Roman"/>
          <w:sz w:val="28"/>
          <w:szCs w:val="28"/>
          <w:lang w:val="uk-UA"/>
        </w:rPr>
      </w:pPr>
      <w:r w:rsidRPr="00FA4422">
        <w:rPr>
          <w:rFonts w:ascii="Times New Roman" w:hAnsi="Times New Roman"/>
          <w:sz w:val="28"/>
          <w:szCs w:val="28"/>
          <w:lang w:val="uk-UA"/>
        </w:rPr>
        <w:t xml:space="preserve"> Комітет доручив  Голові підкомітету з питань загальної середньої, інклюзивної освіти та освіти на окупованих територіях  Лис. О представити висновок Комітету на пленарному засіданні Верховної Ради України. </w:t>
      </w:r>
    </w:p>
    <w:p w:rsidR="00360187" w:rsidRPr="00FA4422" w:rsidRDefault="00360187" w:rsidP="00360187">
      <w:pPr>
        <w:spacing w:after="6"/>
        <w:ind w:firstLine="284"/>
        <w:jc w:val="both"/>
        <w:rPr>
          <w:rFonts w:ascii="Times New Roman" w:hAnsi="Times New Roman"/>
          <w:color w:val="000000"/>
          <w:sz w:val="28"/>
          <w:szCs w:val="28"/>
          <w:lang w:val="uk-UA" w:eastAsia="uk-UA"/>
        </w:rPr>
      </w:pPr>
    </w:p>
    <w:p w:rsidR="00360187" w:rsidRPr="00FA4422" w:rsidRDefault="00360187" w:rsidP="00360187">
      <w:pPr>
        <w:ind w:right="99" w:firstLine="284"/>
        <w:jc w:val="both"/>
        <w:rPr>
          <w:rFonts w:ascii="Times New Roman" w:eastAsiaTheme="minorHAnsi" w:hAnsi="Times New Roman"/>
          <w:sz w:val="28"/>
          <w:szCs w:val="28"/>
          <w:lang w:val="uk-UA" w:eastAsia="ru-RU"/>
        </w:rPr>
      </w:pPr>
    </w:p>
    <w:p w:rsidR="00360187" w:rsidRPr="00FA4422" w:rsidRDefault="00360187" w:rsidP="00360187">
      <w:pPr>
        <w:ind w:firstLine="284"/>
        <w:rPr>
          <w:rFonts w:ascii="Times New Roman" w:eastAsia="Times New Roman" w:hAnsi="Times New Roman"/>
          <w:b/>
          <w:bCs/>
          <w:sz w:val="28"/>
          <w:szCs w:val="28"/>
          <w:lang w:val="uk-UA" w:eastAsia="uk-UA"/>
        </w:rPr>
      </w:pPr>
      <w:r w:rsidRPr="00FA4422">
        <w:rPr>
          <w:rFonts w:ascii="Times New Roman" w:hAnsi="Times New Roman"/>
          <w:b/>
          <w:sz w:val="28"/>
          <w:szCs w:val="28"/>
          <w:lang w:val="uk-UA"/>
        </w:rPr>
        <w:t>Голова Комітету                                                                         Бабак С.В.</w:t>
      </w:r>
      <w:r w:rsidRPr="00FA4422">
        <w:rPr>
          <w:rFonts w:ascii="Times New Roman" w:hAnsi="Times New Roman"/>
          <w:b/>
          <w:bCs/>
          <w:sz w:val="28"/>
          <w:szCs w:val="28"/>
          <w:lang w:val="uk-UA"/>
        </w:rPr>
        <w:t xml:space="preserve">                                                                                                                      </w:t>
      </w:r>
    </w:p>
    <w:p w:rsidR="00360187" w:rsidRPr="00FA4422" w:rsidRDefault="00360187" w:rsidP="00360187">
      <w:pPr>
        <w:spacing w:line="276" w:lineRule="auto"/>
        <w:rPr>
          <w:rFonts w:ascii="Times New Roman" w:hAnsi="Times New Roman"/>
          <w:b/>
          <w:sz w:val="28"/>
          <w:szCs w:val="28"/>
          <w:lang w:val="uk-UA" w:eastAsia="ru-RU"/>
        </w:rPr>
      </w:pPr>
    </w:p>
    <w:p w:rsidR="00360187" w:rsidRPr="00FA4422" w:rsidRDefault="00360187" w:rsidP="00360187">
      <w:pPr>
        <w:ind w:firstLine="284"/>
        <w:rPr>
          <w:rFonts w:ascii="Times New Roman" w:hAnsi="Times New Roman"/>
          <w:sz w:val="28"/>
          <w:szCs w:val="28"/>
          <w:lang w:val="uk-UA"/>
        </w:rPr>
      </w:pPr>
    </w:p>
    <w:p w:rsidR="00360187" w:rsidRPr="00FA4422" w:rsidRDefault="00360187" w:rsidP="00360187">
      <w:pPr>
        <w:ind w:firstLine="284"/>
        <w:rPr>
          <w:rFonts w:ascii="Times New Roman" w:hAnsi="Times New Roman"/>
          <w:sz w:val="28"/>
          <w:szCs w:val="28"/>
          <w:lang w:val="uk-UA" w:eastAsia="uk-UA"/>
        </w:rPr>
      </w:pPr>
    </w:p>
    <w:p w:rsidR="00360187" w:rsidRPr="00FA4422" w:rsidRDefault="00360187" w:rsidP="00360187">
      <w:pPr>
        <w:ind w:firstLine="284"/>
        <w:rPr>
          <w:rFonts w:ascii="Times New Roman" w:hAnsi="Times New Roman"/>
          <w:sz w:val="28"/>
          <w:szCs w:val="28"/>
          <w:lang w:val="uk-UA"/>
        </w:rPr>
      </w:pPr>
    </w:p>
    <w:p w:rsidR="00A7635E" w:rsidRPr="00FA4422" w:rsidRDefault="00A7635E" w:rsidP="0020069A">
      <w:pPr>
        <w:spacing w:after="0" w:line="240" w:lineRule="auto"/>
        <w:ind w:firstLine="567"/>
        <w:rPr>
          <w:rFonts w:ascii="Times New Roman" w:hAnsi="Times New Roman"/>
          <w:sz w:val="28"/>
          <w:szCs w:val="28"/>
          <w:lang w:val="uk-UA"/>
        </w:rPr>
      </w:pPr>
    </w:p>
    <w:sectPr w:rsidR="00A7635E" w:rsidRPr="00FA4422" w:rsidSect="00426283">
      <w:headerReference w:type="default" r:id="rId7"/>
      <w:headerReference w:type="first" r:id="rId8"/>
      <w:footerReference w:type="first" r:id="rId9"/>
      <w:pgSz w:w="11906" w:h="16838"/>
      <w:pgMar w:top="1134" w:right="567"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1ACC" w:rsidRDefault="00231ACC" w:rsidP="005E306B">
      <w:pPr>
        <w:spacing w:after="0" w:line="240" w:lineRule="auto"/>
      </w:pPr>
      <w:r>
        <w:separator/>
      </w:r>
    </w:p>
  </w:endnote>
  <w:endnote w:type="continuationSeparator" w:id="0">
    <w:p w:rsidR="00231ACC" w:rsidRDefault="00231ACC"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231ACC">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1ACC" w:rsidRDefault="00231ACC" w:rsidP="005E306B">
      <w:pPr>
        <w:spacing w:after="0" w:line="240" w:lineRule="auto"/>
      </w:pPr>
      <w:r>
        <w:separator/>
      </w:r>
    </w:p>
  </w:footnote>
  <w:footnote w:type="continuationSeparator" w:id="0">
    <w:p w:rsidR="00231ACC" w:rsidRDefault="00231ACC"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20069A">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7A0252"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lang w:val="uk-UA"/>
            </w:rPr>
            <w:t>Комітет з питань</w:t>
          </w:r>
          <w:r w:rsidR="003D0996">
            <w:rPr>
              <w:rFonts w:ascii="Times New Roman" w:hAnsi="Times New Roman"/>
              <w:b/>
              <w:color w:val="1829A8"/>
              <w:spacing w:val="20"/>
              <w:sz w:val="24"/>
              <w:szCs w:val="24"/>
              <w:lang w:val="uk-UA"/>
            </w:rPr>
            <w:t xml:space="preserve"> </w:t>
          </w:r>
          <w:r w:rsidR="004C53C1">
            <w:rPr>
              <w:rFonts w:ascii="Times New Roman" w:hAnsi="Times New Roman"/>
              <w:b/>
              <w:color w:val="1829A8"/>
              <w:spacing w:val="20"/>
              <w:sz w:val="24"/>
              <w:szCs w:val="24"/>
              <w:lang w:val="uk-UA"/>
            </w:rPr>
            <w:t>освіти, науки та інновацій</w:t>
          </w:r>
        </w:p>
        <w:p w:rsidR="00C27AE9" w:rsidRPr="004C53C1" w:rsidRDefault="0080545D" w:rsidP="004C53C1">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3D0996">
            <w:rPr>
              <w:rFonts w:ascii="Times New Roman" w:hAnsi="Times New Roman"/>
              <w:color w:val="1829A8"/>
              <w:sz w:val="20"/>
              <w:szCs w:val="20"/>
              <w:lang w:val="uk-UA"/>
            </w:rPr>
            <w:t>3</w:t>
          </w:r>
          <w:r w:rsidR="004C53C1">
            <w:rPr>
              <w:rFonts w:ascii="Times New Roman" w:hAnsi="Times New Roman"/>
              <w:color w:val="1829A8"/>
              <w:sz w:val="20"/>
              <w:szCs w:val="20"/>
              <w:lang w:val="uk-UA"/>
            </w:rPr>
            <w:t>1</w:t>
          </w:r>
          <w:r w:rsidR="00C27AE9" w:rsidRPr="00A833C8">
            <w:rPr>
              <w:rFonts w:ascii="Times New Roman" w:hAnsi="Times New Roman"/>
              <w:color w:val="1829A8"/>
              <w:sz w:val="20"/>
              <w:szCs w:val="20"/>
              <w:lang w:val="uk-UA"/>
            </w:rPr>
            <w:t>-</w:t>
          </w:r>
          <w:r w:rsidR="004C53C1">
            <w:rPr>
              <w:rFonts w:ascii="Times New Roman" w:hAnsi="Times New Roman"/>
              <w:color w:val="1829A8"/>
              <w:sz w:val="20"/>
              <w:szCs w:val="20"/>
              <w:lang w:val="uk-UA"/>
            </w:rPr>
            <w:t>55, факс</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uk-UA"/>
            </w:rPr>
            <w:t xml:space="preserve"> 255-33-04, </w:t>
          </w:r>
          <w:r w:rsidR="004C53C1">
            <w:rPr>
              <w:rFonts w:ascii="Times New Roman" w:hAnsi="Times New Roman"/>
              <w:color w:val="1829A8"/>
              <w:sz w:val="20"/>
              <w:szCs w:val="20"/>
              <w:lang w:val="en-US"/>
            </w:rPr>
            <w:t>e</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en-US"/>
            </w:rPr>
            <w:t>mail</w:t>
          </w:r>
          <w:r w:rsidR="004C53C1" w:rsidRPr="004C53C1">
            <w:rPr>
              <w:rFonts w:ascii="Times New Roman" w:hAnsi="Times New Roman"/>
              <w:color w:val="1829A8"/>
              <w:sz w:val="20"/>
              <w:szCs w:val="20"/>
            </w:rPr>
            <w:t xml:space="preserve">: </w:t>
          </w:r>
          <w:proofErr w:type="spellStart"/>
          <w:r w:rsidR="004C53C1">
            <w:rPr>
              <w:rFonts w:ascii="Times New Roman" w:hAnsi="Times New Roman"/>
              <w:color w:val="1829A8"/>
              <w:sz w:val="20"/>
              <w:szCs w:val="20"/>
              <w:lang w:val="en-US"/>
            </w:rPr>
            <w:t>kno</w:t>
          </w:r>
          <w:proofErr w:type="spellEnd"/>
          <w:r w:rsidR="004C53C1" w:rsidRPr="004C53C1">
            <w:rPr>
              <w:rFonts w:ascii="Times New Roman" w:hAnsi="Times New Roman"/>
              <w:color w:val="1829A8"/>
              <w:sz w:val="20"/>
              <w:szCs w:val="20"/>
            </w:rPr>
            <w:t>@</w:t>
          </w:r>
          <w:r w:rsidR="004C53C1">
            <w:rPr>
              <w:rFonts w:ascii="Times New Roman" w:hAnsi="Times New Roman"/>
              <w:color w:val="1829A8"/>
              <w:sz w:val="20"/>
              <w:szCs w:val="20"/>
              <w:lang w:val="en-US"/>
            </w:rPr>
            <w:t>v</w:t>
          </w:r>
          <w:r w:rsidR="004C53C1" w:rsidRPr="004C53C1">
            <w:rPr>
              <w:rFonts w:ascii="Times New Roman" w:hAnsi="Times New Roman"/>
              <w:color w:val="1829A8"/>
              <w:sz w:val="20"/>
              <w:szCs w:val="20"/>
            </w:rPr>
            <w:t>.</w:t>
          </w:r>
          <w:proofErr w:type="spellStart"/>
          <w:r w:rsidR="004C53C1">
            <w:rPr>
              <w:rFonts w:ascii="Times New Roman" w:hAnsi="Times New Roman"/>
              <w:color w:val="1829A8"/>
              <w:sz w:val="20"/>
              <w:szCs w:val="20"/>
              <w:lang w:val="en-US"/>
            </w:rPr>
            <w:t>rada</w:t>
          </w:r>
          <w:proofErr w:type="spellEnd"/>
          <w:r w:rsidR="004C53C1" w:rsidRPr="004C53C1">
            <w:rPr>
              <w:rFonts w:ascii="Times New Roman" w:hAnsi="Times New Roman"/>
              <w:color w:val="1829A8"/>
              <w:sz w:val="20"/>
              <w:szCs w:val="20"/>
            </w:rPr>
            <w:t>.</w:t>
          </w:r>
          <w:proofErr w:type="spellStart"/>
          <w:r w:rsidR="004C53C1">
            <w:rPr>
              <w:rFonts w:ascii="Times New Roman" w:hAnsi="Times New Roman"/>
              <w:color w:val="1829A8"/>
              <w:sz w:val="20"/>
              <w:szCs w:val="20"/>
              <w:lang w:val="en-US"/>
            </w:rPr>
            <w:t>gov</w:t>
          </w:r>
          <w:proofErr w:type="spellEnd"/>
          <w:r w:rsidR="004C53C1" w:rsidRPr="004C53C1">
            <w:rPr>
              <w:rFonts w:ascii="Times New Roman" w:hAnsi="Times New Roman"/>
              <w:color w:val="1829A8"/>
              <w:sz w:val="20"/>
              <w:szCs w:val="20"/>
            </w:rPr>
            <w:t>.</w:t>
          </w:r>
          <w:proofErr w:type="spellStart"/>
          <w:r w:rsidR="004C53C1">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20069A" w:rsidRPr="00053776" w:rsidTr="003E0669">
      <w:tc>
        <w:tcPr>
          <w:tcW w:w="1087" w:type="dxa"/>
          <w:tcBorders>
            <w:top w:val="nil"/>
          </w:tcBorders>
        </w:tcPr>
        <w:p w:rsidR="0020069A" w:rsidRPr="00053776" w:rsidRDefault="0020069A" w:rsidP="0020069A">
          <w:pPr>
            <w:pStyle w:val="a3"/>
            <w:tabs>
              <w:tab w:val="clear" w:pos="4677"/>
              <w:tab w:val="clear" w:pos="9355"/>
            </w:tabs>
            <w:rPr>
              <w:rFonts w:ascii="Times New Roman" w:hAnsi="Times New Roman"/>
              <w:color w:val="002060"/>
              <w:lang w:val="uk-UA"/>
            </w:rPr>
          </w:pPr>
        </w:p>
      </w:tc>
      <w:tc>
        <w:tcPr>
          <w:tcW w:w="9714" w:type="dxa"/>
        </w:tcPr>
        <w:p w:rsidR="0020069A" w:rsidRPr="00053776" w:rsidRDefault="0020069A" w:rsidP="0020069A">
          <w:pPr>
            <w:pStyle w:val="a3"/>
            <w:tabs>
              <w:tab w:val="clear" w:pos="4677"/>
              <w:tab w:val="clear" w:pos="9355"/>
            </w:tabs>
            <w:rPr>
              <w:rFonts w:ascii="Times New Roman" w:hAnsi="Times New Roman"/>
              <w:color w:val="002060"/>
              <w:lang w:val="uk-UA"/>
            </w:rPr>
          </w:pPr>
        </w:p>
      </w:tc>
      <w:tc>
        <w:tcPr>
          <w:tcW w:w="1086" w:type="dxa"/>
          <w:tcBorders>
            <w:top w:val="nil"/>
          </w:tcBorders>
        </w:tcPr>
        <w:p w:rsidR="0020069A" w:rsidRPr="00053776" w:rsidRDefault="0020069A" w:rsidP="0020069A">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2153B"/>
    <w:rsid w:val="000F1586"/>
    <w:rsid w:val="00141617"/>
    <w:rsid w:val="0019108F"/>
    <w:rsid w:val="001966F0"/>
    <w:rsid w:val="001D3C24"/>
    <w:rsid w:val="001D54D7"/>
    <w:rsid w:val="0020069A"/>
    <w:rsid w:val="0021032F"/>
    <w:rsid w:val="00231ACC"/>
    <w:rsid w:val="00235CD7"/>
    <w:rsid w:val="002A5D4C"/>
    <w:rsid w:val="002B5FC1"/>
    <w:rsid w:val="002D0561"/>
    <w:rsid w:val="002E0A18"/>
    <w:rsid w:val="002E31BF"/>
    <w:rsid w:val="002E44DA"/>
    <w:rsid w:val="00360187"/>
    <w:rsid w:val="003D0996"/>
    <w:rsid w:val="003D1CBA"/>
    <w:rsid w:val="00426283"/>
    <w:rsid w:val="00451750"/>
    <w:rsid w:val="004852FA"/>
    <w:rsid w:val="004C53C1"/>
    <w:rsid w:val="004E4F5C"/>
    <w:rsid w:val="004F7B8A"/>
    <w:rsid w:val="0050620F"/>
    <w:rsid w:val="00545919"/>
    <w:rsid w:val="0055005A"/>
    <w:rsid w:val="0056039F"/>
    <w:rsid w:val="0056352F"/>
    <w:rsid w:val="005A4728"/>
    <w:rsid w:val="005B71F5"/>
    <w:rsid w:val="005C674D"/>
    <w:rsid w:val="005E306B"/>
    <w:rsid w:val="005F20B5"/>
    <w:rsid w:val="00626A3E"/>
    <w:rsid w:val="00660B13"/>
    <w:rsid w:val="0066623D"/>
    <w:rsid w:val="006F10E8"/>
    <w:rsid w:val="00713E93"/>
    <w:rsid w:val="0073224C"/>
    <w:rsid w:val="007A0252"/>
    <w:rsid w:val="007D0678"/>
    <w:rsid w:val="007F5D91"/>
    <w:rsid w:val="0080545D"/>
    <w:rsid w:val="0084269F"/>
    <w:rsid w:val="00945B68"/>
    <w:rsid w:val="00957D31"/>
    <w:rsid w:val="009A720A"/>
    <w:rsid w:val="00A00059"/>
    <w:rsid w:val="00A60747"/>
    <w:rsid w:val="00A7635E"/>
    <w:rsid w:val="00A833C8"/>
    <w:rsid w:val="00AD7F82"/>
    <w:rsid w:val="00B311E8"/>
    <w:rsid w:val="00BD0801"/>
    <w:rsid w:val="00BF1E95"/>
    <w:rsid w:val="00C11FB6"/>
    <w:rsid w:val="00C27AE9"/>
    <w:rsid w:val="00C76D69"/>
    <w:rsid w:val="00C86266"/>
    <w:rsid w:val="00CA7044"/>
    <w:rsid w:val="00CC39A1"/>
    <w:rsid w:val="00CD4A38"/>
    <w:rsid w:val="00CE3E1B"/>
    <w:rsid w:val="00CE6A4B"/>
    <w:rsid w:val="00D242C2"/>
    <w:rsid w:val="00D37FA2"/>
    <w:rsid w:val="00D52549"/>
    <w:rsid w:val="00D57E1B"/>
    <w:rsid w:val="00DF0115"/>
    <w:rsid w:val="00F55423"/>
    <w:rsid w:val="00F91DD3"/>
    <w:rsid w:val="00FA4422"/>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98A5555"/>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6475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7DFAD5-6E02-46C2-96DD-95D5748F2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2527</Words>
  <Characters>1441</Characters>
  <Application>Microsoft Office Word</Application>
  <DocSecurity>0</DocSecurity>
  <Lines>12</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Красняков Євген Васильович</cp:lastModifiedBy>
  <cp:revision>4</cp:revision>
  <cp:lastPrinted>2019-11-08T11:28:00Z</cp:lastPrinted>
  <dcterms:created xsi:type="dcterms:W3CDTF">2020-06-25T12:25:00Z</dcterms:created>
  <dcterms:modified xsi:type="dcterms:W3CDTF">2020-06-25T12:26:00Z</dcterms:modified>
</cp:coreProperties>
</file>